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2C07" w:rsidP="00A32C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SIFCBCR003 Dig graves manually</w:t>
      </w:r>
      <w:r>
        <w:fldChar w:fldCharType="end"/>
      </w:r>
    </w:p>
    <w:p w:rsidR="00A32C07" w:rsidP="00A32C07">
      <w:pPr>
        <w:pStyle w:val="Version"/>
        <w:sectPr w:rsidSect="00C06B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06BB3" w:rsidP="00C06BB3">
      <w:pPr>
        <w:pStyle w:val="SuperHeading"/>
      </w:pPr>
      <w:r w:rsidRPr="00C06BB3">
        <w:t>SIFCBCR003 Dig graves manually</w:t>
      </w:r>
    </w:p>
    <w:p w:rsidR="00000000" w:rsidRPr="00C06BB3" w:rsidP="00C06BB3">
      <w:pPr>
        <w:pStyle w:val="Heading1"/>
      </w:pPr>
      <w:bookmarkStart w:id="1" w:name="O_603961"/>
      <w:bookmarkEnd w:id="1"/>
      <w:r w:rsidRPr="00C06BB3">
        <w:t>Modification History</w:t>
      </w:r>
    </w:p>
    <w:p w:rsidR="00000000" w:rsidRPr="00C06BB3" w:rsidP="00A32C07">
      <w:pPr>
        <w:pStyle w:val="BodyText"/>
      </w:pPr>
      <w:r w:rsidRPr="00C06BB3">
        <w:t>The details of this endorsed unit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A32C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BB3" w:rsidP="00C06BB3">
            <w:pPr>
              <w:pStyle w:val="BodyText"/>
            </w:pPr>
            <w:r w:rsidRPr="00C06BB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BB3">
            <w:pPr>
              <w:pStyle w:val="BodyText"/>
              <w:rPr>
                <w:lang w:val="en-NZ"/>
              </w:rPr>
            </w:pPr>
            <w:r w:rsidRPr="00C06BB3">
              <w:rPr>
                <w:rStyle w:val="SpecialBold"/>
              </w:rPr>
              <w:t>Comments</w:t>
            </w:r>
          </w:p>
        </w:tc>
      </w:tr>
      <w:tr w:rsidTr="00A32C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BB3">
            <w:pPr>
              <w:pStyle w:val="BodyText"/>
              <w:rPr>
                <w:lang w:val="en-NZ"/>
              </w:rPr>
            </w:pPr>
            <w:r w:rsidRPr="00C06BB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BB3" w:rsidP="00C06BB3">
            <w:pPr>
              <w:pStyle w:val="BodyText"/>
            </w:pPr>
            <w:r w:rsidRPr="00C06BB3">
              <w:t>Editorial correction to prerequisite code.</w:t>
            </w:r>
          </w:p>
        </w:tc>
      </w:tr>
    </w:tbl>
    <w:p w:rsidR="00000000" w:rsidRPr="00C06BB3" w:rsidP="00C06BB3">
      <w:pPr>
        <w:pStyle w:val="BodyText"/>
      </w:pPr>
    </w:p>
    <w:p w:rsidR="00000000" w:rsidRPr="00C06BB3" w:rsidP="00C06BB3">
      <w:pPr>
        <w:pStyle w:val="AllowPageBreak"/>
      </w:pPr>
    </w:p>
    <w:p w:rsidR="00000000" w:rsidRPr="00C06BB3" w:rsidP="00C06BB3">
      <w:pPr>
        <w:pStyle w:val="Heading1"/>
      </w:pPr>
      <w:bookmarkStart w:id="2" w:name="O_603960"/>
      <w:bookmarkEnd w:id="2"/>
      <w:r w:rsidRPr="00C06BB3">
        <w:t>Application</w:t>
      </w:r>
    </w:p>
    <w:p w:rsidR="00000000" w:rsidRPr="00C06BB3" w:rsidP="00A32C07">
      <w:pPr>
        <w:pStyle w:val="BodyText"/>
      </w:pPr>
      <w:r w:rsidRPr="00C06BB3">
        <w:t>This unit describes the performance outcomes,</w:t>
      </w:r>
      <w:r w:rsidRPr="00C06BB3">
        <w:t xml:space="preserve"> skills and knowledge required to manually dig and re-open graves in a safe manner and assess gravesites to minimise the risk of grave collapse. It applies to cemetery staff involved in burial works working under supervision as part of a team and according</w:t>
      </w:r>
      <w:r w:rsidRPr="00C06BB3">
        <w:t xml:space="preserve"> to work health and safety, relevant legislation and workplace policies and procedures.</w:t>
      </w:r>
    </w:p>
    <w:p w:rsidR="00000000" w:rsidRPr="00C06BB3" w:rsidP="00A32C07">
      <w:pPr>
        <w:pStyle w:val="BodyText"/>
      </w:pPr>
      <w:r w:rsidRPr="00C06BB3">
        <w:t>No licensing, legislative or certification requirements apply to this unit at the time of publication.</w:t>
      </w:r>
    </w:p>
    <w:p w:rsidR="00000000" w:rsidRPr="00C06BB3" w:rsidP="00C06BB3">
      <w:pPr>
        <w:pStyle w:val="Heading1"/>
      </w:pPr>
      <w:bookmarkStart w:id="3" w:name="O_603959"/>
      <w:bookmarkEnd w:id="3"/>
      <w:r w:rsidRPr="00C06BB3">
        <w:t>Pre-requisite Unit</w:t>
      </w:r>
    </w:p>
    <w:p w:rsidR="00000000" w:rsidRPr="00C06BB3" w:rsidP="00A32C07">
      <w:pPr>
        <w:pStyle w:val="BodyText"/>
      </w:pPr>
      <w:r w:rsidRPr="00C06BB3">
        <w:t xml:space="preserve">SIFCWHS001 Identify hazards </w:t>
      </w:r>
      <w:r w:rsidRPr="00C06BB3">
        <w:t>and assess risks in a cemetery or crematorium</w:t>
      </w:r>
    </w:p>
    <w:p w:rsidR="00000000" w:rsidRPr="00C06BB3" w:rsidP="00C06BB3">
      <w:pPr>
        <w:pStyle w:val="Heading1"/>
      </w:pPr>
      <w:bookmarkStart w:id="4" w:name="O_603958"/>
      <w:bookmarkEnd w:id="4"/>
      <w:r w:rsidRPr="00C06BB3">
        <w:t>Competency Field</w:t>
      </w:r>
    </w:p>
    <w:p w:rsidR="00000000" w:rsidRPr="00C06BB3" w:rsidP="00A32C07">
      <w:pPr>
        <w:pStyle w:val="BodyText"/>
      </w:pPr>
      <w:r w:rsidRPr="00C06BB3">
        <w:t>Burial and Cremation Operations</w:t>
      </w:r>
    </w:p>
    <w:p w:rsidR="00000000" w:rsidRPr="00C06BB3" w:rsidP="00C06BB3">
      <w:pPr>
        <w:pStyle w:val="Heading1"/>
      </w:pPr>
      <w:bookmarkStart w:id="5" w:name="O_603957"/>
      <w:bookmarkEnd w:id="5"/>
      <w:r w:rsidRPr="00C06BB3">
        <w:t>Unit Sector</w:t>
      </w:r>
    </w:p>
    <w:p w:rsidR="00000000" w:rsidRPr="00C06BB3" w:rsidP="00A32C07">
      <w:pPr>
        <w:pStyle w:val="BodyText"/>
      </w:pPr>
      <w:r w:rsidRPr="00C06BB3">
        <w:t>Cemetery and Crematoria</w:t>
      </w:r>
    </w:p>
    <w:p w:rsidR="00000000" w:rsidRPr="00C06BB3" w:rsidP="00C06BB3">
      <w:pPr>
        <w:pStyle w:val="Heading1"/>
      </w:pPr>
      <w:bookmarkStart w:id="6" w:name="O_603956"/>
      <w:bookmarkEnd w:id="6"/>
      <w:r w:rsidRPr="00C06BB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A32C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BB3" w:rsidP="00C06BB3">
            <w:pPr>
              <w:pStyle w:val="BodyText"/>
            </w:pPr>
            <w:r w:rsidRPr="00C06BB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BB3">
            <w:pPr>
              <w:pStyle w:val="BodyText"/>
              <w:rPr>
                <w:lang w:val="en-NZ"/>
              </w:rPr>
            </w:pPr>
            <w:r w:rsidRPr="00C06BB3">
              <w:rPr>
                <w:rStyle w:val="SpecialBold"/>
              </w:rPr>
              <w:t>PERFORMANCE CRITERIA</w:t>
            </w:r>
          </w:p>
        </w:tc>
      </w:tr>
      <w:tr w:rsidTr="00A32C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BB3">
            <w:pPr>
              <w:pStyle w:val="BodyText"/>
              <w:rPr>
                <w:lang w:val="en-NZ"/>
              </w:rPr>
            </w:pPr>
            <w:r w:rsidRPr="00C06BB3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BB3">
            <w:pPr>
              <w:pStyle w:val="BodyText"/>
              <w:rPr>
                <w:lang w:val="en-NZ"/>
              </w:rPr>
            </w:pPr>
            <w:r w:rsidRPr="00C06BB3">
              <w:t xml:space="preserve">Performance criteria describe the performance needed to demonstrate achievement of the element. </w:t>
            </w:r>
          </w:p>
        </w:tc>
      </w:tr>
      <w:tr w:rsidTr="00A32C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BB3">
            <w:pPr>
              <w:pStyle w:val="List"/>
              <w:rPr>
                <w:lang w:val="en-NZ"/>
              </w:rPr>
            </w:pPr>
            <w:r w:rsidRPr="00C06BB3">
              <w:t>1.</w:t>
            </w:r>
            <w:r w:rsidRPr="00C06BB3">
              <w:tab/>
              <w:t>Conduct manual grave excavation and shoring.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BB3" w:rsidP="00C06BB3">
            <w:pPr>
              <w:pStyle w:val="List"/>
            </w:pPr>
            <w:r w:rsidRPr="00C06BB3">
              <w:t>1.1</w:t>
            </w:r>
            <w:r w:rsidRPr="00C06BB3">
              <w:tab/>
              <w:t xml:space="preserve">Determine gravedigging requirement according </w:t>
            </w:r>
            <w:r w:rsidRPr="00C06BB3">
              <w:t>to work requirement</w:t>
            </w:r>
            <w:r w:rsidRPr="00C06BB3">
              <w:t>s and risk assessment.</w:t>
            </w:r>
          </w:p>
          <w:p w:rsidR="00000000" w:rsidRPr="00C06BB3" w:rsidP="00C06BB3">
            <w:pPr>
              <w:pStyle w:val="List"/>
            </w:pPr>
            <w:r w:rsidRPr="00C06BB3">
              <w:t>1.2</w:t>
            </w:r>
            <w:r w:rsidRPr="00C06BB3">
              <w:tab/>
              <w:t>Locate gravesite according to cemetery map or plan and physical location.</w:t>
            </w:r>
          </w:p>
          <w:p w:rsidR="00000000" w:rsidRPr="00C06BB3" w:rsidP="00C06BB3">
            <w:pPr>
              <w:pStyle w:val="List"/>
            </w:pPr>
            <w:r w:rsidRPr="00C06BB3">
              <w:t>1.3</w:t>
            </w:r>
            <w:r w:rsidRPr="00C06BB3">
              <w:tab/>
              <w:t>Select and prepare personal protective equipment.</w:t>
            </w:r>
          </w:p>
          <w:p w:rsidR="00000000" w:rsidRPr="00C06BB3" w:rsidP="00C06BB3">
            <w:pPr>
              <w:pStyle w:val="List"/>
            </w:pPr>
            <w:r w:rsidRPr="00C06BB3">
              <w:t>1.4</w:t>
            </w:r>
            <w:r w:rsidRPr="00C06BB3">
              <w:tab/>
              <w:t>Assess grave shoring requirements.</w:t>
            </w:r>
          </w:p>
          <w:p w:rsidR="00000000" w:rsidRPr="00C06BB3" w:rsidP="00C06BB3">
            <w:pPr>
              <w:pStyle w:val="List"/>
            </w:pPr>
            <w:r w:rsidRPr="00C06BB3">
              <w:t>1.5</w:t>
            </w:r>
            <w:r w:rsidRPr="00C06BB3">
              <w:tab/>
              <w:t>Manually dig grave according to dimensions of coffin or ca</w:t>
            </w:r>
            <w:r w:rsidRPr="00C06BB3">
              <w:t>sket using appropriate tools and equipment.</w:t>
            </w:r>
          </w:p>
          <w:p w:rsidR="00000000" w:rsidRPr="00C06BB3" w:rsidP="00C06BB3">
            <w:pPr>
              <w:pStyle w:val="List"/>
            </w:pPr>
            <w:r w:rsidRPr="00C06BB3">
              <w:t>1.6</w:t>
            </w:r>
            <w:r w:rsidRPr="00C06BB3">
              <w:tab/>
              <w:t>Identify and apply workplace procedures for safe storage of displaced earth or removal from site.</w:t>
            </w:r>
          </w:p>
          <w:p w:rsidR="00000000" w:rsidRPr="00C06BB3" w:rsidP="00C06BB3">
            <w:pPr>
              <w:pStyle w:val="List"/>
            </w:pPr>
            <w:r w:rsidRPr="00C06BB3">
              <w:t>1.7</w:t>
            </w:r>
            <w:r w:rsidRPr="00C06BB3">
              <w:tab/>
              <w:t xml:space="preserve">Undertake progressive grave shoring requirements according to work requirement using safe and appropriate </w:t>
            </w:r>
            <w:r w:rsidRPr="00C06BB3">
              <w:t>shoring method.</w:t>
            </w:r>
          </w:p>
          <w:p w:rsidR="00000000" w:rsidRPr="00C06BB3" w:rsidP="00C06BB3">
            <w:pPr>
              <w:pStyle w:val="List"/>
            </w:pPr>
            <w:r w:rsidRPr="00C06BB3">
              <w:t>1.8</w:t>
            </w:r>
            <w:r w:rsidRPr="00C06BB3">
              <w:tab/>
              <w:t>Maintain above and below ground communication with other team members.</w:t>
            </w:r>
          </w:p>
          <w:p w:rsidR="00000000" w:rsidP="00C06BB3">
            <w:pPr>
              <w:pStyle w:val="List"/>
              <w:rPr>
                <w:lang w:val="en-NZ"/>
              </w:rPr>
            </w:pPr>
          </w:p>
        </w:tc>
      </w:tr>
      <w:tr w:rsidTr="00A32C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BB3">
            <w:pPr>
              <w:pStyle w:val="List"/>
              <w:rPr>
                <w:lang w:val="en-NZ"/>
              </w:rPr>
            </w:pPr>
            <w:r w:rsidRPr="00C06BB3">
              <w:t>2.</w:t>
            </w:r>
            <w:r w:rsidRPr="00C06BB3">
              <w:tab/>
              <w:t>Minimise risk of grave collapse.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BB3" w:rsidP="00C06BB3">
            <w:pPr>
              <w:pStyle w:val="List"/>
            </w:pPr>
            <w:r w:rsidRPr="00C06BB3">
              <w:t>2.1</w:t>
            </w:r>
            <w:r w:rsidRPr="00C06BB3">
              <w:tab/>
              <w:t>Maintain safe surface loadings according to soil type and condition.</w:t>
            </w:r>
          </w:p>
          <w:p w:rsidR="00000000" w:rsidRPr="00C06BB3" w:rsidP="00C06BB3">
            <w:pPr>
              <w:pStyle w:val="List"/>
            </w:pPr>
            <w:r w:rsidRPr="00C06BB3">
              <w:t>2.2</w:t>
            </w:r>
            <w:r w:rsidRPr="00C06BB3">
              <w:tab/>
            </w:r>
            <w:r w:rsidRPr="00C06BB3">
              <w:t>Constantly monitor excavation for grave collapse warning signs.</w:t>
            </w:r>
          </w:p>
          <w:p w:rsidR="00000000" w:rsidRPr="00C06BB3" w:rsidP="00C06BB3">
            <w:pPr>
              <w:pStyle w:val="List"/>
            </w:pPr>
            <w:r w:rsidRPr="00C06BB3">
              <w:t>2.3</w:t>
            </w:r>
            <w:r w:rsidRPr="00C06BB3">
              <w:tab/>
              <w:t>Take appropriate corrective or emergency action.</w:t>
            </w:r>
          </w:p>
          <w:p w:rsidR="00000000" w:rsidP="00C06BB3">
            <w:pPr>
              <w:pStyle w:val="List"/>
              <w:rPr>
                <w:lang w:val="en-NZ"/>
              </w:rPr>
            </w:pPr>
          </w:p>
        </w:tc>
      </w:tr>
      <w:tr w:rsidTr="00A32C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BB3">
            <w:pPr>
              <w:pStyle w:val="List"/>
              <w:rPr>
                <w:lang w:val="en-NZ"/>
              </w:rPr>
            </w:pPr>
            <w:r w:rsidRPr="00C06BB3">
              <w:t>3.</w:t>
            </w:r>
            <w:r w:rsidRPr="00C06BB3">
              <w:tab/>
              <w:t>Clean up and make safe open gravesite.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BB3" w:rsidP="00C06BB3">
            <w:pPr>
              <w:pStyle w:val="List"/>
            </w:pPr>
            <w:r w:rsidRPr="00C06BB3">
              <w:t>3.1</w:t>
            </w:r>
            <w:r w:rsidRPr="00C06BB3">
              <w:tab/>
              <w:t>Cover surface area from edge of excavation to ensure soil integrity and stability and to pr</w:t>
            </w:r>
            <w:r w:rsidRPr="00C06BB3">
              <w:t>ovide safe work area for funeral.</w:t>
            </w:r>
          </w:p>
          <w:p w:rsidR="00000000" w:rsidRPr="00C06BB3" w:rsidP="00C06BB3">
            <w:pPr>
              <w:pStyle w:val="List"/>
            </w:pPr>
            <w:r w:rsidRPr="00C06BB3">
              <w:t>3.2</w:t>
            </w:r>
            <w:r w:rsidRPr="00C06BB3">
              <w:tab/>
              <w:t>Place grave supports and lowering devices in readiness for coffin or casket according to work requirements.</w:t>
            </w:r>
          </w:p>
          <w:p w:rsidR="00000000" w:rsidRPr="00C06BB3" w:rsidP="00C06BB3">
            <w:pPr>
              <w:pStyle w:val="List"/>
            </w:pPr>
            <w:r w:rsidRPr="00C06BB3">
              <w:t>3.3</w:t>
            </w:r>
            <w:r w:rsidRPr="00C06BB3">
              <w:tab/>
              <w:t>Clean area adjacent to grave and remove earth to ensure safety of funeral work area.</w:t>
            </w:r>
          </w:p>
          <w:p w:rsidR="00000000" w:rsidRPr="00C06BB3" w:rsidP="00C06BB3">
            <w:pPr>
              <w:pStyle w:val="List"/>
            </w:pPr>
            <w:r w:rsidRPr="00C06BB3">
              <w:t>3.4</w:t>
            </w:r>
            <w:r w:rsidRPr="00C06BB3">
              <w:tab/>
              <w:t xml:space="preserve">Place protective </w:t>
            </w:r>
            <w:r w:rsidRPr="00C06BB3">
              <w:t>restraints to ensure access by authorised personnel only.</w:t>
            </w:r>
          </w:p>
          <w:p w:rsidR="00000000" w:rsidRPr="00C06BB3" w:rsidP="00C06BB3">
            <w:pPr>
              <w:pStyle w:val="List"/>
            </w:pPr>
          </w:p>
        </w:tc>
      </w:tr>
    </w:tbl>
    <w:p w:rsidR="00000000" w:rsidRPr="00C06BB3" w:rsidP="00C06BB3">
      <w:pPr>
        <w:pStyle w:val="BodyText"/>
      </w:pPr>
    </w:p>
    <w:p w:rsidR="00000000" w:rsidRPr="00C06BB3" w:rsidP="00C06BB3">
      <w:pPr>
        <w:pStyle w:val="AllowPageBreak"/>
      </w:pPr>
    </w:p>
    <w:p w:rsidR="00000000" w:rsidRPr="00C06BB3" w:rsidP="00C06BB3">
      <w:pPr>
        <w:pStyle w:val="Heading1"/>
      </w:pPr>
      <w:bookmarkStart w:id="7" w:name="O_603955"/>
      <w:bookmarkEnd w:id="7"/>
      <w:r w:rsidRPr="00C06BB3">
        <w:t>Foundation Skills</w:t>
      </w:r>
    </w:p>
    <w:p w:rsidR="00000000" w:rsidRPr="00C06BB3" w:rsidP="00A32C07">
      <w:pPr>
        <w:pStyle w:val="BodyText"/>
      </w:pPr>
      <w:r w:rsidRPr="00C06BB3">
        <w:t>This section describes those language, literacy, numeracy and employment skills that are essential to performance.</w:t>
      </w:r>
    </w:p>
    <w:p w:rsidR="00000000" w:rsidRPr="00C06BB3" w:rsidP="00A32C07">
      <w:pPr>
        <w:pStyle w:val="BodyText"/>
      </w:pPr>
      <w:r w:rsidRPr="00C06BB3">
        <w:t>Foundation skills essential to performance are explicit in the performance criteria of this unit of competency.</w:t>
      </w:r>
    </w:p>
    <w:p w:rsidR="00000000" w:rsidRPr="00C06BB3" w:rsidP="00C06BB3">
      <w:pPr>
        <w:pStyle w:val="Heading1"/>
      </w:pPr>
      <w:bookmarkStart w:id="8" w:name="O_603954"/>
      <w:bookmarkEnd w:id="8"/>
      <w:r w:rsidRPr="00C06BB3">
        <w:t>Unit Mapping Information</w:t>
      </w:r>
    </w:p>
    <w:p w:rsidR="00000000" w:rsidRPr="00C06BB3" w:rsidP="00A32C07">
      <w:pPr>
        <w:pStyle w:val="BodyText"/>
      </w:pPr>
      <w:r w:rsidRPr="00C06BB3">
        <w:t>SIFBCR020A Dig a grave manually.</w:t>
      </w:r>
    </w:p>
    <w:p w:rsidR="00000000" w:rsidRPr="00C06BB3" w:rsidP="00C06BB3">
      <w:pPr>
        <w:pStyle w:val="Heading1"/>
      </w:pPr>
      <w:bookmarkStart w:id="9" w:name="O_603962"/>
      <w:bookmarkEnd w:id="9"/>
      <w:r w:rsidRPr="00C06BB3">
        <w:t>Links</w:t>
      </w:r>
    </w:p>
    <w:p w:rsidR="00000000" w:rsidRPr="00C06BB3" w:rsidP="00A32C07">
      <w:pPr>
        <w:pStyle w:val="BodyText"/>
      </w:pPr>
      <w:r w:rsidRPr="00C06BB3">
        <w:t>Companion Volume implementation guides are fou</w:t>
      </w:r>
      <w:r w:rsidRPr="00C06BB3">
        <w:t xml:space="preserve">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004835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C06BB3" w:rsidP="00A32C07">
      <w:pPr>
        <w:pStyle w:val="BodyText"/>
        <w:sectPr w:rsidSect="00C06B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6BB3" w:rsidP="00C06BB3">
      <w:pPr>
        <w:pStyle w:val="SuperHeading"/>
      </w:pPr>
      <w:r w:rsidRPr="00C06BB3">
        <w:t>Assessment Requirements for SIFCBCR003 Dig graves manually</w:t>
      </w:r>
    </w:p>
    <w:p w:rsidR="00000000" w:rsidRPr="00C06BB3" w:rsidP="00C06BB3">
      <w:pPr>
        <w:pStyle w:val="Heading1"/>
      </w:pPr>
      <w:bookmarkStart w:id="10" w:name="O_603952"/>
      <w:bookmarkEnd w:id="10"/>
      <w:r w:rsidRPr="00C06BB3">
        <w:t>Modification History</w:t>
      </w:r>
    </w:p>
    <w:p w:rsidR="00000000" w:rsidRPr="00C06BB3" w:rsidP="00A32C07">
      <w:pPr>
        <w:pStyle w:val="BodyText"/>
      </w:pPr>
      <w:r w:rsidRPr="00C06BB3">
        <w:t>Not applicabl</w:t>
      </w:r>
      <w:r w:rsidRPr="00C06BB3">
        <w:t>e.</w:t>
      </w:r>
    </w:p>
    <w:p w:rsidR="00000000" w:rsidRPr="00C06BB3" w:rsidP="00C06BB3">
      <w:pPr>
        <w:pStyle w:val="Heading1"/>
      </w:pPr>
      <w:bookmarkStart w:id="11" w:name="O_603951"/>
      <w:bookmarkEnd w:id="11"/>
      <w:r w:rsidRPr="00C06BB3">
        <w:t>Performance Evidence</w:t>
      </w:r>
    </w:p>
    <w:p w:rsidR="00000000" w:rsidRPr="00C06BB3" w:rsidP="00A32C07">
      <w:pPr>
        <w:pStyle w:val="BodyText"/>
      </w:pPr>
      <w:r w:rsidRPr="00C06BB3">
        <w:t>Evidence of the ability to:</w:t>
      </w:r>
    </w:p>
    <w:p w:rsidR="00000000" w:rsidRPr="00C06BB3" w:rsidP="00C06BB3">
      <w:pPr>
        <w:pStyle w:val="ListBullet"/>
      </w:pPr>
      <w:r w:rsidRPr="00C06BB3">
        <w:t xml:space="preserve">select, prepare, use, maintain and clean the required tools and equipment </w:t>
      </w:r>
    </w:p>
    <w:p w:rsidR="00000000" w:rsidRPr="00C06BB3" w:rsidP="00C06BB3">
      <w:pPr>
        <w:pStyle w:val="ListBullet"/>
      </w:pPr>
      <w:r w:rsidRPr="00C06BB3">
        <w:t>identify gravesite locations and assess safe excavation and shoring requirements for re-opening and manual grav</w:t>
      </w:r>
      <w:r w:rsidRPr="00C06BB3">
        <w:t>edigging</w:t>
      </w:r>
    </w:p>
    <w:p w:rsidR="00000000" w:rsidRPr="00C06BB3" w:rsidP="00C06BB3">
      <w:pPr>
        <w:pStyle w:val="ListBullet"/>
      </w:pPr>
      <w:r w:rsidRPr="00C06BB3">
        <w:t>apply shoring method according to work requirements</w:t>
      </w:r>
    </w:p>
    <w:p w:rsidR="00000000" w:rsidRPr="00C06BB3" w:rsidP="00C06BB3">
      <w:pPr>
        <w:pStyle w:val="ListBullet"/>
      </w:pPr>
      <w:r w:rsidRPr="00C06BB3">
        <w:t>apply constant monitoring of excavation for grave collapse and take immediate corrective actions during manual gravedigging.</w:t>
      </w:r>
    </w:p>
    <w:p w:rsidR="00000000" w:rsidRPr="00C06BB3" w:rsidP="00C06BB3">
      <w:pPr>
        <w:pStyle w:val="BodyText"/>
      </w:pPr>
    </w:p>
    <w:p w:rsidR="00000000" w:rsidRPr="00C06BB3" w:rsidP="00A32C07">
      <w:pPr>
        <w:pStyle w:val="BodyText"/>
      </w:pPr>
      <w:r w:rsidRPr="00C06BB3">
        <w:t>Evidence of performance of digging graves manually on two or more occasions is required to demonstrate consistency of performance and ability to respond to different situations.</w:t>
      </w:r>
    </w:p>
    <w:p w:rsidR="00000000" w:rsidRPr="00C06BB3" w:rsidP="00C06BB3">
      <w:pPr>
        <w:pStyle w:val="Heading1"/>
      </w:pPr>
      <w:bookmarkStart w:id="12" w:name="O_603950"/>
      <w:bookmarkEnd w:id="12"/>
      <w:r w:rsidRPr="00C06BB3">
        <w:t>Knowledge Evidence</w:t>
      </w:r>
    </w:p>
    <w:p w:rsidR="00000000" w:rsidRPr="00C06BB3" w:rsidP="00A32C07">
      <w:pPr>
        <w:pStyle w:val="BodyText"/>
      </w:pPr>
      <w:r w:rsidRPr="00C06BB3">
        <w:t>Demonstrated knowledge of:</w:t>
      </w:r>
    </w:p>
    <w:p w:rsidR="00000000" w:rsidRPr="00C06BB3" w:rsidP="00C06BB3">
      <w:pPr>
        <w:pStyle w:val="ListBullet"/>
      </w:pPr>
      <w:r w:rsidRPr="00C06BB3">
        <w:t>federal, state</w:t>
      </w:r>
      <w:r w:rsidRPr="00C06BB3">
        <w:t xml:space="preserve"> or territory, and local government legislation and regulations relating to work health and safety/occupational health and safety and gravedigging</w:t>
      </w:r>
    </w:p>
    <w:p w:rsidR="00000000" w:rsidRPr="00C06BB3" w:rsidP="00C06BB3">
      <w:pPr>
        <w:pStyle w:val="ListBullet"/>
      </w:pPr>
      <w:r w:rsidRPr="00C06BB3">
        <w:t>workplace policies and procedures to maintain safety requirements</w:t>
      </w:r>
    </w:p>
    <w:p w:rsidR="00000000" w:rsidRPr="00C06BB3" w:rsidP="00C06BB3">
      <w:pPr>
        <w:pStyle w:val="ListBullet"/>
      </w:pPr>
      <w:r w:rsidRPr="00C06BB3">
        <w:t xml:space="preserve">personal protective clothing and equipment </w:t>
      </w:r>
      <w:r w:rsidRPr="00C06BB3">
        <w:t xml:space="preserve">used for gravedigging </w:t>
      </w:r>
    </w:p>
    <w:p w:rsidR="00000000" w:rsidRPr="00C06BB3" w:rsidP="00C06BB3">
      <w:pPr>
        <w:pStyle w:val="ListBullet"/>
      </w:pPr>
      <w:r w:rsidRPr="00C06BB3">
        <w:t xml:space="preserve">use and safe operation of tools and equipment used for gravedigging </w:t>
      </w:r>
    </w:p>
    <w:p w:rsidR="00000000" w:rsidRPr="00C06BB3" w:rsidP="00C06BB3">
      <w:pPr>
        <w:pStyle w:val="ListBullet"/>
      </w:pPr>
      <w:r w:rsidRPr="00C06BB3">
        <w:t>graver shoring methods and requirements, including:</w:t>
      </w:r>
    </w:p>
    <w:p w:rsidR="00000000" w:rsidRPr="00C06BB3" w:rsidP="00C06BB3">
      <w:pPr>
        <w:pStyle w:val="ListBullet2"/>
      </w:pPr>
      <w:r w:rsidRPr="00C06BB3">
        <w:t>required depth of grave</w:t>
      </w:r>
    </w:p>
    <w:p w:rsidR="00000000" w:rsidRPr="00C06BB3" w:rsidP="00C06BB3">
      <w:pPr>
        <w:pStyle w:val="ListBullet2"/>
      </w:pPr>
      <w:r w:rsidRPr="00C06BB3">
        <w:t>required depth of excavation for re-opening</w:t>
      </w:r>
    </w:p>
    <w:p w:rsidR="00000000" w:rsidRPr="00C06BB3" w:rsidP="00C06BB3">
      <w:pPr>
        <w:pStyle w:val="ListBullet2"/>
      </w:pPr>
      <w:r w:rsidRPr="00C06BB3">
        <w:t>techniques to deal with soil types and conditions:</w:t>
      </w:r>
    </w:p>
    <w:p w:rsidR="00000000" w:rsidRPr="00C06BB3" w:rsidP="00C06BB3">
      <w:pPr>
        <w:pStyle w:val="ListBullet3"/>
      </w:pPr>
      <w:r w:rsidRPr="00C06BB3">
        <w:t>sand</w:t>
      </w:r>
    </w:p>
    <w:p w:rsidR="00000000" w:rsidRPr="00C06BB3" w:rsidP="00C06BB3">
      <w:pPr>
        <w:pStyle w:val="ListBullet3"/>
      </w:pPr>
      <w:r w:rsidRPr="00C06BB3">
        <w:t>clay</w:t>
      </w:r>
    </w:p>
    <w:p w:rsidR="00000000" w:rsidRPr="00C06BB3" w:rsidP="00C06BB3">
      <w:pPr>
        <w:pStyle w:val="ListBullet3"/>
      </w:pPr>
      <w:r w:rsidRPr="00C06BB3">
        <w:t>rock</w:t>
      </w:r>
    </w:p>
    <w:p w:rsidR="00000000" w:rsidRPr="00C06BB3" w:rsidP="00C06BB3">
      <w:pPr>
        <w:pStyle w:val="ListBullet3"/>
      </w:pPr>
      <w:r w:rsidRPr="00C06BB3">
        <w:t>length of time soil exposed</w:t>
      </w:r>
    </w:p>
    <w:p w:rsidR="00000000" w:rsidRPr="00C06BB3" w:rsidP="00C06BB3">
      <w:pPr>
        <w:pStyle w:val="ListBullet3"/>
      </w:pPr>
      <w:r w:rsidRPr="00C06BB3">
        <w:t>breakdown of cohesive strength of soil</w:t>
      </w:r>
    </w:p>
    <w:p w:rsidR="00000000" w:rsidRPr="00C06BB3" w:rsidP="00C06BB3">
      <w:pPr>
        <w:pStyle w:val="ListBullet3"/>
      </w:pPr>
      <w:r w:rsidRPr="00C06BB3">
        <w:t>soil fretting</w:t>
      </w:r>
    </w:p>
    <w:p w:rsidR="00000000" w:rsidRPr="00C06BB3" w:rsidP="00C06BB3">
      <w:pPr>
        <w:pStyle w:val="ListBullet3"/>
      </w:pPr>
      <w:r w:rsidRPr="00C06BB3">
        <w:t>soil compaction</w:t>
      </w:r>
    </w:p>
    <w:p w:rsidR="00000000" w:rsidRPr="00C06BB3" w:rsidP="00C06BB3">
      <w:pPr>
        <w:pStyle w:val="ListBullet3"/>
      </w:pPr>
      <w:r w:rsidRPr="00C06BB3">
        <w:t>tension cracks</w:t>
      </w:r>
    </w:p>
    <w:p w:rsidR="00000000" w:rsidRPr="00C06BB3" w:rsidP="00C06BB3">
      <w:pPr>
        <w:pStyle w:val="ListBullet"/>
      </w:pPr>
      <w:r w:rsidRPr="00C06BB3">
        <w:t>soil types and conditions relevant to shoring requirements</w:t>
      </w:r>
    </w:p>
    <w:p w:rsidR="00000000" w:rsidRPr="00C06BB3" w:rsidP="00C06BB3">
      <w:pPr>
        <w:pStyle w:val="ListBullet"/>
      </w:pPr>
      <w:r w:rsidRPr="00C06BB3">
        <w:t>use of protective barriers</w:t>
      </w:r>
    </w:p>
    <w:p w:rsidR="00000000" w:rsidRPr="00C06BB3" w:rsidP="00C06BB3">
      <w:pPr>
        <w:pStyle w:val="ListBullet"/>
      </w:pPr>
      <w:r w:rsidRPr="00C06BB3">
        <w:t>grave collapse warning signs, including:</w:t>
      </w:r>
    </w:p>
    <w:p w:rsidR="00000000" w:rsidRPr="00C06BB3" w:rsidP="00C06BB3">
      <w:pPr>
        <w:pStyle w:val="ListBullet2"/>
      </w:pPr>
      <w:r w:rsidRPr="00C06BB3">
        <w:t>fretting from top edge</w:t>
      </w:r>
    </w:p>
    <w:p w:rsidR="00000000" w:rsidRPr="00C06BB3" w:rsidP="00C06BB3">
      <w:pPr>
        <w:pStyle w:val="ListBullet2"/>
      </w:pPr>
      <w:r w:rsidRPr="00C06BB3">
        <w:t>slump in surface near excavation</w:t>
      </w:r>
    </w:p>
    <w:p w:rsidR="00000000" w:rsidRPr="00C06BB3" w:rsidP="00C06BB3">
      <w:pPr>
        <w:pStyle w:val="ListBullet2"/>
      </w:pPr>
      <w:r w:rsidRPr="00C06BB3">
        <w:t>tension cracks</w:t>
      </w:r>
    </w:p>
    <w:p w:rsidR="00000000" w:rsidRPr="00C06BB3" w:rsidP="00C06BB3">
      <w:pPr>
        <w:pStyle w:val="ListBullet2"/>
      </w:pPr>
      <w:r w:rsidRPr="00C06BB3">
        <w:t>support timbers bowing or creaking.</w:t>
      </w:r>
    </w:p>
    <w:p w:rsidR="00000000" w:rsidRPr="00C06BB3" w:rsidP="00C06BB3">
      <w:pPr>
        <w:pStyle w:val="ListBullet"/>
      </w:pPr>
      <w:r w:rsidRPr="00C06BB3">
        <w:t xml:space="preserve">corrective or emergency actions in relation to grave collapse </w:t>
      </w:r>
    </w:p>
    <w:p w:rsidR="00000000" w:rsidRPr="00C06BB3" w:rsidP="00C06BB3">
      <w:pPr>
        <w:pStyle w:val="ListBullet"/>
      </w:pPr>
      <w:r w:rsidRPr="00C06BB3">
        <w:t xml:space="preserve">risk assessment </w:t>
      </w:r>
      <w:r w:rsidRPr="00C06BB3">
        <w:t>procedures</w:t>
      </w:r>
    </w:p>
    <w:p w:rsidR="00000000" w:rsidRPr="00C06BB3" w:rsidP="00C06BB3">
      <w:pPr>
        <w:pStyle w:val="ListBullet"/>
      </w:pPr>
      <w:r w:rsidRPr="00C06BB3">
        <w:t>environmental impacts in relation to gravedigging and minimal impact practices to reduce these, especially those that relate to resource, water and energy use</w:t>
      </w:r>
    </w:p>
    <w:p w:rsidR="00000000" w:rsidRPr="00C06BB3" w:rsidP="00C06BB3">
      <w:pPr>
        <w:pStyle w:val="ListBullet"/>
      </w:pPr>
      <w:r w:rsidRPr="00C06BB3">
        <w:t>environmentally sound disposal methods for all types of waste and in particular for ha</w:t>
      </w:r>
      <w:r w:rsidRPr="00C06BB3">
        <w:t>zardous substance.</w:t>
      </w:r>
    </w:p>
    <w:p w:rsidR="00000000" w:rsidRPr="00C06BB3" w:rsidP="00C06BB3">
      <w:pPr>
        <w:pStyle w:val="AllowPageBreak"/>
      </w:pPr>
    </w:p>
    <w:p w:rsidR="00000000" w:rsidRPr="00C06BB3" w:rsidP="00C06BB3">
      <w:pPr>
        <w:pStyle w:val="Heading1"/>
      </w:pPr>
      <w:bookmarkStart w:id="13" w:name="O_603949"/>
      <w:bookmarkEnd w:id="13"/>
      <w:r w:rsidRPr="00C06BB3">
        <w:t>Assessment Conditions</w:t>
      </w:r>
    </w:p>
    <w:p w:rsidR="00000000" w:rsidRPr="00C06BB3" w:rsidP="00A32C07">
      <w:pPr>
        <w:pStyle w:val="BodyText"/>
      </w:pPr>
      <w:r w:rsidRPr="00C06BB3">
        <w:t xml:space="preserve">Skills must be demonstrated in the workplace or in a simulated environment that is as industry realistic as possible. In a simulated environment, it is essential that assessment is conducted: </w:t>
      </w:r>
    </w:p>
    <w:p w:rsidR="00000000" w:rsidRPr="00C06BB3" w:rsidP="00C06BB3">
      <w:pPr>
        <w:pStyle w:val="ListBullet"/>
      </w:pPr>
      <w:r w:rsidRPr="00C06BB3">
        <w:t>using suitable facilities, equipment and resources, including:</w:t>
      </w:r>
    </w:p>
    <w:p w:rsidR="00000000" w:rsidRPr="00C06BB3" w:rsidP="00C06BB3">
      <w:pPr>
        <w:pStyle w:val="ListBullet2"/>
      </w:pPr>
      <w:r w:rsidRPr="00C06BB3">
        <w:t>an environment that allows for the digging of graves to accommodate required dimensions of coffins or caskets and application of appropriate shoring methods</w:t>
      </w:r>
    </w:p>
    <w:p w:rsidR="00000000" w:rsidRPr="00C06BB3" w:rsidP="00C06BB3">
      <w:pPr>
        <w:pStyle w:val="ListBullet2"/>
      </w:pPr>
      <w:r w:rsidRPr="00C06BB3">
        <w:t>gravedigging tools and personal pro</w:t>
      </w:r>
      <w:r w:rsidRPr="00C06BB3">
        <w:t>tective equipment, grave supports, lowering devices and protective restraints</w:t>
      </w:r>
    </w:p>
    <w:p w:rsidR="00000000" w:rsidRPr="00C06BB3" w:rsidP="00C06BB3">
      <w:pPr>
        <w:pStyle w:val="ListBullet2"/>
      </w:pPr>
      <w:r w:rsidRPr="00C06BB3">
        <w:t>documentation, including cemetery map or plan</w:t>
      </w:r>
    </w:p>
    <w:p w:rsidR="00000000" w:rsidRPr="00C06BB3" w:rsidP="00C06BB3">
      <w:pPr>
        <w:pStyle w:val="ListBullet"/>
      </w:pPr>
      <w:r w:rsidRPr="00C06BB3">
        <w:t xml:space="preserve">under industry conditions where there is: </w:t>
      </w:r>
    </w:p>
    <w:p w:rsidR="00000000" w:rsidRPr="00C06BB3" w:rsidP="00C06BB3">
      <w:pPr>
        <w:pStyle w:val="ListBullet2"/>
      </w:pPr>
      <w:r w:rsidRPr="00C06BB3">
        <w:t xml:space="preserve">integration of tasks with possible interruptions to work typical of the job role </w:t>
      </w:r>
    </w:p>
    <w:p w:rsidR="00000000" w:rsidRPr="00C06BB3" w:rsidP="00C06BB3">
      <w:pPr>
        <w:pStyle w:val="ListBullet2"/>
      </w:pPr>
      <w:r w:rsidRPr="00C06BB3">
        <w:t>speed</w:t>
      </w:r>
      <w:r w:rsidRPr="00C06BB3">
        <w:t xml:space="preserve"> and timing requirements that reflect commercial operating conditions </w:t>
      </w:r>
    </w:p>
    <w:p w:rsidR="00000000" w:rsidRPr="00C06BB3" w:rsidP="00C06BB3">
      <w:pPr>
        <w:pStyle w:val="ListBullet2"/>
      </w:pPr>
      <w:r w:rsidRPr="00C06BB3">
        <w:t>interaction with team members</w:t>
      </w:r>
    </w:p>
    <w:p w:rsidR="00000000" w:rsidRPr="00C06BB3" w:rsidP="00C06BB3">
      <w:pPr>
        <w:pStyle w:val="BodyText"/>
      </w:pPr>
    </w:p>
    <w:p w:rsidR="00000000" w:rsidRPr="00C06BB3" w:rsidP="00A32C07">
      <w:pPr>
        <w:pStyle w:val="BodyText"/>
      </w:pPr>
      <w:r w:rsidRPr="00C06BB3">
        <w:t>Assessors must satisfy the NVR/AQTF mandatory competency requirements for assessors.</w:t>
      </w:r>
    </w:p>
    <w:p w:rsidR="00000000" w:rsidRPr="00C06BB3" w:rsidP="00C06BB3">
      <w:pPr>
        <w:pStyle w:val="Heading1"/>
      </w:pPr>
      <w:bookmarkStart w:id="14" w:name="O_603963"/>
      <w:bookmarkEnd w:id="14"/>
      <w:r w:rsidRPr="00C06BB3">
        <w:t>Links</w:t>
      </w:r>
    </w:p>
    <w:p w:rsidR="00000000" w:rsidRPr="00C06BB3" w:rsidP="00A32C07">
      <w:pPr>
        <w:pStyle w:val="BodyText"/>
      </w:pPr>
      <w:r w:rsidRPr="00C06B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004835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C06BB3" w:rsidP="00C06BB3"/>
    <w:sectPr w:rsidSect="00C06B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B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BB3" w:rsidRPr="00A32C07" w:rsidP="00A32C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B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C07" w:rsidP="00C06B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2C07" w:rsidP="00C06B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32C07" w:rsidP="00C06B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BB3" w:rsidP="00C06B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2C07">
      <w:t>Approved</w:t>
    </w:r>
    <w:r w:rsidR="00A32C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2C0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2C07">
      <w:rPr>
        <w:noProof/>
      </w:rPr>
      <w:t>4</w:t>
    </w:r>
    <w:r>
      <w:rPr>
        <w:noProof/>
      </w:rPr>
      <w:fldChar w:fldCharType="end"/>
    </w:r>
  </w:p>
  <w:p w:rsidR="00C06BB3" w:rsidP="00C06B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2C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2C07">
      <w:t>Service and Creative Skills Australia</w:t>
    </w:r>
    <w:r w:rsidR="00A32C07">
      <w:fldChar w:fldCharType="end"/>
    </w:r>
  </w:p>
  <w:p w:rsidR="00C06BB3" w:rsidP="00C06B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B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C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6BB3" w:rsidRPr="00A32C07" w:rsidP="00A32C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B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C07" w:rsidRPr="002D2AF8" w:rsidP="00C06B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SIFCBCR003 Dig graves manually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32C07" w:rsidP="00C06B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BB3" w:rsidRPr="002D2AF8" w:rsidP="00C06B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2C07">
      <w:t>SIFCBCR003 Dig graves manually</w:t>
    </w:r>
    <w:r w:rsidR="00A32C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2C07">
      <w:rPr>
        <w:noProof/>
      </w:rPr>
      <w:t>2 March 2025</w:t>
    </w:r>
    <w:r>
      <w:fldChar w:fldCharType="end"/>
    </w:r>
  </w:p>
  <w:p w:rsidR="00C06BB3" w:rsidP="00C06B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AE6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727B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2281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B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6B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6B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6B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6B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6B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6B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6B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6B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6B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6B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6BB3"/>
  </w:style>
  <w:style w:type="character" w:customStyle="1" w:styleId="Heading1Char">
    <w:name w:val="Heading 1 Char"/>
    <w:basedOn w:val="DefaultParagraphFont"/>
    <w:link w:val="Heading1"/>
    <w:rsid w:val="00C06B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6B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6BB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06B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6BB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6BB3"/>
    <w:rPr>
      <w:b/>
      <w:spacing w:val="0"/>
    </w:rPr>
  </w:style>
  <w:style w:type="paragraph" w:styleId="ListBullet2">
    <w:name w:val="List Bullet 2"/>
    <w:basedOn w:val="List2"/>
    <w:rsid w:val="00C06BB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6B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6B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06BB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06B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6B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6B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6B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6B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6B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6B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6B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6B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6B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6B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6B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6B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6B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6B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6B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6B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6BB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06B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6B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6B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6B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6B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6B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6B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6B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6B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6B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6B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6B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6B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6BB3"/>
    <w:rPr>
      <w:i/>
    </w:rPr>
  </w:style>
  <w:style w:type="paragraph" w:styleId="Caption">
    <w:name w:val="caption"/>
    <w:basedOn w:val="BodyText"/>
    <w:next w:val="Normal"/>
    <w:qFormat/>
    <w:rsid w:val="00C06B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6B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6B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6BB3"/>
  </w:style>
  <w:style w:type="paragraph" w:styleId="TableofFigures">
    <w:name w:val="table of figures"/>
    <w:basedOn w:val="Normal"/>
    <w:next w:val="Normal"/>
    <w:semiHidden/>
    <w:rsid w:val="00C06B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6BB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06BB3"/>
    <w:rPr>
      <w:rFonts w:ascii="Wingdings" w:hAnsi="Wingdings"/>
    </w:rPr>
  </w:style>
  <w:style w:type="paragraph" w:customStyle="1" w:styleId="TableHeading">
    <w:name w:val="Table Heading"/>
    <w:basedOn w:val="HeadingBase"/>
    <w:rsid w:val="00C06B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6BB3"/>
    <w:rPr>
      <w:color w:val="0033CC"/>
      <w:u w:val="none"/>
    </w:rPr>
  </w:style>
  <w:style w:type="paragraph" w:customStyle="1" w:styleId="BodyTextRight">
    <w:name w:val="Body Text Right"/>
    <w:basedOn w:val="BodyText"/>
    <w:rsid w:val="00C06B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6B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6BB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6B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6B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6B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6BB3"/>
    <w:rPr>
      <w:sz w:val="32"/>
    </w:rPr>
  </w:style>
  <w:style w:type="paragraph" w:customStyle="1" w:styleId="HeadingProcedure">
    <w:name w:val="Heading Procedure"/>
    <w:basedOn w:val="HeadingBase"/>
    <w:next w:val="Normal"/>
    <w:rsid w:val="00C06B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6BB3"/>
    <w:pPr>
      <w:spacing w:before="60" w:after="60"/>
    </w:pPr>
  </w:style>
  <w:style w:type="paragraph" w:styleId="ListContinue">
    <w:name w:val="List Continue"/>
    <w:basedOn w:val="List"/>
    <w:rsid w:val="00C06BB3"/>
    <w:pPr>
      <w:ind w:firstLine="0"/>
    </w:pPr>
  </w:style>
  <w:style w:type="paragraph" w:customStyle="1" w:styleId="ListNote">
    <w:name w:val="List Note"/>
    <w:basedOn w:val="List"/>
    <w:rsid w:val="00C06B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6B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6B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6BB3"/>
    <w:rPr>
      <w:rFonts w:ascii="Courier New" w:hAnsi="Courier New"/>
    </w:rPr>
  </w:style>
  <w:style w:type="paragraph" w:customStyle="1" w:styleId="NoteBullet">
    <w:name w:val="Note Bullet"/>
    <w:basedOn w:val="Note"/>
    <w:rsid w:val="00C06B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6B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6B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6B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6BB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06B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6B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6BB3"/>
    <w:rPr>
      <w:b/>
      <w:smallCaps/>
    </w:rPr>
  </w:style>
  <w:style w:type="paragraph" w:customStyle="1" w:styleId="TableListNumber">
    <w:name w:val="Table List Number"/>
    <w:basedOn w:val="ListNumber"/>
    <w:rsid w:val="00C06B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6B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6BB3"/>
    <w:pPr>
      <w:numPr>
        <w:numId w:val="10"/>
      </w:numPr>
    </w:pPr>
  </w:style>
  <w:style w:type="paragraph" w:customStyle="1" w:styleId="ListAlpha2">
    <w:name w:val="List Alpha 2"/>
    <w:basedOn w:val="List2"/>
    <w:rsid w:val="00C06BB3"/>
    <w:pPr>
      <w:numPr>
        <w:numId w:val="9"/>
      </w:numPr>
    </w:pPr>
  </w:style>
  <w:style w:type="paragraph" w:styleId="List2">
    <w:name w:val="List 2"/>
    <w:basedOn w:val="BodyText"/>
    <w:rsid w:val="00C06B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6B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6B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6BB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06BB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06BB3"/>
    <w:pPr>
      <w:numPr>
        <w:numId w:val="5"/>
      </w:numPr>
    </w:pPr>
  </w:style>
  <w:style w:type="paragraph" w:styleId="ListContinue2">
    <w:name w:val="List Continue 2"/>
    <w:basedOn w:val="List2"/>
    <w:rsid w:val="00C06BB3"/>
    <w:pPr>
      <w:ind w:firstLine="0"/>
    </w:pPr>
  </w:style>
  <w:style w:type="paragraph" w:styleId="ListContinue3">
    <w:name w:val="List Continue 3"/>
    <w:basedOn w:val="List3"/>
    <w:rsid w:val="00C06BB3"/>
    <w:pPr>
      <w:ind w:left="1021" w:firstLine="0"/>
    </w:pPr>
  </w:style>
  <w:style w:type="paragraph" w:styleId="ListContinue4">
    <w:name w:val="List Continue 4"/>
    <w:basedOn w:val="List4"/>
    <w:rsid w:val="00C06BB3"/>
    <w:pPr>
      <w:ind w:firstLine="0"/>
    </w:pPr>
  </w:style>
  <w:style w:type="paragraph" w:styleId="ListContinue5">
    <w:name w:val="List Continue 5"/>
    <w:basedOn w:val="List5"/>
    <w:rsid w:val="00C06BB3"/>
    <w:pPr>
      <w:ind w:firstLine="0"/>
    </w:pPr>
  </w:style>
  <w:style w:type="paragraph" w:styleId="ListNumber3">
    <w:name w:val="List Number 3"/>
    <w:basedOn w:val="List3"/>
    <w:rsid w:val="00C06BB3"/>
    <w:pPr>
      <w:numPr>
        <w:numId w:val="6"/>
      </w:numPr>
    </w:pPr>
  </w:style>
  <w:style w:type="paragraph" w:styleId="ListNumber4">
    <w:name w:val="List Number 4"/>
    <w:basedOn w:val="List4"/>
    <w:rsid w:val="00C06BB3"/>
    <w:pPr>
      <w:numPr>
        <w:numId w:val="7"/>
      </w:numPr>
    </w:pPr>
  </w:style>
  <w:style w:type="paragraph" w:styleId="ListNumber5">
    <w:name w:val="List Number 5"/>
    <w:basedOn w:val="List5"/>
    <w:rsid w:val="00C06BB3"/>
    <w:pPr>
      <w:numPr>
        <w:numId w:val="8"/>
      </w:numPr>
    </w:pPr>
  </w:style>
  <w:style w:type="paragraph" w:styleId="BlockText">
    <w:name w:val="Block Text"/>
    <w:basedOn w:val="Normal"/>
    <w:rsid w:val="00C06B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6B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6BB3"/>
    <w:rPr>
      <w:sz w:val="16"/>
      <w:vertAlign w:val="superscript"/>
    </w:rPr>
  </w:style>
  <w:style w:type="character" w:customStyle="1" w:styleId="Symbols">
    <w:name w:val="Symbols"/>
    <w:basedOn w:val="DefaultParagraphFont"/>
    <w:rsid w:val="00C06BB3"/>
    <w:rPr>
      <w:rFonts w:ascii="Symbol" w:hAnsi="Symbol"/>
    </w:rPr>
  </w:style>
  <w:style w:type="character" w:customStyle="1" w:styleId="MenuOptions">
    <w:name w:val="Menu Options"/>
    <w:basedOn w:val="DefaultParagraphFont"/>
    <w:rsid w:val="00C06B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6BB3"/>
    <w:rPr>
      <w:b/>
    </w:rPr>
  </w:style>
  <w:style w:type="character" w:customStyle="1" w:styleId="Underlined">
    <w:name w:val="Underlined"/>
    <w:basedOn w:val="DefaultParagraphFont"/>
    <w:rsid w:val="00C06BB3"/>
    <w:rPr>
      <w:u w:val="single"/>
    </w:rPr>
  </w:style>
  <w:style w:type="paragraph" w:customStyle="1" w:styleId="TableBodyTextRight">
    <w:name w:val="Table Body Text Right"/>
    <w:basedOn w:val="TableBodyText"/>
    <w:rsid w:val="00C06B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6BB3"/>
    <w:rPr>
      <w:sz w:val="18"/>
    </w:rPr>
  </w:style>
  <w:style w:type="paragraph" w:customStyle="1" w:styleId="BodySmallRight">
    <w:name w:val="Body Small Right"/>
    <w:basedOn w:val="BodyTextRight"/>
    <w:rsid w:val="00C06BB3"/>
    <w:rPr>
      <w:sz w:val="18"/>
      <w:szCs w:val="18"/>
    </w:rPr>
  </w:style>
  <w:style w:type="paragraph" w:customStyle="1" w:styleId="MarginEdition">
    <w:name w:val="Margin Edition"/>
    <w:basedOn w:val="MarginNote"/>
    <w:rsid w:val="00C06B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6BB3"/>
    <w:rPr>
      <w:sz w:val="2"/>
      <w:szCs w:val="2"/>
    </w:rPr>
  </w:style>
  <w:style w:type="character" w:customStyle="1" w:styleId="Small">
    <w:name w:val="Small"/>
    <w:basedOn w:val="DefaultParagraphFont"/>
    <w:rsid w:val="00C06BB3"/>
    <w:rPr>
      <w:sz w:val="16"/>
    </w:rPr>
  </w:style>
  <w:style w:type="paragraph" w:customStyle="1" w:styleId="WideTable">
    <w:name w:val="Wide Table"/>
    <w:basedOn w:val="Normal"/>
    <w:rsid w:val="00C06B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6BB3"/>
  </w:style>
  <w:style w:type="paragraph" w:styleId="Quote">
    <w:name w:val="Quote"/>
    <w:basedOn w:val="Heading1"/>
    <w:link w:val="QuoteChar"/>
    <w:qFormat/>
    <w:rsid w:val="00C06B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6B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6BB3"/>
    <w:pPr>
      <w:pageBreakBefore/>
    </w:pPr>
  </w:style>
  <w:style w:type="paragraph" w:customStyle="1" w:styleId="Border">
    <w:name w:val="Border"/>
    <w:basedOn w:val="Normal"/>
    <w:qFormat/>
    <w:rsid w:val="00C06B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6B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B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B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6B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6B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6B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6B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6B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6BB3"/>
    <w:rPr>
      <w:u w:val="single"/>
    </w:rPr>
  </w:style>
  <w:style w:type="character" w:customStyle="1" w:styleId="BoldandItalics">
    <w:name w:val="Bold and Italics"/>
    <w:qFormat/>
    <w:rsid w:val="00C06BB3"/>
    <w:rPr>
      <w:b/>
      <w:i/>
      <w:u w:val="none"/>
    </w:rPr>
  </w:style>
  <w:style w:type="paragraph" w:styleId="BalloonText">
    <w:name w:val="Balloon Text"/>
    <w:basedOn w:val="Normal"/>
    <w:link w:val="BalloonTextChar"/>
    <w:rsid w:val="00C06B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6B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6B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6B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6B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6B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6BB3"/>
    <w:pPr>
      <w:spacing w:before="0" w:after="0"/>
    </w:pPr>
  </w:style>
  <w:style w:type="paragraph" w:customStyle="1" w:styleId="BodyTextBold">
    <w:name w:val="Body Text Bold"/>
    <w:basedOn w:val="BodyText"/>
    <w:qFormat/>
    <w:rsid w:val="00C06BB3"/>
    <w:rPr>
      <w:b/>
    </w:rPr>
  </w:style>
  <w:style w:type="character" w:styleId="Hyperlink">
    <w:name w:val="Hyperlink"/>
    <w:basedOn w:val="DefaultParagraphFont"/>
    <w:uiPriority w:val="99"/>
    <w:unhideWhenUsed/>
    <w:rsid w:val="00A32C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866</Words>
  <Characters>5467</Characters>
  <Application>Microsoft Office Word</Application>
  <DocSecurity>0</DocSecurity>
  <Lines>170</Lines>
  <Paragraphs>119</Paragraphs>
  <ScaleCrop>false</ScaleCrop>
  <Company>Author-it Software Corporation Ltd.</Company>
  <LinksUpToDate>false</LinksUpToDate>
  <CharactersWithSpaces>6214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SIFCBCR003 Dig graves manually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2025-03-01T14:46:00Z</dcterms:created>
  <dcterms:modified xsi:type="dcterms:W3CDTF">2025-03-01T14:46:00Z</dcterms:modified>
</cp:coreProperties>
</file>