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2A9" w:rsidP="009652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SIFCBCR001 Bury coffins and caskets</w:t>
      </w:r>
      <w:r>
        <w:fldChar w:fldCharType="end"/>
      </w:r>
    </w:p>
    <w:p w:rsidR="009652A9" w:rsidP="009652A9">
      <w:pPr>
        <w:pStyle w:val="Version"/>
        <w:sectPr w:rsidSect="00E679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67983" w:rsidP="00E67983">
      <w:pPr>
        <w:pStyle w:val="SuperHeading"/>
      </w:pPr>
      <w:r w:rsidRPr="00E67983">
        <w:t>SIFCBCR001 Bury coffins and caskets</w:t>
      </w:r>
    </w:p>
    <w:p w:rsidR="00000000" w:rsidRPr="00E67983" w:rsidP="00E67983">
      <w:pPr>
        <w:pStyle w:val="Heading1"/>
      </w:pPr>
      <w:bookmarkStart w:id="1" w:name="O_581974"/>
      <w:bookmarkEnd w:id="1"/>
      <w:r w:rsidRPr="00E67983">
        <w:t>Modification History</w:t>
      </w:r>
    </w:p>
    <w:p w:rsidR="00000000" w:rsidRPr="00E67983" w:rsidP="00E67983">
      <w:pPr>
        <w:pStyle w:val="BodyText"/>
      </w:pPr>
      <w:r w:rsidRPr="00E67983">
        <w:t>Not applicable.</w:t>
      </w:r>
    </w:p>
    <w:p w:rsidR="00000000" w:rsidRPr="00E67983" w:rsidP="00E67983">
      <w:pPr>
        <w:pStyle w:val="AllowPageBreak"/>
      </w:pPr>
    </w:p>
    <w:p w:rsidR="00000000" w:rsidRPr="00E67983" w:rsidP="00E67983">
      <w:pPr>
        <w:pStyle w:val="Heading1"/>
      </w:pPr>
      <w:bookmarkStart w:id="2" w:name="O_581973"/>
      <w:bookmarkEnd w:id="2"/>
      <w:r w:rsidRPr="00E67983">
        <w:t>Application</w:t>
      </w:r>
    </w:p>
    <w:p w:rsidR="00000000" w:rsidRPr="00E67983" w:rsidP="00E67983">
      <w:pPr>
        <w:pStyle w:val="BodyText"/>
      </w:pPr>
      <w:r w:rsidRPr="00E67983">
        <w:t>This unit describes the performance outcomes, skills and knowledge required to bury coffins and caskets using appropriate lowering or lifting devices and equipment. It applies to cemetery an</w:t>
      </w:r>
      <w:r w:rsidRPr="00E67983">
        <w:t>d funeral home staff whose responsibilities include burying coffins and caskets according to client requirements, work health and safety, relevant legislation and workplace policies and procedures.</w:t>
      </w:r>
    </w:p>
    <w:p w:rsidR="00000000" w:rsidRPr="00E67983" w:rsidP="00E67983">
      <w:pPr>
        <w:pStyle w:val="BodyText"/>
      </w:pPr>
    </w:p>
    <w:p w:rsidR="00000000" w:rsidRPr="00E67983" w:rsidP="00E67983">
      <w:pPr>
        <w:pStyle w:val="BodyText"/>
      </w:pPr>
      <w:r w:rsidRPr="00E67983">
        <w:t>No licensing, legislative or certification requirements a</w:t>
      </w:r>
      <w:r w:rsidRPr="00E67983">
        <w:t>pply to this unit at the time of publication.</w:t>
      </w:r>
    </w:p>
    <w:p w:rsidR="00000000" w:rsidRPr="00E67983" w:rsidP="00E67983">
      <w:pPr>
        <w:pStyle w:val="AllowPageBreak"/>
      </w:pPr>
    </w:p>
    <w:p w:rsidR="00000000" w:rsidRPr="00E67983" w:rsidP="00E67983">
      <w:pPr>
        <w:pStyle w:val="Heading1"/>
      </w:pPr>
      <w:bookmarkStart w:id="3" w:name="O_581972"/>
      <w:bookmarkEnd w:id="3"/>
      <w:r w:rsidRPr="00E67983">
        <w:t>Competency Field</w:t>
      </w:r>
    </w:p>
    <w:p w:rsidR="00000000" w:rsidRPr="00E67983" w:rsidP="00E67983">
      <w:pPr>
        <w:pStyle w:val="BodyText"/>
      </w:pPr>
      <w:r w:rsidRPr="00E67983">
        <w:t>Burial and Cremation Operations</w:t>
      </w:r>
    </w:p>
    <w:p w:rsidR="00000000" w:rsidRPr="00E67983" w:rsidP="00E67983">
      <w:pPr>
        <w:pStyle w:val="AllowPageBreak"/>
      </w:pPr>
    </w:p>
    <w:p w:rsidR="00000000" w:rsidRPr="00E67983" w:rsidP="00E67983">
      <w:pPr>
        <w:pStyle w:val="Heading1"/>
      </w:pPr>
      <w:bookmarkStart w:id="4" w:name="O_581971"/>
      <w:bookmarkEnd w:id="4"/>
      <w:r w:rsidRPr="00E67983">
        <w:t>Unit Sector</w:t>
      </w:r>
    </w:p>
    <w:p w:rsidR="00000000" w:rsidRPr="00E67983" w:rsidP="00E67983">
      <w:pPr>
        <w:pStyle w:val="BodyText"/>
      </w:pPr>
      <w:r w:rsidRPr="00E67983">
        <w:t>Cemetery and Crematoria</w:t>
      </w:r>
    </w:p>
    <w:p w:rsidR="00000000" w:rsidRPr="00E67983" w:rsidP="00E67983">
      <w:pPr>
        <w:pStyle w:val="AllowPageBreak"/>
      </w:pPr>
    </w:p>
    <w:p w:rsidR="00000000" w:rsidRPr="00E67983" w:rsidP="00E67983">
      <w:pPr>
        <w:pStyle w:val="Heading1"/>
      </w:pPr>
      <w:bookmarkStart w:id="5" w:name="O_581970"/>
      <w:bookmarkEnd w:id="5"/>
      <w:r w:rsidRPr="00E679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5"/>
        <w:gridCol w:w="4005"/>
      </w:tblGrid>
      <w:tr w:rsidTr="00965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83" w:rsidP="00E67983">
            <w:pPr>
              <w:pStyle w:val="BodyText"/>
            </w:pPr>
            <w:r w:rsidRPr="00E67983">
              <w:rPr>
                <w:rStyle w:val="SpecialBold"/>
              </w:rPr>
              <w:t>ELEMENTS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83">
            <w:pPr>
              <w:pStyle w:val="BodyText"/>
              <w:rPr>
                <w:lang w:val="en-NZ"/>
              </w:rPr>
            </w:pPr>
            <w:r w:rsidRPr="00E67983">
              <w:rPr>
                <w:rStyle w:val="SpecialBold"/>
              </w:rPr>
              <w:t>PERFORMANCE CRITERIA</w:t>
            </w:r>
          </w:p>
        </w:tc>
      </w:tr>
      <w:tr w:rsidTr="00965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83">
            <w:pPr>
              <w:pStyle w:val="BodyText"/>
              <w:rPr>
                <w:lang w:val="en-NZ"/>
              </w:rPr>
            </w:pPr>
            <w:r w:rsidRPr="00E67983">
              <w:t xml:space="preserve">Elements </w:t>
            </w:r>
            <w:r w:rsidRPr="00E67983">
              <w:t>describe the essential outcomes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83">
            <w:pPr>
              <w:pStyle w:val="BodyText"/>
              <w:rPr>
                <w:lang w:val="en-NZ"/>
              </w:rPr>
            </w:pPr>
            <w:r w:rsidRPr="00E67983">
              <w:t xml:space="preserve">Performance criteria describe the performance needed to demonstrate achievement of the element. </w:t>
            </w:r>
          </w:p>
        </w:tc>
      </w:tr>
      <w:tr w:rsidTr="00965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83">
            <w:pPr>
              <w:pStyle w:val="List"/>
              <w:rPr>
                <w:lang w:val="en-NZ"/>
              </w:rPr>
            </w:pPr>
            <w:r w:rsidRPr="00E67983">
              <w:t>1.</w:t>
            </w:r>
            <w:r w:rsidRPr="00E67983">
              <w:tab/>
              <w:t>Prepare for burials.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83" w:rsidP="00E67983">
            <w:pPr>
              <w:pStyle w:val="List"/>
            </w:pPr>
            <w:r w:rsidRPr="00E67983">
              <w:t>1.1</w:t>
            </w:r>
            <w:r w:rsidRPr="00E67983">
              <w:tab/>
              <w:t>Identify work requirements for burial.</w:t>
            </w:r>
          </w:p>
          <w:p w:rsidR="00000000" w:rsidRPr="00E67983" w:rsidP="00E67983">
            <w:pPr>
              <w:pStyle w:val="List"/>
            </w:pPr>
            <w:r w:rsidRPr="00E67983">
              <w:t>1.2</w:t>
            </w:r>
            <w:r w:rsidRPr="00E67983">
              <w:tab/>
            </w:r>
            <w:r w:rsidRPr="00E67983">
              <w:t>Liaise with team members as required to establish sequencing of tasks and responsibilities of team members.</w:t>
            </w:r>
          </w:p>
          <w:p w:rsidR="00000000" w:rsidP="00E67983">
            <w:pPr>
              <w:pStyle w:val="List"/>
              <w:rPr>
                <w:lang w:val="en-NZ"/>
              </w:rPr>
            </w:pPr>
          </w:p>
        </w:tc>
      </w:tr>
      <w:tr w:rsidTr="009652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7983">
            <w:pPr>
              <w:pStyle w:val="List"/>
              <w:rPr>
                <w:lang w:val="en-NZ"/>
              </w:rPr>
            </w:pPr>
            <w:r w:rsidRPr="00E67983">
              <w:t>2.</w:t>
            </w:r>
            <w:r w:rsidRPr="00E67983">
              <w:tab/>
              <w:t>Consign coffin or casket to burial location.</w:t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7983" w:rsidP="00E67983">
            <w:pPr>
              <w:pStyle w:val="List"/>
            </w:pPr>
            <w:r w:rsidRPr="00E67983">
              <w:t>2.1</w:t>
            </w:r>
            <w:r w:rsidRPr="00E67983">
              <w:tab/>
              <w:t>Transport coffin or casket to burial location.</w:t>
            </w:r>
          </w:p>
          <w:p w:rsidR="00000000" w:rsidRPr="00E67983" w:rsidP="00E67983">
            <w:pPr>
              <w:pStyle w:val="List"/>
            </w:pPr>
            <w:r w:rsidRPr="00E67983">
              <w:t>2.2</w:t>
            </w:r>
            <w:r w:rsidRPr="00E67983">
              <w:tab/>
              <w:t xml:space="preserve">Place coffin or casket into position using </w:t>
            </w:r>
            <w:r w:rsidRPr="00E67983">
              <w:t>appropriate lowering or lifting device.</w:t>
            </w:r>
          </w:p>
          <w:p w:rsidR="00000000" w:rsidRPr="00E67983" w:rsidP="00E67983">
            <w:pPr>
              <w:pStyle w:val="List"/>
            </w:pPr>
            <w:r w:rsidRPr="00E67983">
              <w:t>2.3</w:t>
            </w:r>
            <w:r w:rsidRPr="00E67983">
              <w:tab/>
              <w:t>Conduct burial according to client requirements.</w:t>
            </w:r>
          </w:p>
          <w:p w:rsidR="00000000" w:rsidRPr="00E67983" w:rsidP="00E67983">
            <w:pPr>
              <w:pStyle w:val="List"/>
            </w:pPr>
          </w:p>
        </w:tc>
      </w:tr>
    </w:tbl>
    <w:p w:rsidR="00000000" w:rsidRPr="00E67983" w:rsidP="00E67983">
      <w:pPr>
        <w:pStyle w:val="BodyText"/>
      </w:pPr>
    </w:p>
    <w:p w:rsidR="00000000" w:rsidRPr="00E67983" w:rsidP="00E67983">
      <w:pPr>
        <w:pStyle w:val="AllowPageBreak"/>
      </w:pPr>
    </w:p>
    <w:p w:rsidR="00000000" w:rsidRPr="00E67983" w:rsidP="00E67983">
      <w:pPr>
        <w:pStyle w:val="Heading1"/>
      </w:pPr>
      <w:bookmarkStart w:id="6" w:name="O_581969"/>
      <w:bookmarkEnd w:id="6"/>
      <w:r w:rsidRPr="00E67983">
        <w:t>Foundation Skills</w:t>
      </w:r>
    </w:p>
    <w:p w:rsidR="00000000" w:rsidRPr="00E67983" w:rsidP="00E67983">
      <w:pPr>
        <w:pStyle w:val="BodyText"/>
      </w:pPr>
      <w:r w:rsidRPr="00E67983">
        <w:t>This section describes those language, literacy, numeracy and employment skills that are essential to performance.</w:t>
      </w:r>
    </w:p>
    <w:p w:rsidR="00000000" w:rsidRPr="00E67983" w:rsidP="00E67983">
      <w:pPr>
        <w:pStyle w:val="BodyText"/>
      </w:pPr>
    </w:p>
    <w:p w:rsidR="00000000" w:rsidRPr="00E67983" w:rsidP="00E67983">
      <w:pPr>
        <w:pStyle w:val="BodyText"/>
      </w:pPr>
      <w:r w:rsidRPr="00E67983">
        <w:t>Foundation skills essential to performance are explicit in the performance criteria of this unit of competency.</w:t>
      </w:r>
    </w:p>
    <w:p w:rsidR="00000000" w:rsidRPr="00E67983" w:rsidP="00E67983">
      <w:pPr>
        <w:pStyle w:val="AllowPageBreak"/>
      </w:pPr>
    </w:p>
    <w:p w:rsidR="00000000" w:rsidRPr="00E67983" w:rsidP="00E67983">
      <w:pPr>
        <w:pStyle w:val="Heading1"/>
      </w:pPr>
      <w:bookmarkStart w:id="7" w:name="O_581968"/>
      <w:bookmarkEnd w:id="7"/>
      <w:r w:rsidRPr="00E67983">
        <w:t>Unit Mapping Information</w:t>
      </w:r>
    </w:p>
    <w:p w:rsidR="00000000" w:rsidRPr="00E67983" w:rsidP="00E67983">
      <w:pPr>
        <w:pStyle w:val="BodyText"/>
      </w:pPr>
      <w:r w:rsidRPr="00E67983">
        <w:t>SIFBCR004A Bury coffins and caskets.</w:t>
      </w:r>
    </w:p>
    <w:p w:rsidR="00000000" w:rsidRPr="00E67983" w:rsidP="00E67983">
      <w:pPr>
        <w:pStyle w:val="AllowPageBreak"/>
      </w:pPr>
    </w:p>
    <w:p w:rsidR="00000000" w:rsidRPr="00E67983" w:rsidP="00E67983">
      <w:pPr>
        <w:pStyle w:val="Heading1"/>
      </w:pPr>
      <w:bookmarkStart w:id="8" w:name="O_581975"/>
      <w:bookmarkEnd w:id="8"/>
      <w:r w:rsidRPr="00E67983">
        <w:t>Links</w:t>
      </w:r>
    </w:p>
    <w:p w:rsidR="00000000" w:rsidRPr="00E67983" w:rsidP="00E67983">
      <w:pPr>
        <w:pStyle w:val="BodyText"/>
      </w:pPr>
      <w:r w:rsidRPr="00E67983">
        <w:t>Companion Volume Implementation Guide - ht</w:t>
      </w:r>
      <w:r w:rsidRPr="00E67983">
        <w:t>tp://www.serviceskills.com.au/resources</w:t>
      </w:r>
    </w:p>
    <w:p w:rsidR="00000000" w:rsidRPr="00E67983" w:rsidP="00E67983"/>
    <w:sectPr w:rsidSect="00E6798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83" w:rsidRPr="009652A9" w:rsidP="009652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A9" w:rsidP="00E679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52A9" w:rsidP="00E679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9652A9" w:rsidP="00E679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83" w:rsidRPr="009652A9" w:rsidP="009652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9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2A9" w:rsidRPr="002D2AF8" w:rsidP="00E679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SIFCBCR001 Bury coffins and caskets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9652A9" w:rsidP="00E679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9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79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79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79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79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79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79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79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79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79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79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7983"/>
  </w:style>
  <w:style w:type="character" w:customStyle="1" w:styleId="Heading1Char">
    <w:name w:val="Heading 1 Char"/>
    <w:basedOn w:val="DefaultParagraphFont"/>
    <w:link w:val="Heading1"/>
    <w:rsid w:val="00E679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798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79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6798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67983"/>
    <w:rPr>
      <w:b/>
      <w:spacing w:val="0"/>
    </w:rPr>
  </w:style>
  <w:style w:type="paragraph" w:customStyle="1" w:styleId="SuperHeading">
    <w:name w:val="SuperHeading"/>
    <w:basedOn w:val="Normal"/>
    <w:rsid w:val="00E679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79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79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79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79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7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7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7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7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79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79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79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79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79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79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79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79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79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79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798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6798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79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79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79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79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79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79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79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79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79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79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79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79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79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79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7983"/>
    <w:rPr>
      <w:i/>
    </w:rPr>
  </w:style>
  <w:style w:type="paragraph" w:styleId="Caption">
    <w:name w:val="caption"/>
    <w:basedOn w:val="BodyText"/>
    <w:next w:val="Normal"/>
    <w:qFormat/>
    <w:rsid w:val="00E679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79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79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7983"/>
  </w:style>
  <w:style w:type="paragraph" w:styleId="TableofFigures">
    <w:name w:val="table of figures"/>
    <w:basedOn w:val="Normal"/>
    <w:next w:val="Normal"/>
    <w:semiHidden/>
    <w:rsid w:val="00E679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7983"/>
    <w:pPr>
      <w:numPr>
        <w:numId w:val="9"/>
      </w:numPr>
    </w:pPr>
  </w:style>
  <w:style w:type="character" w:customStyle="1" w:styleId="WingdingSymbols">
    <w:name w:val="Wingding Symbols"/>
    <w:rsid w:val="00E67983"/>
    <w:rPr>
      <w:rFonts w:ascii="Wingdings" w:hAnsi="Wingdings"/>
    </w:rPr>
  </w:style>
  <w:style w:type="paragraph" w:customStyle="1" w:styleId="TableHeading">
    <w:name w:val="Table Heading"/>
    <w:basedOn w:val="HeadingBase"/>
    <w:rsid w:val="00E679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7983"/>
    <w:rPr>
      <w:color w:val="0033CC"/>
      <w:u w:val="none"/>
    </w:rPr>
  </w:style>
  <w:style w:type="paragraph" w:customStyle="1" w:styleId="BodyTextRight">
    <w:name w:val="Body Text Right"/>
    <w:basedOn w:val="BodyText"/>
    <w:rsid w:val="00E679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79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79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79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79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79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7983"/>
    <w:rPr>
      <w:sz w:val="32"/>
    </w:rPr>
  </w:style>
  <w:style w:type="paragraph" w:customStyle="1" w:styleId="HeadingProcedure">
    <w:name w:val="Heading Procedure"/>
    <w:basedOn w:val="HeadingBase"/>
    <w:next w:val="Normal"/>
    <w:rsid w:val="00E679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7983"/>
    <w:pPr>
      <w:spacing w:before="60" w:after="60"/>
    </w:pPr>
  </w:style>
  <w:style w:type="paragraph" w:styleId="ListContinue">
    <w:name w:val="List Continue"/>
    <w:basedOn w:val="List"/>
    <w:rsid w:val="00E67983"/>
    <w:pPr>
      <w:ind w:firstLine="0"/>
    </w:pPr>
  </w:style>
  <w:style w:type="paragraph" w:customStyle="1" w:styleId="ListNote">
    <w:name w:val="List Note"/>
    <w:basedOn w:val="List"/>
    <w:rsid w:val="00E679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79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79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7983"/>
    <w:rPr>
      <w:rFonts w:ascii="Courier New" w:hAnsi="Courier New"/>
    </w:rPr>
  </w:style>
  <w:style w:type="paragraph" w:customStyle="1" w:styleId="NoteBullet">
    <w:name w:val="Note Bullet"/>
    <w:basedOn w:val="Note"/>
    <w:rsid w:val="00E679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79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79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79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79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79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79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7983"/>
    <w:rPr>
      <w:b/>
      <w:smallCaps/>
    </w:rPr>
  </w:style>
  <w:style w:type="paragraph" w:customStyle="1" w:styleId="TableListNumber">
    <w:name w:val="Table List Number"/>
    <w:basedOn w:val="ListNumber"/>
    <w:rsid w:val="00E679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79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7983"/>
    <w:pPr>
      <w:numPr>
        <w:numId w:val="7"/>
      </w:numPr>
    </w:pPr>
  </w:style>
  <w:style w:type="paragraph" w:customStyle="1" w:styleId="ListAlpha2">
    <w:name w:val="List Alpha 2"/>
    <w:basedOn w:val="List2"/>
    <w:rsid w:val="00E67983"/>
    <w:pPr>
      <w:numPr>
        <w:numId w:val="6"/>
      </w:numPr>
    </w:pPr>
  </w:style>
  <w:style w:type="paragraph" w:styleId="List2">
    <w:name w:val="List 2"/>
    <w:basedOn w:val="BodyText"/>
    <w:rsid w:val="00E679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79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79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79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79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79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7983"/>
    <w:pPr>
      <w:numPr>
        <w:numId w:val="2"/>
      </w:numPr>
    </w:pPr>
  </w:style>
  <w:style w:type="paragraph" w:styleId="ListContinue2">
    <w:name w:val="List Continue 2"/>
    <w:basedOn w:val="List2"/>
    <w:rsid w:val="00E67983"/>
    <w:pPr>
      <w:ind w:firstLine="0"/>
    </w:pPr>
  </w:style>
  <w:style w:type="paragraph" w:styleId="ListContinue3">
    <w:name w:val="List Continue 3"/>
    <w:basedOn w:val="List3"/>
    <w:rsid w:val="00E67983"/>
    <w:pPr>
      <w:ind w:left="1021" w:firstLine="0"/>
    </w:pPr>
  </w:style>
  <w:style w:type="paragraph" w:styleId="ListContinue4">
    <w:name w:val="List Continue 4"/>
    <w:basedOn w:val="List4"/>
    <w:rsid w:val="00E67983"/>
    <w:pPr>
      <w:ind w:firstLine="0"/>
    </w:pPr>
  </w:style>
  <w:style w:type="paragraph" w:styleId="ListContinue5">
    <w:name w:val="List Continue 5"/>
    <w:basedOn w:val="List5"/>
    <w:rsid w:val="00E67983"/>
    <w:pPr>
      <w:ind w:firstLine="0"/>
    </w:pPr>
  </w:style>
  <w:style w:type="paragraph" w:styleId="ListNumber3">
    <w:name w:val="List Number 3"/>
    <w:basedOn w:val="List3"/>
    <w:rsid w:val="00E67983"/>
    <w:pPr>
      <w:numPr>
        <w:numId w:val="3"/>
      </w:numPr>
    </w:pPr>
  </w:style>
  <w:style w:type="paragraph" w:styleId="ListNumber4">
    <w:name w:val="List Number 4"/>
    <w:basedOn w:val="List4"/>
    <w:rsid w:val="00E67983"/>
    <w:pPr>
      <w:numPr>
        <w:numId w:val="4"/>
      </w:numPr>
    </w:pPr>
  </w:style>
  <w:style w:type="paragraph" w:styleId="ListNumber5">
    <w:name w:val="List Number 5"/>
    <w:basedOn w:val="List5"/>
    <w:rsid w:val="00E67983"/>
    <w:pPr>
      <w:numPr>
        <w:numId w:val="5"/>
      </w:numPr>
    </w:pPr>
  </w:style>
  <w:style w:type="paragraph" w:styleId="BlockText">
    <w:name w:val="Block Text"/>
    <w:basedOn w:val="Normal"/>
    <w:rsid w:val="00E679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79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7983"/>
    <w:rPr>
      <w:sz w:val="16"/>
      <w:vertAlign w:val="superscript"/>
    </w:rPr>
  </w:style>
  <w:style w:type="character" w:customStyle="1" w:styleId="Symbols">
    <w:name w:val="Symbols"/>
    <w:basedOn w:val="DefaultParagraphFont"/>
    <w:rsid w:val="00E67983"/>
    <w:rPr>
      <w:rFonts w:ascii="Symbol" w:hAnsi="Symbol"/>
    </w:rPr>
  </w:style>
  <w:style w:type="character" w:customStyle="1" w:styleId="MenuOptions">
    <w:name w:val="Menu Options"/>
    <w:basedOn w:val="DefaultParagraphFont"/>
    <w:rsid w:val="00E679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7983"/>
    <w:rPr>
      <w:b/>
    </w:rPr>
  </w:style>
  <w:style w:type="character" w:customStyle="1" w:styleId="Underlined">
    <w:name w:val="Underlined"/>
    <w:basedOn w:val="DefaultParagraphFont"/>
    <w:rsid w:val="00E67983"/>
    <w:rPr>
      <w:u w:val="single"/>
    </w:rPr>
  </w:style>
  <w:style w:type="paragraph" w:customStyle="1" w:styleId="TableBodyTextRight">
    <w:name w:val="Table Body Text Right"/>
    <w:basedOn w:val="TableBodyText"/>
    <w:rsid w:val="00E679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7983"/>
    <w:rPr>
      <w:sz w:val="18"/>
    </w:rPr>
  </w:style>
  <w:style w:type="paragraph" w:customStyle="1" w:styleId="BodySmallRight">
    <w:name w:val="Body Small Right"/>
    <w:basedOn w:val="BodyTextRight"/>
    <w:rsid w:val="00E67983"/>
    <w:rPr>
      <w:sz w:val="18"/>
      <w:szCs w:val="18"/>
    </w:rPr>
  </w:style>
  <w:style w:type="paragraph" w:customStyle="1" w:styleId="MarginEdition">
    <w:name w:val="Margin Edition"/>
    <w:basedOn w:val="MarginNote"/>
    <w:rsid w:val="00E679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7983"/>
    <w:rPr>
      <w:sz w:val="2"/>
      <w:szCs w:val="2"/>
    </w:rPr>
  </w:style>
  <w:style w:type="character" w:customStyle="1" w:styleId="Small">
    <w:name w:val="Small"/>
    <w:basedOn w:val="DefaultParagraphFont"/>
    <w:rsid w:val="00E67983"/>
    <w:rPr>
      <w:sz w:val="16"/>
    </w:rPr>
  </w:style>
  <w:style w:type="paragraph" w:customStyle="1" w:styleId="WideTable">
    <w:name w:val="Wide Table"/>
    <w:basedOn w:val="Normal"/>
    <w:rsid w:val="00E679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7983"/>
  </w:style>
  <w:style w:type="paragraph" w:styleId="Quote">
    <w:name w:val="Quote"/>
    <w:basedOn w:val="Heading1"/>
    <w:link w:val="QuoteChar"/>
    <w:qFormat/>
    <w:rsid w:val="00E679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79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7983"/>
    <w:pPr>
      <w:pageBreakBefore/>
    </w:pPr>
  </w:style>
  <w:style w:type="paragraph" w:customStyle="1" w:styleId="Border">
    <w:name w:val="Border"/>
    <w:basedOn w:val="Normal"/>
    <w:qFormat/>
    <w:rsid w:val="00E679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79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9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9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79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79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79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79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79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7983"/>
    <w:rPr>
      <w:u w:val="single"/>
    </w:rPr>
  </w:style>
  <w:style w:type="character" w:customStyle="1" w:styleId="BoldandItalics">
    <w:name w:val="Bold and Italics"/>
    <w:qFormat/>
    <w:rsid w:val="00E67983"/>
    <w:rPr>
      <w:b/>
      <w:i/>
      <w:u w:val="none"/>
    </w:rPr>
  </w:style>
  <w:style w:type="paragraph" w:styleId="BalloonText">
    <w:name w:val="Balloon Text"/>
    <w:basedOn w:val="Normal"/>
    <w:link w:val="BalloonTextChar"/>
    <w:rsid w:val="00E679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79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798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79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79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798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1491</Characters>
  <Application>Microsoft Office Word</Application>
  <DocSecurity>0</DocSecurity>
  <Lines>63</Lines>
  <Paragraphs>31</Paragraphs>
  <ScaleCrop>false</ScaleCrop>
  <Company>Author-it Software Corporation Ltd.</Company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SIFCBCR001 Bury coffins and caskets</dc:title>
  <dc:subject>Approved</dc:subject>
  <dc:creator>Service Skills Australia</dc:creator>
  <cp:keywords>Release: 2</cp:keywords>
  <dc:description>Review Date: 12 April 2008</dc:description>
  <cp:lastModifiedBy>HSD_TPCMSd.prod</cp:lastModifiedBy>
  <cp:revision>3</cp:revision>
  <dcterms:created xsi:type="dcterms:W3CDTF">2015-07-09T04:18:00Z</dcterms:created>
  <dcterms:modified xsi:type="dcterms:W3CDTF">2015-07-09T04:18:00Z</dcterms:modified>
</cp:coreProperties>
</file>