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6BF" w:rsidP="009F16BF">
      <w:pPr>
        <w:pStyle w:val="Title"/>
      </w:pPr>
      <w:r>
        <w:fldChar w:fldCharType="begin"/>
      </w:r>
      <w:r>
        <w:instrText xml:space="preserve"> TITLE   \* MERGEFORMAT </w:instrText>
      </w:r>
      <w:r>
        <w:fldChar w:fldCharType="separate"/>
      </w:r>
      <w:r>
        <w:t>SIF50113 Diploma of Funeral Services Management</w:t>
      </w:r>
      <w:r>
        <w:fldChar w:fldCharType="end"/>
      </w:r>
    </w:p>
    <w:p w:rsidR="009F16BF" w:rsidP="009F16BF">
      <w:pPr>
        <w:pStyle w:val="Version"/>
        <w:sectPr w:rsidSect="00A213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1358" w:rsidP="00A21358">
      <w:pPr>
        <w:pStyle w:val="SuperHeading"/>
      </w:pPr>
      <w:r w:rsidRPr="00A21358">
        <w:t>SIF50113 Diploma of Funeral Services Management</w:t>
      </w:r>
    </w:p>
    <w:p w:rsidR="00000000" w:rsidRPr="00A21358" w:rsidP="00A21358">
      <w:pPr>
        <w:pStyle w:val="Heading1"/>
      </w:pPr>
      <w:bookmarkStart w:id="1" w:name="O_759533"/>
      <w:bookmarkEnd w:id="1"/>
      <w:r w:rsidRPr="00A21358">
        <w:t>Modification History</w:t>
      </w:r>
    </w:p>
    <w:p w:rsidR="00000000" w:rsidRPr="00A21358" w:rsidP="00A21358">
      <w:pPr>
        <w:pStyle w:val="BodyText"/>
      </w:pPr>
      <w:r w:rsidRPr="00A21358">
        <w:t>The details of this endorsed qualification are in the table below. The latest information is at the top.</w:t>
      </w:r>
    </w:p>
    <w:tbl>
      <w:tblPr>
        <w:tblW w:w="0" w:type="auto"/>
        <w:tblLayout w:type="fixed"/>
        <w:tblCellMar>
          <w:left w:w="62" w:type="dxa"/>
          <w:right w:w="62" w:type="dxa"/>
        </w:tblCellMar>
        <w:tblLook w:val="0000"/>
      </w:tblPr>
      <w:tblGrid>
        <w:gridCol w:w="3030"/>
        <w:gridCol w:w="3915"/>
      </w:tblGrid>
      <w:tr w:rsidTr="009F16BF">
        <w:tblPrEx>
          <w:tblW w:w="0" w:type="auto"/>
          <w:tblLayout w:type="fixed"/>
          <w:tblCellMar>
            <w:left w:w="62" w:type="dxa"/>
            <w:right w:w="62" w:type="dxa"/>
          </w:tblCellMar>
          <w:tblLook w:val="0000"/>
        </w:tblPrEx>
        <w:tc>
          <w:tcPr>
            <w:tcW w:w="3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358" w:rsidP="00A21358">
            <w:pPr>
              <w:pStyle w:val="BodyText"/>
            </w:pPr>
            <w:r w:rsidRPr="00A21358">
              <w:rPr>
                <w:rStyle w:val="SpecialBold"/>
              </w:rPr>
              <w:t>Release</w:t>
            </w:r>
          </w:p>
        </w:tc>
        <w:tc>
          <w:tcPr>
            <w:tcW w:w="3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358">
            <w:pPr>
              <w:pStyle w:val="BodyText"/>
              <w:rPr>
                <w:lang w:val="en-NZ"/>
              </w:rPr>
            </w:pPr>
            <w:r w:rsidRPr="00A21358">
              <w:rPr>
                <w:rStyle w:val="SpecialBold"/>
              </w:rPr>
              <w:t>Comments</w:t>
            </w:r>
          </w:p>
        </w:tc>
      </w:tr>
      <w:tr w:rsidTr="009F16BF">
        <w:tblPrEx>
          <w:tblW w:w="0" w:type="auto"/>
          <w:tblLayout w:type="fixed"/>
          <w:tblCellMar>
            <w:left w:w="62" w:type="dxa"/>
            <w:right w:w="62" w:type="dxa"/>
          </w:tblCellMar>
          <w:tblLook w:val="0000"/>
        </w:tblPrEx>
        <w:tc>
          <w:tcPr>
            <w:tcW w:w="3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358">
            <w:pPr>
              <w:pStyle w:val="BodyText"/>
              <w:rPr>
                <w:lang w:val="en-NZ"/>
              </w:rPr>
            </w:pPr>
            <w:r w:rsidRPr="00A21358">
              <w:t>Two</w:t>
            </w:r>
          </w:p>
        </w:tc>
        <w:tc>
          <w:tcPr>
            <w:tcW w:w="3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358" w:rsidP="00A21358">
            <w:pPr>
              <w:pStyle w:val="BodyText"/>
            </w:pPr>
            <w:r w:rsidRPr="00A21358">
              <w:t>Imported units from the following training packages updated:</w:t>
            </w:r>
          </w:p>
          <w:p w:rsidR="00000000" w:rsidP="00A21358">
            <w:pPr>
              <w:pStyle w:val="ListBullet"/>
              <w:rPr>
                <w:lang w:val="en-NZ"/>
              </w:rPr>
            </w:pPr>
            <w:r w:rsidRPr="00A21358">
              <w:t>BSB Business Services</w:t>
            </w:r>
          </w:p>
        </w:tc>
      </w:tr>
      <w:tr w:rsidTr="009F16BF">
        <w:tblPrEx>
          <w:tblW w:w="0" w:type="auto"/>
          <w:tblLayout w:type="fixed"/>
          <w:tblCellMar>
            <w:left w:w="62" w:type="dxa"/>
            <w:right w:w="62" w:type="dxa"/>
          </w:tblCellMar>
          <w:tblLook w:val="0000"/>
        </w:tblPrEx>
        <w:tc>
          <w:tcPr>
            <w:tcW w:w="3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358">
            <w:pPr>
              <w:pStyle w:val="BodyText"/>
              <w:rPr>
                <w:lang w:val="en-NZ"/>
              </w:rPr>
            </w:pPr>
            <w:r w:rsidRPr="00A21358">
              <w:t>One</w:t>
            </w:r>
          </w:p>
        </w:tc>
        <w:tc>
          <w:tcPr>
            <w:tcW w:w="3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358" w:rsidP="00A21358">
            <w:pPr>
              <w:pStyle w:val="BodyText"/>
            </w:pPr>
            <w:r w:rsidRPr="00A21358">
              <w:t>Revised qua</w:t>
            </w:r>
            <w:r w:rsidRPr="00A21358">
              <w:t>lification. Reflects the Standards for Training Packages.</w:t>
            </w:r>
          </w:p>
        </w:tc>
      </w:tr>
    </w:tbl>
    <w:p w:rsidR="00000000" w:rsidRPr="00A21358" w:rsidP="00A21358">
      <w:pPr>
        <w:pStyle w:val="BodyText"/>
      </w:pPr>
    </w:p>
    <w:p w:rsidR="00000000" w:rsidRPr="00A21358" w:rsidP="00A21358">
      <w:pPr>
        <w:pStyle w:val="AllowPageBreak"/>
      </w:pPr>
    </w:p>
    <w:p w:rsidR="00000000" w:rsidRPr="00A21358" w:rsidP="00A21358">
      <w:pPr>
        <w:pStyle w:val="Heading1"/>
      </w:pPr>
      <w:bookmarkStart w:id="2" w:name="O_759532"/>
      <w:bookmarkEnd w:id="2"/>
      <w:r w:rsidRPr="00A21358">
        <w:t>Qualification Description</w:t>
      </w:r>
    </w:p>
    <w:p w:rsidR="00000000" w:rsidRPr="00A21358" w:rsidP="00A21358">
      <w:pPr>
        <w:pStyle w:val="BodyText"/>
      </w:pPr>
      <w:r w:rsidRPr="00A21358">
        <w:t xml:space="preserve">This qualification reflects the role of individuals who use sound knowledge of industry operations and a broad range of specialised managerial skills </w:t>
      </w:r>
      <w:r w:rsidRPr="00A21358">
        <w:t xml:space="preserve">to coordinate funeral services operations within a funeral home organisation, mortuary or cemetery and crematoria. </w:t>
      </w:r>
    </w:p>
    <w:p w:rsidR="00000000" w:rsidRPr="00A21358" w:rsidP="00A21358">
      <w:pPr>
        <w:pStyle w:val="BodyText"/>
      </w:pPr>
    </w:p>
    <w:p w:rsidR="00000000" w:rsidRPr="00A21358" w:rsidP="00A21358">
      <w:pPr>
        <w:pStyle w:val="BodyText"/>
      </w:pPr>
      <w:r w:rsidRPr="00A21358">
        <w:t>Individuals performing this role work autonomously, have responsibility for others and make a range of operational business decisions in kn</w:t>
      </w:r>
      <w:r w:rsidRPr="00A21358">
        <w:t xml:space="preserve">own and changing environments. Individuals in this role require sound knowledge and application in supporting people dealing with loss and grief. </w:t>
      </w:r>
    </w:p>
    <w:p w:rsidR="00000000" w:rsidRPr="00A21358" w:rsidP="00A21358">
      <w:pPr>
        <w:pStyle w:val="BodyText"/>
      </w:pPr>
    </w:p>
    <w:p w:rsidR="009F16BF" w:rsidP="00A21358">
      <w:pPr>
        <w:pStyle w:val="BodyText"/>
      </w:pPr>
      <w:r w:rsidRPr="00A21358">
        <w:t>No licensing, legislative or certification requirements apply to this qualification at the time of publicati</w:t>
      </w:r>
      <w:r w:rsidRPr="00A21358">
        <w:t>on.</w:t>
      </w:r>
    </w:p>
    <w:p w:rsidR="009F16BF" w:rsidP="00A21358">
      <w:pPr>
        <w:pStyle w:val="BodyText"/>
      </w:pPr>
    </w:p>
    <w:p w:rsidR="00000000" w:rsidRPr="00A21358" w:rsidP="00A21358">
      <w:pPr>
        <w:pStyle w:val="Heading1"/>
      </w:pPr>
      <w:bookmarkStart w:id="3" w:name="O_759531"/>
      <w:bookmarkEnd w:id="3"/>
      <w:r w:rsidRPr="00A21358">
        <w:t>Packaging Rules</w:t>
      </w:r>
    </w:p>
    <w:p w:rsidR="00000000" w:rsidRPr="00A21358" w:rsidP="00A21358">
      <w:pPr>
        <w:pStyle w:val="BodyText"/>
      </w:pPr>
      <w:r w:rsidRPr="00A21358">
        <w:t>12 units must be completed:</w:t>
      </w:r>
    </w:p>
    <w:p w:rsidR="00000000" w:rsidRPr="00A21358" w:rsidP="00A21358">
      <w:pPr>
        <w:pStyle w:val="ListBullet"/>
      </w:pPr>
      <w:r w:rsidRPr="00A21358">
        <w:t>5 core units</w:t>
      </w:r>
    </w:p>
    <w:p w:rsidR="00000000" w:rsidRPr="00A21358" w:rsidP="00A21358">
      <w:pPr>
        <w:pStyle w:val="ListBullet"/>
      </w:pPr>
      <w:r w:rsidRPr="00A21358">
        <w:t>7 elective units consisting of:</w:t>
      </w:r>
    </w:p>
    <w:p w:rsidR="00000000" w:rsidRPr="00A21358" w:rsidP="00A21358">
      <w:pPr>
        <w:pStyle w:val="ListBullet2"/>
      </w:pPr>
      <w:r w:rsidRPr="00A21358">
        <w:t>a minimum of 3 elective units from the elective units listed below</w:t>
      </w:r>
    </w:p>
    <w:p w:rsidR="00000000" w:rsidRPr="00A21358" w:rsidP="00A21358">
      <w:pPr>
        <w:pStyle w:val="ListBullet2"/>
      </w:pPr>
      <w:r w:rsidRPr="00A21358">
        <w:t xml:space="preserve">a maximum of 4 elective units, first packaged at AQF level 4, 5 </w:t>
      </w:r>
      <w:r w:rsidRPr="00A21358">
        <w:t>or 6, from elsewhere in SIF Funeral Services Training Package, or any other current Training Package or accredited course. Refer to the AQF packaging of Funeral Services units in the Companion Volume Implementation Guide.</w:t>
      </w:r>
    </w:p>
    <w:p w:rsidR="00000000" w:rsidRPr="00A21358" w:rsidP="00A21358">
      <w:pPr>
        <w:pStyle w:val="BodyText"/>
      </w:pPr>
    </w:p>
    <w:p w:rsidR="00000000" w:rsidRPr="00A21358" w:rsidP="00A21358">
      <w:pPr>
        <w:pStyle w:val="BodyText"/>
      </w:pPr>
      <w:r w:rsidRPr="00A21358">
        <w:t>In all cases, selection of electi</w:t>
      </w:r>
      <w:r w:rsidRPr="00A21358">
        <w:t>ves must be guided by the job outcome, local industry requirements and the characteristics of this qualification (as per the AQF descriptors).</w:t>
      </w:r>
    </w:p>
    <w:tbl>
      <w:tblPr>
        <w:tblW w:w="0" w:type="auto"/>
        <w:tblLayout w:type="fixed"/>
        <w:tblCellMar>
          <w:left w:w="62" w:type="dxa"/>
          <w:right w:w="62" w:type="dxa"/>
        </w:tblCellMar>
        <w:tblLook w:val="0000"/>
      </w:tblPr>
      <w:tblGrid>
        <w:gridCol w:w="2158"/>
        <w:gridCol w:w="5364"/>
      </w:tblGrid>
      <w:tr w:rsidTr="00A21358">
        <w:tblPrEx>
          <w:tblW w:w="0" w:type="auto"/>
          <w:tblLayout w:type="fixed"/>
          <w:tblCellMar>
            <w:left w:w="62" w:type="dxa"/>
            <w:right w:w="62" w:type="dxa"/>
          </w:tblCellMar>
          <w:tblLook w:val="0000"/>
        </w:tblPrEx>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SpecialBold"/>
              </w:rPr>
              <w:t>Core units</w:t>
            </w:r>
          </w:p>
        </w:tc>
      </w:tr>
      <w:tr w:rsidTr="00A21358">
        <w:tblPrEx>
          <w:tblW w:w="0" w:type="auto"/>
          <w:tblLayout w:type="fixed"/>
          <w:tblCellMar>
            <w:left w:w="62" w:type="dxa"/>
            <w:right w:w="62" w:type="dxa"/>
          </w:tblCellMar>
          <w:tblLook w:val="0000"/>
        </w:tblPrEx>
        <w:trPr>
          <w:trHeight w:val="255"/>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BSBCOM501</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Identify and interpret compliance requirements</w:t>
            </w:r>
          </w:p>
        </w:tc>
      </w:tr>
      <w:tr w:rsidTr="00A21358">
        <w:tblPrEx>
          <w:tblW w:w="0" w:type="auto"/>
          <w:tblLayout w:type="fixed"/>
          <w:tblCellMar>
            <w:left w:w="62" w:type="dxa"/>
            <w:right w:w="62" w:type="dxa"/>
          </w:tblCellMar>
          <w:tblLook w:val="0000"/>
        </w:tblPrEx>
        <w:trPr>
          <w:trHeight w:val="262"/>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SIFXADQ003</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Monitor contracted services and supplies</w:t>
            </w:r>
          </w:p>
        </w:tc>
      </w:tr>
      <w:tr w:rsidTr="00A21358">
        <w:tblPrEx>
          <w:tblW w:w="0" w:type="auto"/>
          <w:tblLayout w:type="fixed"/>
          <w:tblCellMar>
            <w:left w:w="62" w:type="dxa"/>
            <w:right w:w="62" w:type="dxa"/>
          </w:tblCellMar>
          <w:tblLook w:val="0000"/>
        </w:tblPrEx>
        <w:trPr>
          <w:trHeight w:val="262"/>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SIFXMGT004</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Support people dealing with grief and trauma</w:t>
            </w:r>
          </w:p>
        </w:tc>
      </w:tr>
      <w:tr w:rsidTr="00A21358">
        <w:tblPrEx>
          <w:tblW w:w="0" w:type="auto"/>
          <w:tblLayout w:type="fixed"/>
          <w:tblCellMar>
            <w:left w:w="62" w:type="dxa"/>
            <w:right w:w="62" w:type="dxa"/>
          </w:tblCellMar>
          <w:tblLook w:val="0000"/>
        </w:tblPrEx>
        <w:trPr>
          <w:trHeight w:val="262"/>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SIRXMGT003A</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Lead and manage people</w:t>
            </w:r>
          </w:p>
        </w:tc>
      </w:tr>
      <w:tr w:rsidTr="00A21358">
        <w:tblPrEx>
          <w:tblW w:w="0" w:type="auto"/>
          <w:tblLayout w:type="fixed"/>
          <w:tblCellMar>
            <w:left w:w="62" w:type="dxa"/>
            <w:right w:w="62" w:type="dxa"/>
          </w:tblCellMar>
          <w:tblLook w:val="0000"/>
        </w:tblPrEx>
        <w:trPr>
          <w:trHeight w:val="262"/>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SIRXWHS403</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Provide a safe work environment</w:t>
            </w:r>
          </w:p>
        </w:tc>
      </w:tr>
      <w:tr w:rsidTr="00A21358">
        <w:tblPrEx>
          <w:tblW w:w="0" w:type="auto"/>
          <w:tblLayout w:type="fixed"/>
          <w:tblCellMar>
            <w:left w:w="62" w:type="dxa"/>
            <w:right w:w="62" w:type="dxa"/>
          </w:tblCellMar>
          <w:tblLook w:val="0000"/>
        </w:tblPrEx>
        <w:trPr>
          <w:trHeight w:val="262"/>
        </w:trPr>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SpecialBold"/>
              </w:rPr>
              <w:t>Elective units</w:t>
            </w:r>
          </w:p>
        </w:tc>
      </w:tr>
      <w:tr w:rsidTr="00A21358">
        <w:tblPrEx>
          <w:tblW w:w="0" w:type="auto"/>
          <w:tblLayout w:type="fixed"/>
          <w:tblCellMar>
            <w:left w:w="62" w:type="dxa"/>
            <w:right w:w="62" w:type="dxa"/>
          </w:tblCellMar>
          <w:tblLook w:val="0000"/>
        </w:tblPrEx>
        <w:trPr>
          <w:trHeight w:val="262"/>
        </w:trPr>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BoldandItalics"/>
              </w:rPr>
              <w:t>Customer Service</w:t>
            </w:r>
          </w:p>
        </w:tc>
      </w:tr>
      <w:tr w:rsidTr="00A21358">
        <w:tblPrEx>
          <w:tblW w:w="0" w:type="auto"/>
          <w:tblLayout w:type="fixed"/>
          <w:tblCellMar>
            <w:left w:w="62" w:type="dxa"/>
            <w:right w:w="62" w:type="dxa"/>
          </w:tblCellMar>
          <w:tblLook w:val="0000"/>
        </w:tblPrEx>
        <w:trPr>
          <w:trHeight w:val="262"/>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BSBCUS501</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Manage quality customer service</w:t>
            </w:r>
          </w:p>
        </w:tc>
      </w:tr>
      <w:tr w:rsidTr="00A21358">
        <w:tblPrEx>
          <w:tblW w:w="0" w:type="auto"/>
          <w:tblLayout w:type="fixed"/>
          <w:tblCellMar>
            <w:left w:w="62" w:type="dxa"/>
            <w:right w:w="62" w:type="dxa"/>
          </w:tblCellMar>
          <w:tblLook w:val="0000"/>
        </w:tblPrEx>
        <w:trPr>
          <w:trHeight w:val="262"/>
        </w:trPr>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BoldandItalics"/>
              </w:rPr>
              <w:t>Financial Management</w:t>
            </w:r>
          </w:p>
        </w:tc>
      </w:tr>
      <w:tr w:rsidTr="00A21358">
        <w:tblPrEx>
          <w:tblW w:w="0" w:type="auto"/>
          <w:tblLayout w:type="fixed"/>
          <w:tblCellMar>
            <w:left w:w="62" w:type="dxa"/>
            <w:right w:w="62" w:type="dxa"/>
          </w:tblCellMar>
          <w:tblLook w:val="0000"/>
        </w:tblPrEx>
        <w:trPr>
          <w:trHeight w:val="262"/>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BSBFIM501</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Manage budgets and financial plans</w:t>
            </w:r>
          </w:p>
        </w:tc>
      </w:tr>
      <w:tr w:rsidTr="00A21358">
        <w:tblPrEx>
          <w:tblW w:w="0" w:type="auto"/>
          <w:tblLayout w:type="fixed"/>
          <w:tblCellMar>
            <w:left w:w="62" w:type="dxa"/>
            <w:right w:w="62" w:type="dxa"/>
          </w:tblCellMar>
          <w:tblLook w:val="0000"/>
        </w:tblPrEx>
        <w:trPr>
          <w:trHeight w:val="262"/>
        </w:trPr>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BoldandItalics"/>
              </w:rPr>
              <w:t>Information Management</w:t>
            </w:r>
          </w:p>
        </w:tc>
      </w:tr>
      <w:tr w:rsidTr="00A21358">
        <w:tblPrEx>
          <w:tblW w:w="0" w:type="auto"/>
          <w:tblLayout w:type="fixed"/>
          <w:tblCellMar>
            <w:left w:w="62" w:type="dxa"/>
            <w:right w:w="62" w:type="dxa"/>
          </w:tblCellMar>
          <w:tblLook w:val="0000"/>
        </w:tblPrEx>
        <w:trPr>
          <w:trHeight w:val="262"/>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BSBINM501</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Manage an information knowledge or management system</w:t>
            </w:r>
          </w:p>
        </w:tc>
      </w:tr>
      <w:tr w:rsidTr="00A21358">
        <w:tblPrEx>
          <w:tblW w:w="0" w:type="auto"/>
          <w:tblLayout w:type="fixed"/>
          <w:tblCellMar>
            <w:left w:w="62" w:type="dxa"/>
            <w:right w:w="62" w:type="dxa"/>
          </w:tblCellMar>
          <w:tblLook w:val="0000"/>
        </w:tblPrEx>
        <w:trPr>
          <w:trHeight w:val="262"/>
        </w:trPr>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BoldandItalics"/>
              </w:rPr>
              <w:t>Leadership</w:t>
            </w:r>
          </w:p>
        </w:tc>
      </w:tr>
      <w:tr w:rsidTr="00A21358">
        <w:tblPrEx>
          <w:tblW w:w="0" w:type="auto"/>
          <w:tblLayout w:type="fixed"/>
          <w:tblCellMar>
            <w:left w:w="62" w:type="dxa"/>
            <w:right w:w="62" w:type="dxa"/>
          </w:tblCellMar>
          <w:tblLook w:val="0000"/>
        </w:tblPrEx>
        <w:trPr>
          <w:trHeight w:val="265"/>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BSBLED501</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Develop a workplace learning environment</w:t>
            </w:r>
          </w:p>
        </w:tc>
      </w:tr>
      <w:tr w:rsidTr="00A21358">
        <w:tblPrEx>
          <w:tblW w:w="0" w:type="auto"/>
          <w:tblLayout w:type="fixed"/>
          <w:tblCellMar>
            <w:left w:w="62" w:type="dxa"/>
            <w:right w:w="62" w:type="dxa"/>
          </w:tblCellMar>
          <w:tblLook w:val="0000"/>
        </w:tblPrEx>
        <w:trPr>
          <w:trHeight w:val="265"/>
        </w:trPr>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BoldandItalics"/>
              </w:rPr>
              <w:t>Management</w:t>
            </w:r>
          </w:p>
        </w:tc>
      </w:tr>
      <w:tr w:rsidTr="00A21358">
        <w:tblPrEx>
          <w:tblW w:w="0" w:type="auto"/>
          <w:tblLayout w:type="fixed"/>
          <w:tblCellMar>
            <w:left w:w="62" w:type="dxa"/>
            <w:right w:w="62" w:type="dxa"/>
          </w:tblCellMar>
          <w:tblLook w:val="0000"/>
        </w:tblPrEx>
        <w:trPr>
          <w:trHeight w:val="265"/>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BSBMGT402</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Implement operational plan</w:t>
            </w:r>
          </w:p>
        </w:tc>
      </w:tr>
      <w:tr w:rsidTr="00A21358">
        <w:tblPrEx>
          <w:tblW w:w="0" w:type="auto"/>
          <w:tblLayout w:type="fixed"/>
          <w:tblCellMar>
            <w:left w:w="62" w:type="dxa"/>
            <w:right w:w="62" w:type="dxa"/>
          </w:tblCellMar>
          <w:tblLook w:val="0000"/>
        </w:tblPrEx>
        <w:trPr>
          <w:trHeight w:val="265"/>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BSBMGT403</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Implement continuous improvement</w:t>
            </w:r>
          </w:p>
        </w:tc>
      </w:tr>
      <w:tr w:rsidTr="00A21358">
        <w:tblPrEx>
          <w:tblW w:w="0" w:type="auto"/>
          <w:tblLayout w:type="fixed"/>
          <w:tblCellMar>
            <w:left w:w="62" w:type="dxa"/>
            <w:right w:w="62" w:type="dxa"/>
          </w:tblCellMar>
          <w:tblLook w:val="0000"/>
        </w:tblPrEx>
        <w:trPr>
          <w:trHeight w:val="265"/>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BSBMGT502</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Manage people performance</w:t>
            </w:r>
          </w:p>
        </w:tc>
      </w:tr>
      <w:tr w:rsidTr="00A21358">
        <w:tblPrEx>
          <w:tblW w:w="0" w:type="auto"/>
          <w:tblLayout w:type="fixed"/>
          <w:tblCellMar>
            <w:left w:w="62" w:type="dxa"/>
            <w:right w:w="62" w:type="dxa"/>
          </w:tblCellMar>
          <w:tblLook w:val="0000"/>
        </w:tblPrEx>
        <w:trPr>
          <w:trHeight w:val="265"/>
        </w:trPr>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BoldandItalics"/>
              </w:rPr>
              <w:t>Relationship Management</w:t>
            </w:r>
          </w:p>
        </w:tc>
      </w:tr>
      <w:tr w:rsidTr="00A21358">
        <w:tblPrEx>
          <w:tblW w:w="0" w:type="auto"/>
          <w:tblLayout w:type="fixed"/>
          <w:tblCellMar>
            <w:left w:w="62" w:type="dxa"/>
            <w:right w:w="62" w:type="dxa"/>
          </w:tblCellMar>
          <w:tblLook w:val="0000"/>
        </w:tblPrEx>
        <w:trPr>
          <w:trHeight w:val="265"/>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BSBREL401</w:t>
            </w:r>
          </w:p>
        </w:tc>
        <w:tc>
          <w:tcPr>
            <w:tcW w:w="5364"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Establish networks</w:t>
            </w:r>
          </w:p>
        </w:tc>
      </w:tr>
      <w:tr w:rsidTr="00A21358">
        <w:tblPrEx>
          <w:tblW w:w="0" w:type="auto"/>
          <w:tblLayout w:type="fixed"/>
          <w:tblCellMar>
            <w:left w:w="62" w:type="dxa"/>
            <w:right w:w="62" w:type="dxa"/>
          </w:tblCellMar>
          <w:tblLook w:val="0000"/>
        </w:tblPrEx>
        <w:trPr>
          <w:trHeight w:val="265"/>
        </w:trPr>
        <w:tc>
          <w:tcPr>
            <w:tcW w:w="7522" w:type="dxa"/>
            <w:gridSpan w:val="2"/>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rPr>
                <w:rStyle w:val="BoldandItalics"/>
              </w:rPr>
              <w:t>Sustainability</w:t>
            </w:r>
          </w:p>
        </w:tc>
      </w:tr>
      <w:tr w:rsidTr="00A21358">
        <w:tblPrEx>
          <w:tblW w:w="0" w:type="auto"/>
          <w:tblLayout w:type="fixed"/>
          <w:tblCellMar>
            <w:left w:w="62" w:type="dxa"/>
            <w:right w:w="62" w:type="dxa"/>
          </w:tblCellMar>
          <w:tblLook w:val="0000"/>
        </w:tblPrEx>
        <w:trPr>
          <w:trHeight w:val="265"/>
        </w:trPr>
        <w:tc>
          <w:tcPr>
            <w:tcW w:w="2158" w:type="dxa"/>
            <w:tcBorders>
              <w:top w:val="nil"/>
              <w:left w:val="nil"/>
              <w:bottom w:val="nil"/>
              <w:right w:val="nil"/>
            </w:tcBorders>
            <w:tcMar>
              <w:top w:w="0" w:type="dxa"/>
              <w:left w:w="62" w:type="dxa"/>
              <w:bottom w:w="0" w:type="dxa"/>
              <w:right w:w="62" w:type="dxa"/>
            </w:tcMar>
          </w:tcPr>
          <w:p w:rsidR="00000000" w:rsidP="00A21358">
            <w:pPr>
              <w:pStyle w:val="BodyText"/>
              <w:rPr>
                <w:lang w:val="en-NZ"/>
              </w:rPr>
            </w:pPr>
            <w:r w:rsidRPr="00A21358">
              <w:t>BSBSUS501</w:t>
            </w:r>
          </w:p>
        </w:tc>
        <w:tc>
          <w:tcPr>
            <w:tcW w:w="5364" w:type="dxa"/>
            <w:tcBorders>
              <w:top w:val="nil"/>
              <w:left w:val="nil"/>
              <w:bottom w:val="nil"/>
              <w:right w:val="nil"/>
            </w:tcBorders>
            <w:tcMar>
              <w:top w:w="0" w:type="dxa"/>
              <w:left w:w="62" w:type="dxa"/>
              <w:bottom w:w="0" w:type="dxa"/>
              <w:right w:w="62" w:type="dxa"/>
            </w:tcMar>
          </w:tcPr>
          <w:p w:rsidR="00000000" w:rsidRPr="00A21358" w:rsidP="00A21358">
            <w:pPr>
              <w:pStyle w:val="BodyText"/>
            </w:pPr>
            <w:r w:rsidRPr="00A21358">
              <w:t>Develop workplace policy and procedures for sustainability</w:t>
            </w:r>
          </w:p>
        </w:tc>
      </w:tr>
    </w:tbl>
    <w:p w:rsidR="009F16BF" w:rsidP="00A21358">
      <w:pPr>
        <w:pStyle w:val="BodyText"/>
      </w:pPr>
    </w:p>
    <w:p w:rsidR="009F16BF" w:rsidP="00A21358">
      <w:pPr>
        <w:pStyle w:val="BodyText"/>
      </w:pPr>
    </w:p>
    <w:p w:rsidR="00000000" w:rsidRPr="00A21358" w:rsidP="00A21358">
      <w:pPr>
        <w:pStyle w:val="Heading1"/>
      </w:pPr>
      <w:bookmarkStart w:id="4" w:name="O_759530"/>
      <w:bookmarkEnd w:id="4"/>
      <w:r w:rsidRPr="00A21358">
        <w:t>Qualification Mapping Information</w:t>
      </w:r>
    </w:p>
    <w:p w:rsidR="00000000" w:rsidRPr="00A21358" w:rsidP="00A21358">
      <w:pPr>
        <w:pStyle w:val="BodyText"/>
      </w:pPr>
      <w:r w:rsidRPr="00A21358">
        <w:t>No equivalent qualification.</w:t>
      </w:r>
    </w:p>
    <w:p w:rsidR="00000000" w:rsidRPr="00A21358" w:rsidP="00A21358">
      <w:pPr>
        <w:pStyle w:val="AllowPageBreak"/>
      </w:pPr>
    </w:p>
    <w:p w:rsidR="00000000" w:rsidRPr="00A21358" w:rsidP="00A21358">
      <w:pPr>
        <w:pStyle w:val="Heading1"/>
      </w:pPr>
      <w:bookmarkStart w:id="5" w:name="O_759534"/>
      <w:bookmarkEnd w:id="5"/>
      <w:r w:rsidRPr="00A21358">
        <w:t>Links</w:t>
      </w:r>
    </w:p>
    <w:p w:rsidR="00000000" w:rsidRPr="00A21358" w:rsidP="00A21358">
      <w:pPr>
        <w:pStyle w:val="BodyText"/>
      </w:pPr>
      <w:r w:rsidRPr="00A21358">
        <w:t>Companion Volume Implementation Guide - http://www.serviceskills.com.au/resources</w:t>
      </w:r>
    </w:p>
    <w:p w:rsidR="00000000" w:rsidRPr="00A21358" w:rsidP="00A21358"/>
    <w:sectPr w:rsidSect="00A213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58" w:rsidRPr="009F16BF" w:rsidP="009F1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6BF" w:rsidP="00A21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16BF" w:rsidP="00A2135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9F16BF" w:rsidP="00A213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58" w:rsidRPr="009F16BF" w:rsidP="009F16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6BF" w:rsidRPr="002D2AF8" w:rsidP="00A21358">
    <w:pPr>
      <w:pStyle w:val="Header"/>
      <w:framePr w:wrap="around"/>
    </w:pPr>
    <w:r>
      <w:fldChar w:fldCharType="begin"/>
    </w:r>
    <w:r>
      <w:instrText xml:space="preserve"> TITLE   \* MERGEFORMAT </w:instrText>
    </w:r>
    <w:r>
      <w:fldChar w:fldCharType="separate"/>
    </w:r>
    <w:r>
      <w:t>SIF50113 Diploma of Funeral Services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2015</w:t>
    </w:r>
    <w:r>
      <w:fldChar w:fldCharType="end"/>
    </w:r>
  </w:p>
  <w:p w:rsidR="009F16BF" w:rsidP="00A21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403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01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922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358"/>
    <w:pPr>
      <w:spacing w:before="360" w:after="60"/>
      <w:outlineLvl w:val="0"/>
    </w:pPr>
    <w:rPr>
      <w:sz w:val="32"/>
    </w:rPr>
  </w:style>
  <w:style w:type="paragraph" w:styleId="Heading2">
    <w:name w:val="heading 2"/>
    <w:basedOn w:val="HeadingBase"/>
    <w:next w:val="BodyText"/>
    <w:link w:val="Heading2Char"/>
    <w:qFormat/>
    <w:rsid w:val="00A21358"/>
    <w:pPr>
      <w:keepLines/>
      <w:spacing w:before="240" w:after="120"/>
      <w:outlineLvl w:val="1"/>
    </w:pPr>
    <w:rPr>
      <w:sz w:val="28"/>
      <w:szCs w:val="40"/>
    </w:rPr>
  </w:style>
  <w:style w:type="paragraph" w:styleId="Heading3">
    <w:name w:val="heading 3"/>
    <w:basedOn w:val="HeadingBase"/>
    <w:next w:val="BodyText"/>
    <w:link w:val="Heading3Char"/>
    <w:qFormat/>
    <w:rsid w:val="00A21358"/>
    <w:pPr>
      <w:spacing w:before="180" w:after="120"/>
      <w:outlineLvl w:val="2"/>
    </w:pPr>
    <w:rPr>
      <w:spacing w:val="-10"/>
      <w:kern w:val="32"/>
    </w:rPr>
  </w:style>
  <w:style w:type="paragraph" w:styleId="Heading4">
    <w:name w:val="heading 4"/>
    <w:basedOn w:val="HeadingBase"/>
    <w:next w:val="BodyText"/>
    <w:link w:val="Heading4Char"/>
    <w:qFormat/>
    <w:rsid w:val="00A21358"/>
    <w:pPr>
      <w:spacing w:before="160" w:after="120"/>
      <w:outlineLvl w:val="3"/>
    </w:pPr>
    <w:rPr>
      <w:sz w:val="22"/>
    </w:rPr>
  </w:style>
  <w:style w:type="paragraph" w:styleId="Heading5">
    <w:name w:val="heading 5"/>
    <w:basedOn w:val="HeadingBase"/>
    <w:next w:val="Normal"/>
    <w:link w:val="Heading5Char"/>
    <w:qFormat/>
    <w:rsid w:val="00A21358"/>
    <w:pPr>
      <w:spacing w:before="80"/>
      <w:outlineLvl w:val="4"/>
    </w:pPr>
    <w:rPr>
      <w:color w:val="918585"/>
      <w:sz w:val="20"/>
    </w:rPr>
  </w:style>
  <w:style w:type="paragraph" w:styleId="Heading6">
    <w:name w:val="heading 6"/>
    <w:basedOn w:val="HeadingBase"/>
    <w:next w:val="Normal"/>
    <w:link w:val="Heading6Char"/>
    <w:qFormat/>
    <w:rsid w:val="00A21358"/>
    <w:pPr>
      <w:spacing w:before="60"/>
      <w:outlineLvl w:val="5"/>
    </w:pPr>
    <w:rPr>
      <w:color w:val="918585"/>
      <w:sz w:val="20"/>
    </w:rPr>
  </w:style>
  <w:style w:type="paragraph" w:styleId="Heading7">
    <w:name w:val="heading 7"/>
    <w:basedOn w:val="Normal"/>
    <w:next w:val="Normal"/>
    <w:link w:val="Heading7Char"/>
    <w:qFormat/>
    <w:rsid w:val="00A21358"/>
    <w:pPr>
      <w:ind w:left="720"/>
      <w:outlineLvl w:val="6"/>
    </w:pPr>
    <w:rPr>
      <w:i/>
    </w:rPr>
  </w:style>
  <w:style w:type="paragraph" w:styleId="Heading8">
    <w:name w:val="heading 8"/>
    <w:basedOn w:val="Normal"/>
    <w:next w:val="Normal"/>
    <w:link w:val="Heading8Char"/>
    <w:qFormat/>
    <w:rsid w:val="00A21358"/>
    <w:pPr>
      <w:ind w:left="720"/>
      <w:outlineLvl w:val="7"/>
    </w:pPr>
    <w:rPr>
      <w:i/>
    </w:rPr>
  </w:style>
  <w:style w:type="paragraph" w:styleId="Heading9">
    <w:name w:val="heading 9"/>
    <w:basedOn w:val="Normal"/>
    <w:next w:val="Normal"/>
    <w:link w:val="Heading9Char"/>
    <w:qFormat/>
    <w:rsid w:val="00A21358"/>
    <w:pPr>
      <w:ind w:left="720"/>
      <w:outlineLvl w:val="8"/>
    </w:pPr>
    <w:rPr>
      <w:i/>
    </w:rPr>
  </w:style>
  <w:style w:type="character" w:default="1" w:styleId="DefaultParagraphFont">
    <w:name w:val="Default Paragraph Font"/>
    <w:uiPriority w:val="1"/>
    <w:unhideWhenUsed/>
    <w:rsid w:val="00A21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358"/>
  </w:style>
  <w:style w:type="character" w:customStyle="1" w:styleId="Heading1Char">
    <w:name w:val="Heading 1 Char"/>
    <w:basedOn w:val="DefaultParagraphFont"/>
    <w:link w:val="Heading1"/>
    <w:rsid w:val="00A21358"/>
    <w:rPr>
      <w:rFonts w:ascii="Times New Roman" w:eastAsia="Times New Roman" w:hAnsi="Times New Roman" w:cs="Times New Roman"/>
      <w:b/>
      <w:sz w:val="32"/>
      <w:szCs w:val="20"/>
      <w:lang w:eastAsia="en-US"/>
    </w:rPr>
  </w:style>
  <w:style w:type="paragraph" w:styleId="BodyText">
    <w:name w:val="Body Text"/>
    <w:basedOn w:val="Normal"/>
    <w:link w:val="BodyTextChar"/>
    <w:rsid w:val="00A213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358"/>
    <w:rPr>
      <w:rFonts w:ascii="Times New Roman" w:eastAsia="Times New Roman" w:hAnsi="Times New Roman" w:cs="Times New Roman"/>
      <w:sz w:val="24"/>
      <w:lang w:eastAsia="en-US"/>
    </w:rPr>
  </w:style>
  <w:style w:type="paragraph" w:styleId="ListBullet">
    <w:name w:val="List Bullet"/>
    <w:basedOn w:val="List"/>
    <w:rsid w:val="00A21358"/>
    <w:pPr>
      <w:numPr>
        <w:numId w:val="13"/>
      </w:numPr>
      <w:tabs>
        <w:tab w:val="clear" w:pos="340"/>
      </w:tabs>
      <w:spacing w:before="40" w:after="40"/>
    </w:pPr>
  </w:style>
  <w:style w:type="character" w:customStyle="1" w:styleId="SpecialBold">
    <w:name w:val="Special Bold"/>
    <w:basedOn w:val="DefaultParagraphFont"/>
    <w:rsid w:val="00A21358"/>
    <w:rPr>
      <w:b/>
      <w:spacing w:val="0"/>
    </w:rPr>
  </w:style>
  <w:style w:type="paragraph" w:styleId="ListBullet2">
    <w:name w:val="List Bullet 2"/>
    <w:basedOn w:val="List2"/>
    <w:rsid w:val="00A21358"/>
    <w:pPr>
      <w:numPr>
        <w:numId w:val="14"/>
      </w:numPr>
      <w:tabs>
        <w:tab w:val="clear" w:pos="680"/>
      </w:tabs>
    </w:pPr>
  </w:style>
  <w:style w:type="paragraph" w:customStyle="1" w:styleId="SuperHeading">
    <w:name w:val="SuperHeading"/>
    <w:basedOn w:val="Normal"/>
    <w:rsid w:val="00A21358"/>
    <w:pPr>
      <w:spacing w:before="240" w:after="120"/>
      <w:outlineLvl w:val="0"/>
    </w:pPr>
    <w:rPr>
      <w:rFonts w:ascii="Times New Roman" w:hAnsi="Times New Roman"/>
      <w:b/>
      <w:sz w:val="32"/>
    </w:rPr>
  </w:style>
  <w:style w:type="paragraph" w:customStyle="1" w:styleId="AllowPageBreak">
    <w:name w:val="AllowPageBreak"/>
    <w:rsid w:val="00A21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1358"/>
    <w:rPr>
      <w:b/>
      <w:i/>
      <w:u w:val="none"/>
    </w:rPr>
  </w:style>
  <w:style w:type="character" w:customStyle="1" w:styleId="Heading2Char">
    <w:name w:val="Heading 2 Char"/>
    <w:basedOn w:val="DefaultParagraphFont"/>
    <w:link w:val="Heading2"/>
    <w:rsid w:val="00A21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358"/>
    <w:rPr>
      <w:rFonts w:ascii="Courier New" w:eastAsia="Times New Roman" w:hAnsi="Courier New" w:cs="Times New Roman"/>
      <w:i/>
      <w:szCs w:val="20"/>
      <w:lang w:eastAsia="en-US"/>
    </w:rPr>
  </w:style>
  <w:style w:type="paragraph" w:customStyle="1" w:styleId="HeadingBase">
    <w:name w:val="Heading Base"/>
    <w:rsid w:val="00A21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358"/>
    <w:pPr>
      <w:tabs>
        <w:tab w:val="right" w:leader="dot" w:pos="9072"/>
      </w:tabs>
      <w:ind w:left="567"/>
    </w:pPr>
    <w:rPr>
      <w:szCs w:val="22"/>
    </w:rPr>
  </w:style>
  <w:style w:type="paragraph" w:customStyle="1" w:styleId="TOCBase">
    <w:name w:val="TOC Base"/>
    <w:rsid w:val="00A21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358"/>
    <w:pPr>
      <w:tabs>
        <w:tab w:val="right" w:leader="dot" w:pos="9072"/>
      </w:tabs>
      <w:spacing w:before="40" w:after="40"/>
      <w:ind w:left="284"/>
    </w:pPr>
    <w:rPr>
      <w:rFonts w:ascii="Times New Roman" w:hAnsi="Times New Roman"/>
    </w:rPr>
  </w:style>
  <w:style w:type="paragraph" w:styleId="TOC1">
    <w:name w:val="toc 1"/>
    <w:basedOn w:val="TOCBase"/>
    <w:next w:val="Normal"/>
    <w:rsid w:val="00A213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358"/>
    <w:rPr>
      <w:rFonts w:ascii="Times New Roman" w:eastAsia="Times New Roman" w:hAnsi="Times New Roman" w:cs="Times New Roman"/>
      <w:sz w:val="16"/>
      <w:lang w:eastAsia="en-US"/>
    </w:rPr>
  </w:style>
  <w:style w:type="paragraph" w:styleId="Title">
    <w:name w:val="Title"/>
    <w:basedOn w:val="HeadingBase"/>
    <w:link w:val="TitleChar"/>
    <w:qFormat/>
    <w:rsid w:val="00A21358"/>
    <w:pPr>
      <w:spacing w:before="5040"/>
      <w:jc w:val="center"/>
    </w:pPr>
    <w:rPr>
      <w:sz w:val="48"/>
      <w:szCs w:val="72"/>
      <w:lang w:val="en-US"/>
    </w:rPr>
  </w:style>
  <w:style w:type="character" w:customStyle="1" w:styleId="TitleChar">
    <w:name w:val="Title Char"/>
    <w:basedOn w:val="DefaultParagraphFont"/>
    <w:link w:val="Title"/>
    <w:rsid w:val="00A21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358"/>
    <w:pPr>
      <w:tabs>
        <w:tab w:val="left" w:pos="3600"/>
        <w:tab w:val="left" w:pos="3958"/>
      </w:tabs>
    </w:pPr>
  </w:style>
  <w:style w:type="paragraph" w:styleId="List">
    <w:name w:val="List"/>
    <w:basedOn w:val="BodyText"/>
    <w:next w:val="BodyText"/>
    <w:rsid w:val="00A21358"/>
    <w:pPr>
      <w:tabs>
        <w:tab w:val="left" w:pos="340"/>
      </w:tabs>
      <w:spacing w:before="60" w:after="60"/>
      <w:ind w:left="340" w:hanging="340"/>
    </w:pPr>
  </w:style>
  <w:style w:type="paragraph" w:customStyle="1" w:styleId="Note">
    <w:name w:val="Note"/>
    <w:basedOn w:val="BodyText"/>
    <w:rsid w:val="00A21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358"/>
    <w:pPr>
      <w:framePr w:wrap="auto" w:hAnchor="text" w:y="6049"/>
    </w:pPr>
    <w:rPr>
      <w:color w:val="000000"/>
      <w:sz w:val="40"/>
    </w:rPr>
  </w:style>
  <w:style w:type="paragraph" w:customStyle="1" w:styleId="TOCTitle">
    <w:name w:val="TOCTitle"/>
    <w:basedOn w:val="Heading1"/>
    <w:rsid w:val="00A21358"/>
    <w:pPr>
      <w:spacing w:after="240"/>
      <w:jc w:val="center"/>
      <w:outlineLvl w:val="9"/>
    </w:pPr>
    <w:rPr>
      <w:caps/>
    </w:rPr>
  </w:style>
  <w:style w:type="paragraph" w:customStyle="1" w:styleId="Version">
    <w:name w:val="Version"/>
    <w:rsid w:val="00A21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358"/>
    <w:pPr>
      <w:keepNext w:val="0"/>
      <w:tabs>
        <w:tab w:val="right" w:pos="4176"/>
      </w:tabs>
      <w:ind w:left="198" w:hanging="198"/>
    </w:pPr>
    <w:rPr>
      <w:rFonts w:ascii="Garamond" w:hAnsi="Garamond"/>
    </w:rPr>
  </w:style>
  <w:style w:type="paragraph" w:styleId="IndexHeading">
    <w:name w:val="index heading"/>
    <w:basedOn w:val="Normal"/>
    <w:next w:val="Index1"/>
    <w:semiHidden/>
    <w:rsid w:val="00A21358"/>
    <w:pPr>
      <w:spacing w:before="120" w:after="120"/>
    </w:pPr>
    <w:rPr>
      <w:rFonts w:ascii="Arial" w:hAnsi="Arial"/>
      <w:b/>
      <w:color w:val="918585"/>
      <w:sz w:val="24"/>
    </w:rPr>
  </w:style>
  <w:style w:type="paragraph" w:styleId="Header">
    <w:name w:val="header"/>
    <w:basedOn w:val="Normal"/>
    <w:link w:val="HeaderChar"/>
    <w:rsid w:val="00A21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358"/>
    <w:rPr>
      <w:rFonts w:ascii="Times New Roman" w:eastAsia="Times New Roman" w:hAnsi="Times New Roman" w:cs="Times New Roman"/>
      <w:sz w:val="16"/>
      <w:szCs w:val="20"/>
      <w:lang w:val="en-GB" w:eastAsia="en-US"/>
    </w:rPr>
  </w:style>
  <w:style w:type="paragraph" w:customStyle="1" w:styleId="Chapter">
    <w:name w:val="Chapter"/>
    <w:basedOn w:val="Normal"/>
    <w:rsid w:val="00A21358"/>
    <w:pPr>
      <w:spacing w:before="240"/>
    </w:pPr>
    <w:rPr>
      <w:rFonts w:ascii="Times New Roman" w:hAnsi="Times New Roman"/>
      <w:smallCaps/>
      <w:spacing w:val="80"/>
      <w:sz w:val="28"/>
    </w:rPr>
  </w:style>
  <w:style w:type="paragraph" w:customStyle="1" w:styleId="InChapter">
    <w:name w:val="InChapter"/>
    <w:basedOn w:val="Heading3"/>
    <w:rsid w:val="00A21358"/>
    <w:pPr>
      <w:spacing w:after="240"/>
      <w:outlineLvl w:val="9"/>
    </w:pPr>
    <w:rPr>
      <w:noProof/>
    </w:rPr>
  </w:style>
  <w:style w:type="paragraph" w:styleId="Index2">
    <w:name w:val="index 2"/>
    <w:basedOn w:val="Normal"/>
    <w:next w:val="Normal"/>
    <w:semiHidden/>
    <w:rsid w:val="00A21358"/>
    <w:pPr>
      <w:tabs>
        <w:tab w:val="right" w:pos="4176"/>
      </w:tabs>
      <w:ind w:left="568" w:hanging="284"/>
    </w:pPr>
    <w:rPr>
      <w:rFonts w:ascii="Garamond" w:hAnsi="Garamond"/>
    </w:rPr>
  </w:style>
  <w:style w:type="paragraph" w:customStyle="1" w:styleId="Byline">
    <w:name w:val="Byline"/>
    <w:rsid w:val="00A21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358"/>
    <w:pPr>
      <w:tabs>
        <w:tab w:val="clear" w:pos="3600"/>
        <w:tab w:val="clear" w:pos="3958"/>
      </w:tabs>
      <w:jc w:val="right"/>
    </w:pPr>
  </w:style>
  <w:style w:type="character" w:styleId="Emphasis">
    <w:name w:val="Emphasis"/>
    <w:basedOn w:val="DefaultParagraphFont"/>
    <w:qFormat/>
    <w:rsid w:val="00A21358"/>
    <w:rPr>
      <w:i/>
    </w:rPr>
  </w:style>
  <w:style w:type="paragraph" w:styleId="Caption">
    <w:name w:val="caption"/>
    <w:basedOn w:val="BodyText"/>
    <w:next w:val="Normal"/>
    <w:qFormat/>
    <w:rsid w:val="00A21358"/>
    <w:pPr>
      <w:framePr w:w="2268" w:hSpace="181" w:vSpace="181" w:wrap="around" w:vAnchor="text" w:hAnchor="page" w:x="1135" w:y="285" w:anchorLock="1"/>
    </w:pPr>
    <w:rPr>
      <w:i/>
    </w:rPr>
  </w:style>
  <w:style w:type="paragraph" w:customStyle="1" w:styleId="MiniTOCTitle">
    <w:name w:val="MiniTOCTitle"/>
    <w:basedOn w:val="Heading4"/>
    <w:rsid w:val="00A21358"/>
    <w:pPr>
      <w:spacing w:before="240"/>
      <w:outlineLvl w:val="9"/>
    </w:pPr>
    <w:rPr>
      <w:noProof/>
      <w:sz w:val="24"/>
    </w:rPr>
  </w:style>
  <w:style w:type="paragraph" w:customStyle="1" w:styleId="MiniTOCItem">
    <w:name w:val="MiniTOCItem"/>
    <w:basedOn w:val="ListBullet"/>
    <w:rsid w:val="00A21358"/>
    <w:pPr>
      <w:numPr>
        <w:numId w:val="0"/>
      </w:numPr>
      <w:tabs>
        <w:tab w:val="right" w:leader="dot" w:pos="6521"/>
      </w:tabs>
      <w:spacing w:before="0" w:after="0"/>
    </w:pPr>
  </w:style>
  <w:style w:type="paragraph" w:customStyle="1" w:styleId="TOFTitle">
    <w:name w:val="TOFTitle"/>
    <w:basedOn w:val="TOCTitle"/>
    <w:rsid w:val="00A21358"/>
  </w:style>
  <w:style w:type="paragraph" w:styleId="TableofFigures">
    <w:name w:val="table of figures"/>
    <w:basedOn w:val="Normal"/>
    <w:next w:val="Normal"/>
    <w:semiHidden/>
    <w:rsid w:val="00A21358"/>
    <w:pPr>
      <w:tabs>
        <w:tab w:val="right" w:leader="dot" w:pos="9072"/>
      </w:tabs>
      <w:ind w:left="970" w:hanging="403"/>
    </w:pPr>
    <w:rPr>
      <w:rFonts w:ascii="Times New Roman" w:hAnsi="Times New Roman"/>
      <w:b/>
    </w:rPr>
  </w:style>
  <w:style w:type="paragraph" w:styleId="ListNumber">
    <w:name w:val="List Number"/>
    <w:basedOn w:val="List"/>
    <w:rsid w:val="00A21358"/>
    <w:pPr>
      <w:numPr>
        <w:numId w:val="11"/>
      </w:numPr>
    </w:pPr>
  </w:style>
  <w:style w:type="character" w:customStyle="1" w:styleId="WingdingSymbols">
    <w:name w:val="Wingding Symbols"/>
    <w:rsid w:val="00A21358"/>
    <w:rPr>
      <w:rFonts w:ascii="Wingdings" w:hAnsi="Wingdings"/>
    </w:rPr>
  </w:style>
  <w:style w:type="paragraph" w:customStyle="1" w:styleId="TableHeading">
    <w:name w:val="Table Heading"/>
    <w:basedOn w:val="HeadingBase"/>
    <w:rsid w:val="00A21358"/>
    <w:pPr>
      <w:keepLines/>
      <w:pBdr>
        <w:bottom w:val="single" w:sz="6" w:space="1" w:color="918585"/>
      </w:pBdr>
      <w:spacing w:before="240"/>
    </w:pPr>
  </w:style>
  <w:style w:type="character" w:customStyle="1" w:styleId="HotSpot">
    <w:name w:val="HotSpot"/>
    <w:rsid w:val="00A21358"/>
    <w:rPr>
      <w:color w:val="0033CC"/>
      <w:u w:val="none"/>
    </w:rPr>
  </w:style>
  <w:style w:type="paragraph" w:customStyle="1" w:styleId="BodyTextRight">
    <w:name w:val="Body Text Right"/>
    <w:basedOn w:val="BodyText"/>
    <w:rsid w:val="00A21358"/>
    <w:pPr>
      <w:spacing w:before="0" w:after="0"/>
      <w:jc w:val="right"/>
    </w:pPr>
  </w:style>
  <w:style w:type="paragraph" w:styleId="Index3">
    <w:name w:val="index 3"/>
    <w:basedOn w:val="ListNumber2"/>
    <w:next w:val="Normal"/>
    <w:semiHidden/>
    <w:rsid w:val="00A21358"/>
    <w:pPr>
      <w:numPr>
        <w:numId w:val="0"/>
      </w:numPr>
      <w:tabs>
        <w:tab w:val="right" w:leader="dot" w:pos="4176"/>
      </w:tabs>
    </w:pPr>
  </w:style>
  <w:style w:type="paragraph" w:styleId="ListNumber2">
    <w:name w:val="List Number 2"/>
    <w:basedOn w:val="List2"/>
    <w:rsid w:val="00A21358"/>
    <w:pPr>
      <w:numPr>
        <w:numId w:val="10"/>
      </w:numPr>
      <w:tabs>
        <w:tab w:val="clear" w:pos="1060"/>
      </w:tabs>
    </w:pPr>
  </w:style>
  <w:style w:type="paragraph" w:customStyle="1" w:styleId="MarginNote">
    <w:name w:val="Margin Note"/>
    <w:basedOn w:val="BodyText"/>
    <w:rsid w:val="00A21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358"/>
    <w:rPr>
      <w:sz w:val="32"/>
    </w:rPr>
  </w:style>
  <w:style w:type="paragraph" w:customStyle="1" w:styleId="HeadingProcedure">
    <w:name w:val="Heading Procedure"/>
    <w:basedOn w:val="HeadingBase"/>
    <w:next w:val="Normal"/>
    <w:rsid w:val="00A21358"/>
    <w:pPr>
      <w:tabs>
        <w:tab w:val="left" w:pos="0"/>
      </w:tabs>
      <w:spacing w:before="120" w:after="60"/>
    </w:pPr>
    <w:rPr>
      <w:i/>
      <w:color w:val="918585"/>
      <w:sz w:val="22"/>
    </w:rPr>
  </w:style>
  <w:style w:type="paragraph" w:customStyle="1" w:styleId="TableBodyText">
    <w:name w:val="Table Body Text"/>
    <w:basedOn w:val="BodyText"/>
    <w:rsid w:val="00A21358"/>
    <w:pPr>
      <w:spacing w:before="60" w:after="60"/>
    </w:pPr>
  </w:style>
  <w:style w:type="paragraph" w:styleId="ListContinue">
    <w:name w:val="List Continue"/>
    <w:basedOn w:val="List"/>
    <w:rsid w:val="00A21358"/>
    <w:pPr>
      <w:ind w:firstLine="0"/>
    </w:pPr>
  </w:style>
  <w:style w:type="paragraph" w:customStyle="1" w:styleId="ListNote">
    <w:name w:val="List Note"/>
    <w:basedOn w:val="List"/>
    <w:rsid w:val="00A21358"/>
    <w:pPr>
      <w:pBdr>
        <w:top w:val="single" w:sz="6" w:space="2" w:color="918585"/>
        <w:bottom w:val="single" w:sz="6" w:space="2" w:color="918585"/>
      </w:pBdr>
      <w:tabs>
        <w:tab w:val="left" w:pos="1021"/>
      </w:tabs>
      <w:ind w:firstLine="0"/>
    </w:pPr>
  </w:style>
  <w:style w:type="paragraph" w:customStyle="1" w:styleId="Warning">
    <w:name w:val="Warning"/>
    <w:basedOn w:val="BodyText"/>
    <w:rsid w:val="00A21358"/>
    <w:pPr>
      <w:shd w:val="clear" w:color="auto" w:fill="D9D9D9"/>
      <w:tabs>
        <w:tab w:val="left" w:pos="992"/>
      </w:tabs>
      <w:ind w:left="119" w:right="119"/>
    </w:pPr>
    <w:rPr>
      <w:sz w:val="20"/>
    </w:rPr>
  </w:style>
  <w:style w:type="paragraph" w:customStyle="1" w:styleId="MarginIcons">
    <w:name w:val="Margin Icons"/>
    <w:basedOn w:val="BodyText"/>
    <w:rsid w:val="00A21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358"/>
    <w:rPr>
      <w:rFonts w:ascii="Courier New" w:hAnsi="Courier New"/>
    </w:rPr>
  </w:style>
  <w:style w:type="paragraph" w:customStyle="1" w:styleId="NoteBullet">
    <w:name w:val="Note Bullet"/>
    <w:basedOn w:val="Note"/>
    <w:rsid w:val="00A21358"/>
    <w:pPr>
      <w:tabs>
        <w:tab w:val="clear" w:pos="680"/>
      </w:tabs>
      <w:spacing w:before="60" w:after="60"/>
    </w:pPr>
  </w:style>
  <w:style w:type="paragraph" w:customStyle="1" w:styleId="SubHeading2">
    <w:name w:val="SubHeading2"/>
    <w:basedOn w:val="HeadingBase"/>
    <w:rsid w:val="00A21358"/>
    <w:pPr>
      <w:spacing w:before="240" w:after="60"/>
    </w:pPr>
    <w:rPr>
      <w:sz w:val="20"/>
    </w:rPr>
  </w:style>
  <w:style w:type="paragraph" w:customStyle="1" w:styleId="SubHeading1">
    <w:name w:val="SubHeading1"/>
    <w:basedOn w:val="HeadingBase"/>
    <w:rsid w:val="00A21358"/>
    <w:pPr>
      <w:spacing w:before="240" w:after="60"/>
    </w:pPr>
    <w:rPr>
      <w:color w:val="918585"/>
      <w:sz w:val="22"/>
    </w:rPr>
  </w:style>
  <w:style w:type="paragraph" w:customStyle="1" w:styleId="SideHeading">
    <w:name w:val="Side Heading"/>
    <w:basedOn w:val="HeadingBase"/>
    <w:rsid w:val="00A21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358"/>
    <w:pPr>
      <w:numPr>
        <w:numId w:val="12"/>
      </w:numPr>
    </w:pPr>
  </w:style>
  <w:style w:type="paragraph" w:styleId="PlainText">
    <w:name w:val="Plain Text"/>
    <w:basedOn w:val="Normal"/>
    <w:link w:val="PlainTextChar"/>
    <w:rsid w:val="00A21358"/>
    <w:rPr>
      <w:sz w:val="20"/>
    </w:rPr>
  </w:style>
  <w:style w:type="character" w:customStyle="1" w:styleId="PlainTextChar">
    <w:name w:val="Plain Text Char"/>
    <w:basedOn w:val="DefaultParagraphFont"/>
    <w:link w:val="PlainText"/>
    <w:rsid w:val="00A21358"/>
    <w:rPr>
      <w:rFonts w:ascii="Courier New" w:eastAsia="Times New Roman" w:hAnsi="Courier New" w:cs="Times New Roman"/>
      <w:sz w:val="20"/>
      <w:szCs w:val="20"/>
      <w:lang w:eastAsia="en-US"/>
    </w:rPr>
  </w:style>
  <w:style w:type="character" w:customStyle="1" w:styleId="MenuOption">
    <w:name w:val="Menu Option"/>
    <w:basedOn w:val="DefaultParagraphFont"/>
    <w:rsid w:val="00A21358"/>
    <w:rPr>
      <w:b/>
      <w:smallCaps/>
    </w:rPr>
  </w:style>
  <w:style w:type="paragraph" w:customStyle="1" w:styleId="TableListNumber">
    <w:name w:val="Table List Number"/>
    <w:basedOn w:val="ListNumber"/>
    <w:rsid w:val="00A21358"/>
    <w:pPr>
      <w:numPr>
        <w:numId w:val="0"/>
      </w:numPr>
    </w:pPr>
  </w:style>
  <w:style w:type="paragraph" w:styleId="TOC4">
    <w:name w:val="toc 4"/>
    <w:basedOn w:val="TOCBase"/>
    <w:next w:val="Normal"/>
    <w:semiHidden/>
    <w:rsid w:val="00A21358"/>
    <w:pPr>
      <w:tabs>
        <w:tab w:val="right" w:leader="dot" w:pos="9071"/>
      </w:tabs>
      <w:ind w:left="1701"/>
    </w:pPr>
  </w:style>
  <w:style w:type="paragraph" w:customStyle="1" w:styleId="ListAlpha">
    <w:name w:val="List Alpha"/>
    <w:basedOn w:val="List"/>
    <w:rsid w:val="00A21358"/>
    <w:pPr>
      <w:numPr>
        <w:numId w:val="9"/>
      </w:numPr>
    </w:pPr>
  </w:style>
  <w:style w:type="paragraph" w:customStyle="1" w:styleId="ListAlpha2">
    <w:name w:val="List Alpha 2"/>
    <w:basedOn w:val="List2"/>
    <w:rsid w:val="00A21358"/>
    <w:pPr>
      <w:numPr>
        <w:numId w:val="8"/>
      </w:numPr>
    </w:pPr>
  </w:style>
  <w:style w:type="paragraph" w:styleId="List2">
    <w:name w:val="List 2"/>
    <w:basedOn w:val="BodyText"/>
    <w:rsid w:val="00A21358"/>
    <w:pPr>
      <w:tabs>
        <w:tab w:val="left" w:pos="680"/>
      </w:tabs>
      <w:spacing w:before="60" w:after="60"/>
      <w:ind w:left="680" w:hanging="340"/>
    </w:pPr>
  </w:style>
  <w:style w:type="paragraph" w:styleId="List3">
    <w:name w:val="List 3"/>
    <w:basedOn w:val="BodyText"/>
    <w:rsid w:val="00A21358"/>
    <w:pPr>
      <w:tabs>
        <w:tab w:val="left" w:pos="1021"/>
      </w:tabs>
      <w:spacing w:before="60" w:after="60"/>
      <w:ind w:left="1020" w:hanging="340"/>
    </w:pPr>
  </w:style>
  <w:style w:type="paragraph" w:styleId="List4">
    <w:name w:val="List 4"/>
    <w:basedOn w:val="BodyText"/>
    <w:rsid w:val="00A21358"/>
    <w:pPr>
      <w:tabs>
        <w:tab w:val="left" w:pos="1361"/>
      </w:tabs>
      <w:spacing w:before="60" w:after="60"/>
      <w:ind w:left="1361" w:hanging="340"/>
    </w:pPr>
  </w:style>
  <w:style w:type="paragraph" w:styleId="List5">
    <w:name w:val="List 5"/>
    <w:basedOn w:val="BodyText"/>
    <w:rsid w:val="00A21358"/>
    <w:pPr>
      <w:tabs>
        <w:tab w:val="left" w:pos="1701"/>
      </w:tabs>
      <w:spacing w:before="60" w:after="60"/>
      <w:ind w:left="1701" w:hanging="340"/>
    </w:pPr>
  </w:style>
  <w:style w:type="paragraph" w:styleId="ListBullet3">
    <w:name w:val="List Bullet 3"/>
    <w:basedOn w:val="List3"/>
    <w:rsid w:val="00A21358"/>
    <w:pPr>
      <w:numPr>
        <w:numId w:val="15"/>
      </w:numPr>
      <w:tabs>
        <w:tab w:val="clear" w:pos="1021"/>
      </w:tabs>
      <w:ind w:left="1037" w:hanging="357"/>
    </w:pPr>
  </w:style>
  <w:style w:type="paragraph" w:styleId="ListBullet4">
    <w:name w:val="List Bullet 4"/>
    <w:basedOn w:val="List4"/>
    <w:rsid w:val="00A21358"/>
    <w:pPr>
      <w:numPr>
        <w:numId w:val="3"/>
      </w:numPr>
      <w:tabs>
        <w:tab w:val="clear" w:pos="1361"/>
      </w:tabs>
    </w:pPr>
  </w:style>
  <w:style w:type="paragraph" w:styleId="ListBullet5">
    <w:name w:val="List Bullet 5"/>
    <w:basedOn w:val="List5"/>
    <w:rsid w:val="00A21358"/>
    <w:pPr>
      <w:numPr>
        <w:numId w:val="4"/>
      </w:numPr>
    </w:pPr>
  </w:style>
  <w:style w:type="paragraph" w:styleId="ListContinue2">
    <w:name w:val="List Continue 2"/>
    <w:basedOn w:val="List2"/>
    <w:rsid w:val="00A21358"/>
    <w:pPr>
      <w:ind w:firstLine="0"/>
    </w:pPr>
  </w:style>
  <w:style w:type="paragraph" w:styleId="ListContinue3">
    <w:name w:val="List Continue 3"/>
    <w:basedOn w:val="List3"/>
    <w:rsid w:val="00A21358"/>
    <w:pPr>
      <w:ind w:left="1021" w:firstLine="0"/>
    </w:pPr>
  </w:style>
  <w:style w:type="paragraph" w:styleId="ListContinue4">
    <w:name w:val="List Continue 4"/>
    <w:basedOn w:val="List4"/>
    <w:rsid w:val="00A21358"/>
    <w:pPr>
      <w:ind w:firstLine="0"/>
    </w:pPr>
  </w:style>
  <w:style w:type="paragraph" w:styleId="ListContinue5">
    <w:name w:val="List Continue 5"/>
    <w:basedOn w:val="List5"/>
    <w:rsid w:val="00A21358"/>
    <w:pPr>
      <w:ind w:firstLine="0"/>
    </w:pPr>
  </w:style>
  <w:style w:type="paragraph" w:styleId="ListNumber3">
    <w:name w:val="List Number 3"/>
    <w:basedOn w:val="List3"/>
    <w:rsid w:val="00A21358"/>
    <w:pPr>
      <w:numPr>
        <w:numId w:val="5"/>
      </w:numPr>
    </w:pPr>
  </w:style>
  <w:style w:type="paragraph" w:styleId="ListNumber4">
    <w:name w:val="List Number 4"/>
    <w:basedOn w:val="List4"/>
    <w:rsid w:val="00A21358"/>
    <w:pPr>
      <w:numPr>
        <w:numId w:val="6"/>
      </w:numPr>
    </w:pPr>
  </w:style>
  <w:style w:type="paragraph" w:styleId="ListNumber5">
    <w:name w:val="List Number 5"/>
    <w:basedOn w:val="List5"/>
    <w:rsid w:val="00A21358"/>
    <w:pPr>
      <w:numPr>
        <w:numId w:val="7"/>
      </w:numPr>
    </w:pPr>
  </w:style>
  <w:style w:type="paragraph" w:styleId="BlockText">
    <w:name w:val="Block Text"/>
    <w:basedOn w:val="Normal"/>
    <w:rsid w:val="00A21358"/>
    <w:pPr>
      <w:spacing w:after="120"/>
      <w:ind w:left="1440" w:right="1440"/>
    </w:pPr>
  </w:style>
  <w:style w:type="character" w:customStyle="1" w:styleId="Subscript">
    <w:name w:val="Subscript"/>
    <w:basedOn w:val="DefaultParagraphFont"/>
    <w:rsid w:val="00A21358"/>
    <w:rPr>
      <w:sz w:val="16"/>
      <w:vertAlign w:val="subscript"/>
    </w:rPr>
  </w:style>
  <w:style w:type="character" w:customStyle="1" w:styleId="Superscript">
    <w:name w:val="Superscript"/>
    <w:basedOn w:val="DefaultParagraphFont"/>
    <w:rsid w:val="00A21358"/>
    <w:rPr>
      <w:sz w:val="16"/>
      <w:vertAlign w:val="superscript"/>
    </w:rPr>
  </w:style>
  <w:style w:type="character" w:customStyle="1" w:styleId="Symbols">
    <w:name w:val="Symbols"/>
    <w:basedOn w:val="DefaultParagraphFont"/>
    <w:rsid w:val="00A21358"/>
    <w:rPr>
      <w:rFonts w:ascii="Symbol" w:hAnsi="Symbol"/>
    </w:rPr>
  </w:style>
  <w:style w:type="character" w:customStyle="1" w:styleId="MenuOptions">
    <w:name w:val="Menu Options"/>
    <w:basedOn w:val="DefaultParagraphFont"/>
    <w:rsid w:val="00A21358"/>
    <w:rPr>
      <w:rFonts w:ascii="Arial Narrow" w:hAnsi="Arial Narrow"/>
      <w:smallCaps/>
    </w:rPr>
  </w:style>
  <w:style w:type="character" w:customStyle="1" w:styleId="Buttons">
    <w:name w:val="Buttons"/>
    <w:basedOn w:val="DefaultParagraphFont"/>
    <w:rsid w:val="00A21358"/>
    <w:rPr>
      <w:b/>
    </w:rPr>
  </w:style>
  <w:style w:type="character" w:customStyle="1" w:styleId="Underlined">
    <w:name w:val="Underlined"/>
    <w:basedOn w:val="DefaultParagraphFont"/>
    <w:rsid w:val="00A21358"/>
    <w:rPr>
      <w:u w:val="single"/>
    </w:rPr>
  </w:style>
  <w:style w:type="paragraph" w:customStyle="1" w:styleId="TableBodyTextRight">
    <w:name w:val="Table Body Text Right"/>
    <w:basedOn w:val="TableBodyText"/>
    <w:rsid w:val="00A21358"/>
    <w:pPr>
      <w:widowControl w:val="0"/>
      <w:autoSpaceDE w:val="0"/>
      <w:autoSpaceDN w:val="0"/>
      <w:adjustRightInd w:val="0"/>
      <w:jc w:val="right"/>
    </w:pPr>
    <w:rPr>
      <w:rFonts w:cs="Arial"/>
      <w:szCs w:val="18"/>
    </w:rPr>
  </w:style>
  <w:style w:type="paragraph" w:customStyle="1" w:styleId="CopyrightText">
    <w:name w:val="Copyright Text"/>
    <w:basedOn w:val="BodyText"/>
    <w:rsid w:val="00A21358"/>
    <w:rPr>
      <w:sz w:val="18"/>
    </w:rPr>
  </w:style>
  <w:style w:type="paragraph" w:customStyle="1" w:styleId="BodySmallRight">
    <w:name w:val="Body Small Right"/>
    <w:basedOn w:val="BodyTextRight"/>
    <w:rsid w:val="00A21358"/>
    <w:rPr>
      <w:sz w:val="18"/>
      <w:szCs w:val="18"/>
    </w:rPr>
  </w:style>
  <w:style w:type="paragraph" w:customStyle="1" w:styleId="MarginEdition">
    <w:name w:val="Margin Edition"/>
    <w:basedOn w:val="MarginNote"/>
    <w:rsid w:val="00A21358"/>
    <w:pPr>
      <w:spacing w:before="0" w:after="0"/>
    </w:pPr>
    <w:rPr>
      <w:rFonts w:ascii="Times New Roman" w:hAnsi="Times New Roman"/>
      <w:color w:val="999999"/>
    </w:rPr>
  </w:style>
  <w:style w:type="paragraph" w:customStyle="1" w:styleId="Spacer">
    <w:name w:val="Spacer"/>
    <w:basedOn w:val="Normal"/>
    <w:rsid w:val="00A21358"/>
    <w:rPr>
      <w:sz w:val="2"/>
      <w:szCs w:val="2"/>
    </w:rPr>
  </w:style>
  <w:style w:type="character" w:customStyle="1" w:styleId="Small">
    <w:name w:val="Small"/>
    <w:basedOn w:val="DefaultParagraphFont"/>
    <w:rsid w:val="00A21358"/>
    <w:rPr>
      <w:sz w:val="16"/>
    </w:rPr>
  </w:style>
  <w:style w:type="paragraph" w:customStyle="1" w:styleId="WideTable">
    <w:name w:val="Wide Table"/>
    <w:basedOn w:val="Normal"/>
    <w:rsid w:val="00A21358"/>
    <w:pPr>
      <w:ind w:left="-1418"/>
    </w:pPr>
    <w:rPr>
      <w:sz w:val="2"/>
      <w:szCs w:val="2"/>
    </w:rPr>
  </w:style>
  <w:style w:type="character" w:styleId="PageNumber">
    <w:name w:val="page number"/>
    <w:basedOn w:val="DefaultParagraphFont"/>
    <w:rsid w:val="00A21358"/>
  </w:style>
  <w:style w:type="paragraph" w:styleId="Quote">
    <w:name w:val="Quote"/>
    <w:basedOn w:val="Heading1"/>
    <w:link w:val="QuoteChar"/>
    <w:qFormat/>
    <w:rsid w:val="00A21358"/>
    <w:rPr>
      <w:b w:val="0"/>
      <w:sz w:val="72"/>
      <w:szCs w:val="72"/>
      <w:lang w:val="en-NZ"/>
    </w:rPr>
  </w:style>
  <w:style w:type="character" w:customStyle="1" w:styleId="QuoteChar">
    <w:name w:val="Quote Char"/>
    <w:basedOn w:val="DefaultParagraphFont"/>
    <w:link w:val="Quote"/>
    <w:rsid w:val="00A21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358"/>
    <w:pPr>
      <w:pageBreakBefore/>
    </w:pPr>
  </w:style>
  <w:style w:type="paragraph" w:customStyle="1" w:styleId="Border">
    <w:name w:val="Border"/>
    <w:basedOn w:val="Normal"/>
    <w:qFormat/>
    <w:rsid w:val="00A21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358"/>
    <w:rPr>
      <w:b/>
      <w:bCs/>
      <w:i/>
      <w:iCs/>
      <w:color w:val="auto"/>
    </w:rPr>
  </w:style>
  <w:style w:type="paragraph" w:styleId="IntenseQuote">
    <w:name w:val="Intense Quote"/>
    <w:basedOn w:val="Normal"/>
    <w:next w:val="Normal"/>
    <w:link w:val="IntenseQuoteChar"/>
    <w:uiPriority w:val="30"/>
    <w:qFormat/>
    <w:rsid w:val="00A21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358"/>
    <w:rPr>
      <w:smallCaps/>
      <w:color w:val="auto"/>
      <w:u w:val="single"/>
    </w:rPr>
  </w:style>
  <w:style w:type="character" w:styleId="IntenseReference">
    <w:name w:val="Intense Reference"/>
    <w:basedOn w:val="DefaultParagraphFont"/>
    <w:uiPriority w:val="32"/>
    <w:qFormat/>
    <w:rsid w:val="00A21358"/>
    <w:rPr>
      <w:b/>
      <w:bCs/>
      <w:smallCaps/>
      <w:color w:val="auto"/>
      <w:spacing w:val="5"/>
      <w:u w:val="single"/>
    </w:rPr>
  </w:style>
  <w:style w:type="paragraph" w:customStyle="1" w:styleId="2ColumnHeading">
    <w:name w:val="2Column Heading"/>
    <w:basedOn w:val="BodyText"/>
    <w:qFormat/>
    <w:rsid w:val="00A21358"/>
    <w:pPr>
      <w:spacing w:after="60"/>
      <w:ind w:left="-2268"/>
    </w:pPr>
    <w:rPr>
      <w:b/>
    </w:rPr>
  </w:style>
  <w:style w:type="paragraph" w:customStyle="1" w:styleId="Heading1TOC">
    <w:name w:val="Heading1 TOC"/>
    <w:basedOn w:val="Normal"/>
    <w:qFormat/>
    <w:rsid w:val="00A21358"/>
    <w:pPr>
      <w:spacing w:before="240" w:after="120"/>
    </w:pPr>
    <w:rPr>
      <w:rFonts w:ascii="Times New Roman" w:hAnsi="Times New Roman"/>
      <w:b/>
      <w:sz w:val="32"/>
    </w:rPr>
  </w:style>
  <w:style w:type="paragraph" w:customStyle="1" w:styleId="Heading2TOC">
    <w:name w:val="Heading2 TOC"/>
    <w:basedOn w:val="Normal"/>
    <w:qFormat/>
    <w:rsid w:val="00A21358"/>
    <w:pPr>
      <w:spacing w:before="240" w:after="60"/>
    </w:pPr>
    <w:rPr>
      <w:rFonts w:ascii="Times New Roman" w:hAnsi="Times New Roman"/>
      <w:b/>
      <w:sz w:val="28"/>
    </w:rPr>
  </w:style>
  <w:style w:type="character" w:customStyle="1" w:styleId="Underline">
    <w:name w:val="Underline"/>
    <w:basedOn w:val="DefaultParagraphFont"/>
    <w:qFormat/>
    <w:rsid w:val="00A21358"/>
    <w:rPr>
      <w:u w:val="single"/>
    </w:rPr>
  </w:style>
  <w:style w:type="paragraph" w:styleId="BalloonText">
    <w:name w:val="Balloon Text"/>
    <w:basedOn w:val="Normal"/>
    <w:link w:val="BalloonTextChar"/>
    <w:rsid w:val="00A21358"/>
    <w:rPr>
      <w:rFonts w:ascii="Tahoma" w:hAnsi="Tahoma" w:cs="Tahoma"/>
      <w:sz w:val="16"/>
      <w:szCs w:val="16"/>
    </w:rPr>
  </w:style>
  <w:style w:type="character" w:customStyle="1" w:styleId="BalloonTextChar">
    <w:name w:val="Balloon Text Char"/>
    <w:basedOn w:val="DefaultParagraphFont"/>
    <w:link w:val="BalloonText"/>
    <w:rsid w:val="00A21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3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358"/>
    <w:rPr>
      <w:b/>
      <w:color w:val="660033"/>
      <w:spacing w:val="0"/>
    </w:rPr>
  </w:style>
  <w:style w:type="paragraph" w:customStyle="1" w:styleId="Nameditemlist">
    <w:name w:val="Named item list"/>
    <w:basedOn w:val="BodyText"/>
    <w:qFormat/>
    <w:rsid w:val="00A213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2318</Characters>
  <Application>Microsoft Office Word</Application>
  <DocSecurity>0</DocSecurity>
  <Lines>90</Lines>
  <Paragraphs>64</Paragraphs>
  <ScaleCrop>false</ScaleCrop>
  <Company>Author-it Software Corporation Ltd.</Company>
  <LinksUpToDate>false</LinksUpToDate>
  <CharactersWithSpaces>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SIF50113 Diploma of Funeral Services Management</dc:title>
  <dc:subject>Approved</dc:subject>
  <dc:creator>Service Skills Australia</dc:creator>
  <cp:keywords>Release 2</cp:keywords>
  <dc:description>Review Date: 12 April 2008</dc:description>
  <cp:lastModifiedBy>HSD_TPCMSd.prod</cp:lastModifiedBy>
  <cp:revision>3</cp:revision>
  <dcterms:created xsi:type="dcterms:W3CDTF">2015-07-09T14:17:32Z</dcterms:created>
  <dcterms:modified xsi:type="dcterms:W3CDTF">2015-06-18T01:14:00Z</dcterms:modified>
</cp:coreProperties>
</file>