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C3B" w:rsidP="00967C3B">
      <w:pPr>
        <w:pStyle w:val="Title"/>
      </w:pPr>
      <w:bookmarkStart w:id="0" w:name="_GoBack"/>
      <w:bookmarkEnd w:id="0"/>
      <w:r>
        <w:fldChar w:fldCharType="begin"/>
      </w:r>
      <w:r>
        <w:instrText xml:space="preserve"> TITLE   \* MERGEFORMAT </w:instrText>
      </w:r>
      <w:r>
        <w:fldChar w:fldCharType="separate"/>
      </w:r>
      <w:r>
        <w:t>SIBBSPA502A Plan spa programs</w:t>
      </w:r>
      <w:r>
        <w:fldChar w:fldCharType="end"/>
      </w:r>
    </w:p>
    <w:p w:rsidR="00967C3B" w:rsidP="00967C3B">
      <w:pPr>
        <w:pStyle w:val="Version"/>
        <w:sectPr w:rsidSect="00BA6C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A6C1C" w:rsidP="00BA6C1C">
      <w:pPr>
        <w:pStyle w:val="SuperHeading"/>
      </w:pPr>
      <w:r w:rsidRPr="00BA6C1C">
        <w:t>SIBBSPA502A  Plan spa programs</w:t>
      </w:r>
    </w:p>
    <w:p w:rsidR="00000000" w:rsidRPr="00BA6C1C" w:rsidP="00BA6C1C">
      <w:pPr>
        <w:pStyle w:val="SuperHeading"/>
      </w:pPr>
    </w:p>
    <w:p w:rsidR="00000000" w:rsidRPr="00BA6C1C" w:rsidP="00BA6C1C">
      <w:pPr>
        <w:pStyle w:val="Heading1"/>
      </w:pPr>
      <w:bookmarkStart w:id="1" w:name="O_396326"/>
      <w:bookmarkEnd w:id="1"/>
      <w:r w:rsidRPr="00BA6C1C">
        <w:t>Modification History</w:t>
      </w:r>
    </w:p>
    <w:p w:rsidR="00000000" w:rsidRPr="00BA6C1C" w:rsidP="00BA6C1C">
      <w:pPr>
        <w:pStyle w:val="BodyText"/>
      </w:pPr>
      <w:r w:rsidRPr="00BA6C1C">
        <w:t>Not applicable.</w:t>
      </w:r>
    </w:p>
    <w:p w:rsidR="00000000" w:rsidRPr="00BA6C1C" w:rsidP="00BA6C1C">
      <w:pPr>
        <w:pStyle w:val="AllowPageBreak"/>
      </w:pPr>
    </w:p>
    <w:p w:rsidR="00000000" w:rsidRPr="00BA6C1C" w:rsidP="00BA6C1C">
      <w:pPr>
        <w:pStyle w:val="Heading1"/>
      </w:pPr>
      <w:bookmarkStart w:id="2" w:name="O_396322"/>
      <w:bookmarkEnd w:id="2"/>
      <w:r w:rsidRPr="00BA6C1C">
        <w:t>Unit Descriptor</w:t>
      </w:r>
    </w:p>
    <w:p w:rsidR="00000000" w:rsidRPr="00BA6C1C" w:rsidP="00BA6C1C">
      <w:pPr>
        <w:pStyle w:val="BodyText"/>
      </w:pPr>
      <w:r w:rsidRPr="00BA6C1C">
        <w:t>This unit describes the performance outcomes, sk</w:t>
      </w:r>
      <w:r w:rsidRPr="00BA6C1C">
        <w:t>ills and knowledge required to identify a client's general spa treatment requirements and plan a treatment program.</w:t>
      </w:r>
    </w:p>
    <w:p w:rsidR="00000000" w:rsidRPr="00BA6C1C" w:rsidP="00BA6C1C">
      <w:pPr>
        <w:pStyle w:val="AllowPageBreak"/>
      </w:pPr>
    </w:p>
    <w:p w:rsidR="00000000" w:rsidRPr="00BA6C1C" w:rsidP="00BA6C1C">
      <w:pPr>
        <w:pStyle w:val="Heading1"/>
      </w:pPr>
      <w:bookmarkStart w:id="3" w:name="O_396334"/>
      <w:bookmarkEnd w:id="3"/>
      <w:r w:rsidRPr="00BA6C1C">
        <w:t>Application of the Unit</w:t>
      </w:r>
    </w:p>
    <w:p w:rsidR="00000000" w:rsidRPr="00BA6C1C" w:rsidP="00BA6C1C">
      <w:pPr>
        <w:pStyle w:val="BodyText"/>
      </w:pPr>
      <w:r w:rsidRPr="00BA6C1C">
        <w:t>Spa programs are designed in day spas, destination spas and other facilities offering a range of sp</w:t>
      </w:r>
      <w:r w:rsidRPr="00BA6C1C">
        <w:t>a therapies. This unit applies to spa staff who would have initial contact with prospective clients seeking a spa experience, which includes wet room therapies and may also include dry room therapies or specialised treatments offered by the business.</w:t>
      </w:r>
    </w:p>
    <w:p w:rsidR="00000000" w:rsidRPr="00BA6C1C" w:rsidP="00BA6C1C">
      <w:pPr>
        <w:pStyle w:val="BodyText"/>
      </w:pPr>
    </w:p>
    <w:p w:rsidR="00000000" w:rsidRPr="00BA6C1C" w:rsidP="00BA6C1C">
      <w:pPr>
        <w:pStyle w:val="BodyText"/>
      </w:pPr>
      <w:r w:rsidRPr="00BA6C1C">
        <w:t xml:space="preserve">The </w:t>
      </w:r>
      <w:r w:rsidRPr="00BA6C1C">
        <w:t xml:space="preserve">unit applies to beauty therapists exercising judgement in planning and selecting appropriate products, services, equipment and techniques. </w:t>
      </w:r>
    </w:p>
    <w:p w:rsidR="00000000" w:rsidRPr="00BA6C1C" w:rsidP="00BA6C1C">
      <w:pPr>
        <w:pStyle w:val="AllowPageBreak"/>
      </w:pPr>
    </w:p>
    <w:p w:rsidR="00000000" w:rsidRPr="00BA6C1C" w:rsidP="00BA6C1C">
      <w:pPr>
        <w:pStyle w:val="Heading1"/>
      </w:pPr>
      <w:bookmarkStart w:id="4" w:name="O_396327"/>
      <w:bookmarkEnd w:id="4"/>
      <w:r w:rsidRPr="00BA6C1C">
        <w:t>Licensing/Regulatory Information</w:t>
      </w:r>
    </w:p>
    <w:p w:rsidR="00000000" w:rsidRPr="00BA6C1C" w:rsidP="00BA6C1C">
      <w:pPr>
        <w:pStyle w:val="BodyText"/>
      </w:pPr>
      <w:r w:rsidRPr="00BA6C1C">
        <w:t>No licensing, legislative, regulatory or certification requirement</w:t>
      </w:r>
      <w:r w:rsidRPr="00BA6C1C">
        <w:t>s apply to this unit at the time of endorsement.</w:t>
      </w:r>
    </w:p>
    <w:p w:rsidR="00000000" w:rsidRPr="00BA6C1C" w:rsidP="00BA6C1C">
      <w:pPr>
        <w:pStyle w:val="AllowPageBreak"/>
      </w:pPr>
    </w:p>
    <w:p w:rsidR="00000000" w:rsidRPr="00BA6C1C" w:rsidP="00BA6C1C">
      <w:pPr>
        <w:pStyle w:val="Heading1"/>
      </w:pPr>
      <w:bookmarkStart w:id="5" w:name="O_396325"/>
      <w:bookmarkEnd w:id="5"/>
      <w:r w:rsidRPr="00BA6C1C">
        <w:t>Pre-Requisites</w:t>
      </w:r>
    </w:p>
    <w:p w:rsidR="00000000" w:rsidRPr="00BA6C1C" w:rsidP="00BA6C1C">
      <w:pPr>
        <w:pStyle w:val="BodyText"/>
      </w:pPr>
      <w:r w:rsidRPr="00BA6C1C">
        <w:t>Nil</w:t>
      </w:r>
    </w:p>
    <w:p w:rsidR="00000000" w:rsidRPr="00BA6C1C" w:rsidP="00BA6C1C">
      <w:pPr>
        <w:pStyle w:val="AllowPageBreak"/>
      </w:pPr>
    </w:p>
    <w:p w:rsidR="00000000" w:rsidRPr="00BA6C1C" w:rsidP="00BA6C1C">
      <w:pPr>
        <w:pStyle w:val="Heading1"/>
      </w:pPr>
      <w:bookmarkStart w:id="6" w:name="O_396330"/>
      <w:bookmarkEnd w:id="6"/>
      <w:r w:rsidRPr="00BA6C1C">
        <w:t>Employability Skills Information</w:t>
      </w:r>
    </w:p>
    <w:p w:rsidR="00000000" w:rsidRPr="00BA6C1C" w:rsidP="00BA6C1C">
      <w:pPr>
        <w:pStyle w:val="BodyText"/>
      </w:pPr>
      <w:r w:rsidRPr="00BA6C1C">
        <w:t>This unit contains employability skills.</w:t>
      </w:r>
    </w:p>
    <w:p w:rsidR="00000000" w:rsidRPr="00BA6C1C" w:rsidP="00BA6C1C">
      <w:pPr>
        <w:pStyle w:val="AllowPageBreak"/>
      </w:pPr>
    </w:p>
    <w:p w:rsidR="00000000" w:rsidRPr="00BA6C1C" w:rsidP="00BA6C1C">
      <w:pPr>
        <w:pStyle w:val="Heading1"/>
      </w:pPr>
      <w:bookmarkStart w:id="7" w:name="O_396331"/>
      <w:bookmarkEnd w:id="7"/>
      <w:r w:rsidRPr="00BA6C1C">
        <w:t>Elements and Performance Criteria Pre-Content</w:t>
      </w:r>
    </w:p>
    <w:p w:rsidR="00000000" w:rsidRPr="00BA6C1C" w:rsidP="00BA6C1C">
      <w:pPr>
        <w:pStyle w:val="Heading1"/>
      </w:pPr>
      <w:bookmarkStart w:id="8" w:name="O_396332"/>
      <w:bookmarkEnd w:id="8"/>
      <w:r w:rsidRPr="00BA6C1C">
        <w:t>Elements and Performance Criteria</w:t>
      </w:r>
    </w:p>
    <w:tbl>
      <w:tblPr>
        <w:tblW w:w="0" w:type="auto"/>
        <w:tblCellMar>
          <w:left w:w="62" w:type="dxa"/>
          <w:right w:w="62" w:type="dxa"/>
        </w:tblCellMar>
        <w:tblLook w:val="0000"/>
      </w:tblPr>
      <w:tblGrid>
        <w:gridCol w:w="4598"/>
        <w:gridCol w:w="4598"/>
      </w:tblGrid>
      <w:tr w:rsidTr="00967C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6C1C" w:rsidP="00BA6C1C">
            <w:pPr>
              <w:pStyle w:val="BodyText"/>
            </w:pPr>
            <w:r w:rsidRPr="00BA6C1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SpecialBold"/>
              </w:rPr>
              <w:t>Performance Criteria</w:t>
            </w:r>
          </w:p>
        </w:tc>
      </w:tr>
      <w:tr w:rsidTr="00967C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t xml:space="preserve">Performance criteria describe the performance needed to demonstrate achievement of the element. Where bold italicised text is </w:t>
            </w:r>
            <w:r w:rsidRPr="00BA6C1C">
              <w:t>used, further information is detailed in the required skills and knowledge section and the range statement. Assessment of performance is to be consistent with the evidence guide.</w:t>
            </w:r>
          </w:p>
        </w:tc>
      </w:tr>
      <w:tr w:rsidTr="00967C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6C1C">
            <w:pPr>
              <w:pStyle w:val="List"/>
              <w:rPr>
                <w:lang w:val="en-NZ"/>
              </w:rPr>
            </w:pPr>
            <w:r w:rsidRPr="00BA6C1C">
              <w:t>1</w:t>
            </w:r>
            <w:r w:rsidRPr="00BA6C1C">
              <w:tab/>
              <w:t>Consult with client.</w:t>
            </w:r>
          </w:p>
        </w:tc>
        <w:tc>
          <w:tcPr>
            <w:tcW w:w="0" w:type="auto"/>
            <w:tcBorders>
              <w:top w:val="nil"/>
              <w:left w:val="nil"/>
              <w:bottom w:val="nil"/>
              <w:right w:val="nil"/>
            </w:tcBorders>
            <w:tcMar>
              <w:top w:w="0" w:type="dxa"/>
              <w:left w:w="62" w:type="dxa"/>
              <w:bottom w:w="0" w:type="dxa"/>
              <w:right w:w="62" w:type="dxa"/>
            </w:tcMar>
          </w:tcPr>
          <w:p w:rsidR="00000000" w:rsidRPr="00BA6C1C" w:rsidP="00BA6C1C">
            <w:pPr>
              <w:pStyle w:val="List"/>
            </w:pPr>
            <w:r w:rsidRPr="00BA6C1C">
              <w:t>1.1</w:t>
            </w:r>
            <w:r w:rsidRPr="00BA6C1C">
              <w:tab/>
              <w:t xml:space="preserve">Establish rapport with and obtain </w:t>
            </w:r>
            <w:r w:rsidRPr="00BA6C1C">
              <w:rPr>
                <w:rStyle w:val="BoldandItalics"/>
              </w:rPr>
              <w:t>relevant inform</w:t>
            </w:r>
            <w:r w:rsidRPr="00BA6C1C">
              <w:rPr>
                <w:rStyle w:val="BoldandItalics"/>
              </w:rPr>
              <w:t>ation</w:t>
            </w:r>
            <w:r w:rsidRPr="00BA6C1C">
              <w:t xml:space="preserve"> from </w:t>
            </w:r>
            <w:r w:rsidRPr="00BA6C1C">
              <w:rPr>
                <w:rStyle w:val="BoldandItalics"/>
              </w:rPr>
              <w:t xml:space="preserve">client </w:t>
            </w:r>
            <w:r w:rsidRPr="00BA6C1C">
              <w:t xml:space="preserve">to determine </w:t>
            </w:r>
            <w:r w:rsidRPr="00BA6C1C">
              <w:rPr>
                <w:rStyle w:val="BoldandItalics"/>
              </w:rPr>
              <w:t xml:space="preserve">client expectations and requirements </w:t>
            </w:r>
            <w:r w:rsidRPr="00BA6C1C">
              <w:t xml:space="preserve">through questioning and active listening. </w:t>
            </w:r>
          </w:p>
          <w:p w:rsidR="00000000" w:rsidRPr="00BA6C1C" w:rsidP="00BA6C1C">
            <w:pPr>
              <w:pStyle w:val="List"/>
            </w:pPr>
            <w:r w:rsidRPr="00BA6C1C">
              <w:t>1.2</w:t>
            </w:r>
            <w:r w:rsidRPr="00BA6C1C">
              <w:tab/>
              <w:t xml:space="preserve">Maximise client interest by explaining the features and benefits of relevant </w:t>
            </w:r>
            <w:r w:rsidRPr="00BA6C1C">
              <w:rPr>
                <w:rStyle w:val="BoldandItalics"/>
              </w:rPr>
              <w:t>workplace spa therapies</w:t>
            </w:r>
            <w:r w:rsidRPr="00BA6C1C">
              <w:t xml:space="preserve"> and </w:t>
            </w:r>
            <w:r w:rsidRPr="00BA6C1C">
              <w:rPr>
                <w:rStyle w:val="BoldandItalics"/>
              </w:rPr>
              <w:t>spa treatments</w:t>
            </w:r>
            <w:r w:rsidRPr="00BA6C1C">
              <w:t xml:space="preserve"> and </w:t>
            </w:r>
            <w:r w:rsidRPr="00BA6C1C">
              <w:rPr>
                <w:rStyle w:val="BoldandItalics"/>
              </w:rPr>
              <w:t>products</w:t>
            </w:r>
            <w:r w:rsidRPr="00BA6C1C">
              <w:t xml:space="preserve">. </w:t>
            </w:r>
          </w:p>
          <w:p w:rsidR="00000000" w:rsidRPr="00BA6C1C" w:rsidP="00BA6C1C">
            <w:pPr>
              <w:pStyle w:val="List"/>
            </w:pPr>
            <w:r w:rsidRPr="00BA6C1C">
              <w:t>1.3</w:t>
            </w:r>
            <w:r w:rsidRPr="00BA6C1C">
              <w:tab/>
            </w:r>
            <w:r w:rsidRPr="00BA6C1C">
              <w:t xml:space="preserve">Inform client of available services and pricing structure, including special offers or promotions relevant to client requirements. </w:t>
            </w:r>
          </w:p>
          <w:p w:rsidR="00000000" w:rsidRPr="00BA6C1C" w:rsidP="00BA6C1C">
            <w:pPr>
              <w:pStyle w:val="List"/>
            </w:pPr>
            <w:r w:rsidRPr="00BA6C1C">
              <w:t>1.4</w:t>
            </w:r>
            <w:r w:rsidRPr="00BA6C1C">
              <w:tab/>
              <w:t xml:space="preserve">Establish client’s medical history, </w:t>
            </w:r>
            <w:r w:rsidRPr="00BA6C1C">
              <w:rPr>
                <w:rStyle w:val="BoldandItalics"/>
              </w:rPr>
              <w:t>contraindications</w:t>
            </w:r>
            <w:r w:rsidRPr="00BA6C1C">
              <w:t xml:space="preserve">, physical condition and </w:t>
            </w:r>
            <w:r w:rsidRPr="00BA6C1C">
              <w:rPr>
                <w:rStyle w:val="BoldandItalics"/>
              </w:rPr>
              <w:t>lifestyle</w:t>
            </w:r>
            <w:r w:rsidRPr="00BA6C1C">
              <w:t xml:space="preserve">. </w:t>
            </w:r>
          </w:p>
          <w:p w:rsidR="00000000" w:rsidRPr="00BA6C1C" w:rsidP="00BA6C1C">
            <w:pPr>
              <w:pStyle w:val="List"/>
            </w:pPr>
            <w:r w:rsidRPr="00BA6C1C">
              <w:t>1.5</w:t>
            </w:r>
            <w:r w:rsidRPr="00BA6C1C">
              <w:tab/>
            </w:r>
            <w:r w:rsidRPr="00BA6C1C">
              <w:t>Encourage clients with suspected contraindications to seek medical advice without reference to specific conditions and without causing undue alarm.</w:t>
            </w:r>
          </w:p>
          <w:p w:rsidR="00000000" w:rsidP="00BA6C1C">
            <w:pPr>
              <w:pStyle w:val="List"/>
              <w:rPr>
                <w:lang w:val="en-NZ"/>
              </w:rPr>
            </w:pPr>
            <w:r w:rsidRPr="00BA6C1C">
              <w:t>1.6</w:t>
            </w:r>
            <w:r w:rsidRPr="00BA6C1C">
              <w:tab/>
              <w:t xml:space="preserve">Identify any client </w:t>
            </w:r>
            <w:r w:rsidRPr="00BA6C1C">
              <w:rPr>
                <w:rStyle w:val="BoldandItalics"/>
              </w:rPr>
              <w:t>special needs</w:t>
            </w:r>
            <w:r w:rsidRPr="00BA6C1C">
              <w:t xml:space="preserve"> relevant to client comfort and safety during treatments.</w:t>
            </w:r>
          </w:p>
        </w:tc>
      </w:tr>
      <w:tr w:rsidTr="00967C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6C1C">
            <w:pPr>
              <w:pStyle w:val="List"/>
              <w:rPr>
                <w:lang w:val="en-NZ"/>
              </w:rPr>
            </w:pPr>
            <w:r w:rsidRPr="00BA6C1C">
              <w:t>2</w:t>
            </w:r>
            <w:r w:rsidRPr="00BA6C1C">
              <w:tab/>
              <w:t xml:space="preserve">Determine </w:t>
            </w:r>
            <w:r w:rsidRPr="00BA6C1C">
              <w:t>the spa program.</w:t>
            </w:r>
          </w:p>
        </w:tc>
        <w:tc>
          <w:tcPr>
            <w:tcW w:w="0" w:type="auto"/>
            <w:tcBorders>
              <w:top w:val="nil"/>
              <w:left w:val="nil"/>
              <w:bottom w:val="nil"/>
              <w:right w:val="nil"/>
            </w:tcBorders>
            <w:tcMar>
              <w:top w:w="0" w:type="dxa"/>
              <w:left w:w="62" w:type="dxa"/>
              <w:bottom w:w="0" w:type="dxa"/>
              <w:right w:w="62" w:type="dxa"/>
            </w:tcMar>
          </w:tcPr>
          <w:p w:rsidR="00000000" w:rsidRPr="00BA6C1C" w:rsidP="00BA6C1C">
            <w:pPr>
              <w:pStyle w:val="List"/>
            </w:pPr>
            <w:r w:rsidRPr="00BA6C1C">
              <w:t>2.1</w:t>
            </w:r>
            <w:r w:rsidRPr="00BA6C1C">
              <w:tab/>
              <w:t xml:space="preserve">Discuss </w:t>
            </w:r>
            <w:r w:rsidRPr="00BA6C1C">
              <w:rPr>
                <w:rStyle w:val="BoldandItalics"/>
              </w:rPr>
              <w:t>recommendations</w:t>
            </w:r>
            <w:r w:rsidRPr="00BA6C1C">
              <w:t xml:space="preserve"> with client.</w:t>
            </w:r>
          </w:p>
          <w:p w:rsidR="00000000" w:rsidRPr="00BA6C1C" w:rsidP="00BA6C1C">
            <w:pPr>
              <w:pStyle w:val="List"/>
            </w:pPr>
            <w:r w:rsidRPr="00BA6C1C">
              <w:t>2.2</w:t>
            </w:r>
            <w:r w:rsidRPr="00BA6C1C">
              <w:tab/>
              <w:t>Confirm agreed treatment program with client and ensure timing of treatments falls within commercially viable and cost-effective time limits.</w:t>
            </w:r>
          </w:p>
          <w:p w:rsidR="00000000" w:rsidRPr="00BA6C1C" w:rsidP="00BA6C1C">
            <w:pPr>
              <w:pStyle w:val="List"/>
            </w:pPr>
            <w:r w:rsidRPr="00BA6C1C">
              <w:t>2.3</w:t>
            </w:r>
            <w:r w:rsidRPr="00BA6C1C">
              <w:tab/>
              <w:t xml:space="preserve">Provide client with </w:t>
            </w:r>
            <w:r w:rsidRPr="00BA6C1C">
              <w:rPr>
                <w:rStyle w:val="BoldandItalics"/>
              </w:rPr>
              <w:t>pre-treatment advice</w:t>
            </w:r>
            <w:r w:rsidRPr="00BA6C1C">
              <w:t xml:space="preserve"> and </w:t>
            </w:r>
            <w:r w:rsidRPr="00BA6C1C">
              <w:rPr>
                <w:rStyle w:val="BoldandItalics"/>
              </w:rPr>
              <w:t>pos</w:t>
            </w:r>
            <w:r w:rsidRPr="00BA6C1C">
              <w:rPr>
                <w:rStyle w:val="BoldandItalics"/>
              </w:rPr>
              <w:t>t-treatment advice</w:t>
            </w:r>
            <w:r w:rsidRPr="00BA6C1C">
              <w:t xml:space="preserve"> in line with the agreed spa program.</w:t>
            </w:r>
          </w:p>
          <w:p w:rsidR="00000000" w:rsidRPr="00BA6C1C" w:rsidP="00BA6C1C">
            <w:pPr>
              <w:pStyle w:val="List"/>
            </w:pPr>
            <w:r w:rsidRPr="00BA6C1C">
              <w:t>2.4</w:t>
            </w:r>
            <w:r w:rsidRPr="00BA6C1C">
              <w:tab/>
              <w:t>Record</w:t>
            </w:r>
            <w:r w:rsidRPr="00BA6C1C">
              <w:rPr>
                <w:rStyle w:val="BoldandItalics"/>
              </w:rPr>
              <w:t xml:space="preserve"> spa program plan</w:t>
            </w:r>
            <w:r w:rsidRPr="00BA6C1C">
              <w:t xml:space="preserve"> according to </w:t>
            </w:r>
            <w:r w:rsidRPr="00BA6C1C">
              <w:rPr>
                <w:rStyle w:val="BoldandItalics"/>
              </w:rPr>
              <w:t>workplace policies and procedures</w:t>
            </w:r>
            <w:r w:rsidRPr="00BA6C1C">
              <w:t>.</w:t>
            </w:r>
          </w:p>
          <w:p w:rsidR="00000000" w:rsidRPr="00BA6C1C" w:rsidP="00BA6C1C">
            <w:pPr>
              <w:pStyle w:val="List"/>
            </w:pPr>
            <w:r w:rsidRPr="00BA6C1C">
              <w:t>2.5</w:t>
            </w:r>
            <w:r w:rsidRPr="00BA6C1C">
              <w:tab/>
              <w:t>Book the client for the spa program.</w:t>
            </w:r>
          </w:p>
        </w:tc>
      </w:tr>
    </w:tbl>
    <w:p w:rsidR="00000000" w:rsidRPr="00BA6C1C" w:rsidP="00BA6C1C">
      <w:pPr>
        <w:pStyle w:val="BodyText"/>
      </w:pPr>
    </w:p>
    <w:p w:rsidR="00000000" w:rsidRPr="00BA6C1C" w:rsidP="00BA6C1C">
      <w:pPr>
        <w:pStyle w:val="AllowPageBreak"/>
      </w:pPr>
    </w:p>
    <w:p w:rsidR="00000000" w:rsidRPr="00BA6C1C" w:rsidP="00BA6C1C">
      <w:pPr>
        <w:pStyle w:val="Heading1"/>
      </w:pPr>
      <w:bookmarkStart w:id="9" w:name="O_396323"/>
      <w:bookmarkEnd w:id="9"/>
      <w:r w:rsidRPr="00BA6C1C">
        <w:t>Required Skills and Knowledge</w:t>
      </w:r>
    </w:p>
    <w:tbl>
      <w:tblPr>
        <w:tblW w:w="0" w:type="auto"/>
        <w:tblLayout w:type="fixed"/>
        <w:tblCellMar>
          <w:left w:w="62" w:type="dxa"/>
          <w:right w:w="62" w:type="dxa"/>
        </w:tblCellMar>
        <w:tblLook w:val="0000"/>
      </w:tblPr>
      <w:tblGrid>
        <w:gridCol w:w="8522"/>
      </w:tblGrid>
      <w:tr w:rsidTr="00967C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t xml:space="preserve">This section describes the skills </w:t>
            </w:r>
            <w:r w:rsidRPr="00BA6C1C">
              <w:t>and knowledge required for this unit.</w:t>
            </w:r>
          </w:p>
        </w:tc>
      </w:tr>
      <w:tr w:rsidTr="00967C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SpecialBold"/>
              </w:rPr>
              <w:t>Required skills</w:t>
            </w:r>
          </w:p>
        </w:tc>
      </w:tr>
      <w:tr w:rsidTr="00967C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6C1C" w:rsidP="00BA6C1C">
            <w:pPr>
              <w:pStyle w:val="BodyText"/>
            </w:pPr>
            <w:r w:rsidRPr="00BA6C1C">
              <w:t>The following skills must be assessed as part of this unit:</w:t>
            </w:r>
          </w:p>
          <w:p w:rsidR="00000000" w:rsidRPr="00BA6C1C" w:rsidP="00BA6C1C">
            <w:pPr>
              <w:pStyle w:val="ListBullet"/>
            </w:pPr>
            <w:r w:rsidRPr="00BA6C1C">
              <w:t>interpersonal and communication skills to:</w:t>
            </w:r>
          </w:p>
          <w:p w:rsidR="00000000" w:rsidRPr="00BA6C1C" w:rsidP="00BA6C1C">
            <w:pPr>
              <w:pStyle w:val="ListBullet2"/>
            </w:pPr>
            <w:r w:rsidRPr="00BA6C1C">
              <w:t xml:space="preserve">develop a rapport with clients when conveying and explaining service and product advice, </w:t>
            </w:r>
            <w:r w:rsidRPr="00BA6C1C">
              <w:t>including the features and benefits of services and products from the workplace range</w:t>
            </w:r>
          </w:p>
          <w:p w:rsidR="00000000" w:rsidRPr="00BA6C1C" w:rsidP="00BA6C1C">
            <w:pPr>
              <w:pStyle w:val="ListBullet2"/>
            </w:pPr>
            <w:r w:rsidRPr="00BA6C1C">
              <w:t>ask questions to identify and confirm requirements</w:t>
            </w:r>
          </w:p>
          <w:p w:rsidR="00000000" w:rsidRPr="00BA6C1C" w:rsidP="00BA6C1C">
            <w:pPr>
              <w:pStyle w:val="ListBullet2"/>
            </w:pPr>
            <w:r w:rsidRPr="00BA6C1C">
              <w:t>use language and concepts appropriate to cultural differences</w:t>
            </w:r>
          </w:p>
          <w:p w:rsidR="00000000" w:rsidRPr="00BA6C1C" w:rsidP="00BA6C1C">
            <w:pPr>
              <w:pStyle w:val="ListBullet2"/>
            </w:pPr>
            <w:r w:rsidRPr="00BA6C1C">
              <w:t>use and interpret non-verbal communication</w:t>
            </w:r>
          </w:p>
          <w:p w:rsidR="00000000" w:rsidRPr="00BA6C1C" w:rsidP="00BA6C1C">
            <w:pPr>
              <w:pStyle w:val="ListBullet"/>
            </w:pPr>
            <w:r w:rsidRPr="00BA6C1C">
              <w:t>problem-solvin</w:t>
            </w:r>
            <w:r w:rsidRPr="00BA6C1C">
              <w:t>g skills to sequence spa treatments that meet client needs and make efficient use of staff and equipment</w:t>
            </w:r>
          </w:p>
          <w:p w:rsidR="00000000" w:rsidRPr="00BA6C1C" w:rsidP="00BA6C1C">
            <w:pPr>
              <w:pStyle w:val="ListBullet"/>
            </w:pPr>
            <w:r w:rsidRPr="00BA6C1C">
              <w:t>literacy skills to:</w:t>
            </w:r>
          </w:p>
          <w:p w:rsidR="00000000" w:rsidRPr="00BA6C1C" w:rsidP="00BA6C1C">
            <w:pPr>
              <w:pStyle w:val="ListBullet2"/>
            </w:pPr>
            <w:r w:rsidRPr="00BA6C1C">
              <w:t>read and understand relevant workplace documents and product ingredient or treatment information</w:t>
            </w:r>
          </w:p>
          <w:p w:rsidR="00000000" w:rsidRPr="00BA6C1C" w:rsidP="00BA6C1C">
            <w:pPr>
              <w:pStyle w:val="ListBullet2"/>
            </w:pPr>
            <w:r w:rsidRPr="00BA6C1C">
              <w:t>prepare individual client treatment plans</w:t>
            </w:r>
          </w:p>
          <w:p w:rsidR="00000000" w:rsidP="00BA6C1C">
            <w:pPr>
              <w:pStyle w:val="ListBullet"/>
              <w:rPr>
                <w:lang w:val="en-NZ"/>
              </w:rPr>
            </w:pPr>
            <w:r w:rsidRPr="00BA6C1C">
              <w:t>numeracy skills to calculate the times required for recommended treatment programs and the likely total cost of recommended spa services.</w:t>
            </w:r>
          </w:p>
        </w:tc>
      </w:tr>
      <w:tr w:rsidTr="00967C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SpecialBold"/>
              </w:rPr>
              <w:t>Required knowledge</w:t>
            </w:r>
          </w:p>
        </w:tc>
      </w:tr>
      <w:tr w:rsidTr="00967C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6C1C" w:rsidP="00BA6C1C">
            <w:pPr>
              <w:pStyle w:val="BodyText"/>
            </w:pPr>
            <w:r w:rsidRPr="00BA6C1C">
              <w:t>The following knowledge must be assessed as part of thi</w:t>
            </w:r>
            <w:r w:rsidRPr="00BA6C1C">
              <w:t>s unit:</w:t>
            </w:r>
          </w:p>
          <w:p w:rsidR="00000000" w:rsidRPr="00BA6C1C" w:rsidP="00BA6C1C">
            <w:pPr>
              <w:pStyle w:val="ListBullet"/>
            </w:pPr>
            <w:r w:rsidRPr="00BA6C1C">
              <w:t>detailed knowledge of the features and benefits of wet and dry room therapies in the workplace range</w:t>
            </w:r>
          </w:p>
          <w:p w:rsidR="00000000" w:rsidRPr="00BA6C1C" w:rsidP="00BA6C1C">
            <w:pPr>
              <w:pStyle w:val="ListBullet"/>
            </w:pPr>
            <w:r w:rsidRPr="00BA6C1C">
              <w:t>workplace policies and procedures in regard to selecting and sequencing spa treatments</w:t>
            </w:r>
          </w:p>
          <w:p w:rsidR="00000000" w:rsidRPr="00BA6C1C" w:rsidP="00BA6C1C">
            <w:pPr>
              <w:pStyle w:val="ListBullet"/>
            </w:pPr>
            <w:r w:rsidRPr="00BA6C1C">
              <w:t>ingredients in relevant spa treatment products, particularly</w:t>
            </w:r>
            <w:r w:rsidRPr="00BA6C1C">
              <w:t xml:space="preserve"> in regard to their likely effects on the skin</w:t>
            </w:r>
          </w:p>
          <w:p w:rsidR="00000000" w:rsidRPr="00BA6C1C" w:rsidP="00BA6C1C">
            <w:pPr>
              <w:pStyle w:val="ListBullet"/>
            </w:pPr>
            <w:r w:rsidRPr="00BA6C1C">
              <w:t>factors likely to affect the suitability of each spa treatment to client needs and the effects and benefits of each step in the spa treatment sequence</w:t>
            </w:r>
          </w:p>
          <w:p w:rsidR="00000000" w:rsidRPr="00BA6C1C" w:rsidP="00BA6C1C">
            <w:pPr>
              <w:pStyle w:val="ListBullet"/>
            </w:pPr>
            <w:r w:rsidRPr="00BA6C1C">
              <w:t>appearance and management of contraindications and adverse</w:t>
            </w:r>
            <w:r w:rsidRPr="00BA6C1C">
              <w:t xml:space="preserve"> effects</w:t>
            </w:r>
          </w:p>
          <w:p w:rsidR="00000000" w:rsidRPr="00BA6C1C" w:rsidP="00BA6C1C">
            <w:pPr>
              <w:pStyle w:val="ListBullet"/>
            </w:pPr>
            <w:r w:rsidRPr="00BA6C1C">
              <w:t>pre-treatment and post-treatment requirements for recommended spa treatments</w:t>
            </w:r>
          </w:p>
          <w:p w:rsidR="00000000" w:rsidRPr="00BA6C1C" w:rsidP="00BA6C1C">
            <w:pPr>
              <w:pStyle w:val="ListBullet"/>
            </w:pPr>
            <w:r w:rsidRPr="00BA6C1C">
              <w:t>anatomy and physiology of the skin and skin structures as they relate to spa treatments</w:t>
            </w:r>
          </w:p>
          <w:p w:rsidR="00000000" w:rsidRPr="00BA6C1C" w:rsidP="00BA6C1C">
            <w:pPr>
              <w:pStyle w:val="ListBullet"/>
            </w:pPr>
            <w:r w:rsidRPr="00BA6C1C">
              <w:t>basic nutrition and relationship between nutrition and healthy skin, particularly foods which may:</w:t>
            </w:r>
          </w:p>
          <w:p w:rsidR="00000000" w:rsidRPr="00BA6C1C" w:rsidP="00BA6C1C">
            <w:pPr>
              <w:pStyle w:val="ListBullet2"/>
            </w:pPr>
            <w:r w:rsidRPr="00BA6C1C">
              <w:t>have an effect on the skin</w:t>
            </w:r>
          </w:p>
          <w:p w:rsidR="00000000" w:rsidRPr="00BA6C1C" w:rsidP="00BA6C1C">
            <w:pPr>
              <w:pStyle w:val="ListBullet2"/>
            </w:pPr>
            <w:r w:rsidRPr="00BA6C1C">
              <w:t>be contraindicated in combination with relevant skin conditions or products used in a spa treatment procedure.</w:t>
            </w:r>
          </w:p>
        </w:tc>
      </w:tr>
    </w:tbl>
    <w:p w:rsidR="00000000" w:rsidRPr="00BA6C1C" w:rsidP="00BA6C1C">
      <w:pPr>
        <w:pStyle w:val="BodyText"/>
      </w:pPr>
    </w:p>
    <w:p w:rsidR="00000000" w:rsidRPr="00BA6C1C" w:rsidP="00BA6C1C">
      <w:pPr>
        <w:pStyle w:val="AllowPageBreak"/>
      </w:pPr>
    </w:p>
    <w:p w:rsidR="00000000" w:rsidRPr="00BA6C1C" w:rsidP="00BA6C1C">
      <w:pPr>
        <w:pStyle w:val="Heading1"/>
      </w:pPr>
      <w:bookmarkStart w:id="10" w:name="O_396329"/>
      <w:bookmarkEnd w:id="10"/>
      <w:r w:rsidRPr="00BA6C1C">
        <w:t>Evidence Guide</w:t>
      </w:r>
    </w:p>
    <w:tbl>
      <w:tblPr>
        <w:tblW w:w="0" w:type="auto"/>
        <w:tblLayout w:type="fixed"/>
        <w:tblCellMar>
          <w:left w:w="62" w:type="dxa"/>
          <w:right w:w="62" w:type="dxa"/>
        </w:tblCellMar>
        <w:tblLook w:val="0000"/>
      </w:tblPr>
      <w:tblGrid>
        <w:gridCol w:w="3085"/>
        <w:gridCol w:w="5437"/>
      </w:tblGrid>
      <w:tr w:rsidTr="00967C3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t>The evidence guide provides advice on assessment and must be read in conjunction with the performance criteria, required skills and knowledge, range statement and the Assessment Guidelines for the Training Package.</w:t>
            </w:r>
          </w:p>
        </w:tc>
      </w:tr>
      <w:tr w:rsidTr="00967C3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SpecialBold"/>
              </w:rPr>
              <w:t>Critical aspects for assessment and evidence required to demonstrate competency in this unit</w:t>
            </w:r>
          </w:p>
        </w:tc>
        <w:tc>
          <w:tcPr>
            <w:tcW w:w="5437" w:type="dxa"/>
            <w:tcBorders>
              <w:top w:val="nil"/>
              <w:left w:val="nil"/>
              <w:bottom w:val="nil"/>
              <w:right w:val="nil"/>
            </w:tcBorders>
            <w:tcMar>
              <w:top w:w="0" w:type="dxa"/>
              <w:left w:w="62" w:type="dxa"/>
              <w:bottom w:w="0" w:type="dxa"/>
              <w:right w:w="62" w:type="dxa"/>
            </w:tcMar>
          </w:tcPr>
          <w:p w:rsidR="00000000" w:rsidRPr="00BA6C1C" w:rsidP="00BA6C1C">
            <w:pPr>
              <w:pStyle w:val="BodyText"/>
            </w:pPr>
            <w:r w:rsidRPr="00BA6C1C">
              <w:t>Evidence of the following is essential:</w:t>
            </w:r>
          </w:p>
          <w:p w:rsidR="00000000" w:rsidRPr="00BA6C1C" w:rsidP="00BA6C1C">
            <w:pPr>
              <w:pStyle w:val="ListBullet"/>
            </w:pPr>
            <w:r w:rsidRPr="00BA6C1C">
              <w:t>applying workplace policies and procedures and industry codes of practice in regard to customer service and advising on and</w:t>
            </w:r>
            <w:r w:rsidRPr="00BA6C1C">
              <w:t xml:space="preserve"> selling spa services</w:t>
            </w:r>
          </w:p>
          <w:p w:rsidR="00000000" w:rsidRPr="00BA6C1C" w:rsidP="00BA6C1C">
            <w:pPr>
              <w:pStyle w:val="ListBullet"/>
            </w:pPr>
            <w:r w:rsidRPr="00BA6C1C">
              <w:t>developing, maintaining and conveying service and product knowledge to customers</w:t>
            </w:r>
          </w:p>
          <w:p w:rsidR="00000000" w:rsidRPr="00BA6C1C" w:rsidP="00BA6C1C">
            <w:pPr>
              <w:pStyle w:val="ListBullet"/>
            </w:pPr>
            <w:r w:rsidRPr="00BA6C1C">
              <w:t>applying detailed and specialised service and product knowledge to provide accurate advice that reflects client needs</w:t>
            </w:r>
          </w:p>
          <w:p w:rsidR="00000000" w:rsidP="00BA6C1C">
            <w:pPr>
              <w:pStyle w:val="ListBullet"/>
              <w:rPr>
                <w:lang w:val="en-NZ"/>
              </w:rPr>
            </w:pPr>
            <w:r w:rsidRPr="00BA6C1C">
              <w:t>applying workplace policies and pro</w:t>
            </w:r>
            <w:r w:rsidRPr="00BA6C1C">
              <w:t>cedures in selecting and sequencing spa treatments.</w:t>
            </w:r>
          </w:p>
        </w:tc>
      </w:tr>
      <w:tr w:rsidTr="00967C3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SpecialBold"/>
              </w:rPr>
              <w:t>Context of and specific resources for assessment</w:t>
            </w:r>
          </w:p>
        </w:tc>
        <w:tc>
          <w:tcPr>
            <w:tcW w:w="5437" w:type="dxa"/>
            <w:tcBorders>
              <w:top w:val="nil"/>
              <w:left w:val="nil"/>
              <w:bottom w:val="nil"/>
              <w:right w:val="nil"/>
            </w:tcBorders>
            <w:tcMar>
              <w:top w:w="0" w:type="dxa"/>
              <w:left w:w="62" w:type="dxa"/>
              <w:bottom w:w="0" w:type="dxa"/>
              <w:right w:w="62" w:type="dxa"/>
            </w:tcMar>
          </w:tcPr>
          <w:p w:rsidR="00000000" w:rsidRPr="00BA6C1C" w:rsidP="00BA6C1C">
            <w:pPr>
              <w:pStyle w:val="BodyText"/>
            </w:pPr>
            <w:r w:rsidRPr="00BA6C1C">
              <w:t>Assessment must ensure:</w:t>
            </w:r>
          </w:p>
          <w:p w:rsidR="00000000" w:rsidRPr="00BA6C1C" w:rsidP="00BA6C1C">
            <w:pPr>
              <w:pStyle w:val="ListBullet"/>
            </w:pPr>
            <w:r w:rsidRPr="00BA6C1C">
              <w:t>that competency is consistently demonstrated over a period of time and observed by the assessor or the technical expert working in</w:t>
            </w:r>
            <w:r w:rsidRPr="00BA6C1C">
              <w:t xml:space="preserve"> partnership with the assessor as described in the Assessment Guidelines</w:t>
            </w:r>
          </w:p>
          <w:p w:rsidR="00000000" w:rsidRPr="00BA6C1C" w:rsidP="00BA6C1C">
            <w:pPr>
              <w:pStyle w:val="ListBullet"/>
            </w:pPr>
            <w:r w:rsidRPr="00BA6C1C">
              <w:t>that competency is demonstrated in the workplace or a simulated workplace environment in a range of real work situations which may include client interruptions and involvement in othe</w:t>
            </w:r>
            <w:r w:rsidRPr="00BA6C1C">
              <w:t>r related activities normally expected in the workplace.</w:t>
            </w:r>
          </w:p>
          <w:p w:rsidR="00000000" w:rsidRPr="00BA6C1C" w:rsidP="00BA6C1C">
            <w:pPr>
              <w:pStyle w:val="BodyText"/>
            </w:pPr>
            <w:r w:rsidRPr="00BA6C1C">
              <w:t>Assessment must ensure access to:</w:t>
            </w:r>
          </w:p>
          <w:p w:rsidR="00000000" w:rsidRPr="00BA6C1C" w:rsidP="00BA6C1C">
            <w:pPr>
              <w:pStyle w:val="ListBullet"/>
            </w:pPr>
            <w:r w:rsidRPr="00BA6C1C">
              <w:t>individual client workstations</w:t>
            </w:r>
          </w:p>
          <w:p w:rsidR="00000000" w:rsidRPr="00BA6C1C" w:rsidP="00BA6C1C">
            <w:pPr>
              <w:pStyle w:val="ListBullet"/>
            </w:pPr>
            <w:r w:rsidRPr="00BA6C1C">
              <w:t>a range of professional spa treatments and services</w:t>
            </w:r>
          </w:p>
          <w:p w:rsidR="00000000" w:rsidRPr="00BA6C1C" w:rsidP="00BA6C1C">
            <w:pPr>
              <w:pStyle w:val="ListBullet"/>
            </w:pPr>
            <w:r w:rsidRPr="00BA6C1C">
              <w:t xml:space="preserve">relevant text and online resources </w:t>
            </w:r>
          </w:p>
          <w:p w:rsidR="00000000" w:rsidRPr="00BA6C1C" w:rsidP="00BA6C1C">
            <w:pPr>
              <w:pStyle w:val="ListBullet"/>
            </w:pPr>
            <w:r w:rsidRPr="00BA6C1C">
              <w:t>relevant workplace documentation including:</w:t>
            </w:r>
          </w:p>
          <w:p w:rsidR="00000000" w:rsidRPr="00BA6C1C" w:rsidP="00BA6C1C">
            <w:pPr>
              <w:pStyle w:val="ListBullet2"/>
            </w:pPr>
            <w:r w:rsidRPr="00BA6C1C">
              <w:t>manufacturer's equipment instructions</w:t>
            </w:r>
          </w:p>
          <w:p w:rsidR="00000000" w:rsidRPr="00BA6C1C" w:rsidP="00BA6C1C">
            <w:pPr>
              <w:pStyle w:val="ListBullet2"/>
            </w:pPr>
            <w:r w:rsidRPr="00BA6C1C">
              <w:t>product instructions</w:t>
            </w:r>
          </w:p>
          <w:p w:rsidR="00000000" w:rsidRPr="00BA6C1C" w:rsidP="00BA6C1C">
            <w:pPr>
              <w:pStyle w:val="ListBullet2"/>
            </w:pPr>
            <w:r w:rsidRPr="00BA6C1C">
              <w:t>manufacturer safety data sheets</w:t>
            </w:r>
          </w:p>
          <w:p w:rsidR="00000000" w:rsidRPr="00BA6C1C" w:rsidP="00BA6C1C">
            <w:pPr>
              <w:pStyle w:val="ListBullet2"/>
            </w:pPr>
            <w:r w:rsidRPr="00BA6C1C">
              <w:t>workplace policies and procedures manuals</w:t>
            </w:r>
          </w:p>
          <w:p w:rsidR="00000000" w:rsidRPr="00BA6C1C" w:rsidP="00BA6C1C">
            <w:pPr>
              <w:pStyle w:val="ListBullet"/>
            </w:pPr>
            <w:r w:rsidRPr="00BA6C1C">
              <w:t xml:space="preserve">a range of clients seeking and experiencing spa treatments, including wet room and dry room therapies requiring the use of </w:t>
            </w:r>
            <w:r w:rsidRPr="00BA6C1C">
              <w:t>products, treatments and equipment from a professional spa range.</w:t>
            </w:r>
          </w:p>
          <w:p w:rsidR="00000000" w:rsidP="00BA6C1C">
            <w:pPr>
              <w:pStyle w:val="BodyText"/>
              <w:rPr>
                <w:lang w:val="en-NZ"/>
              </w:rPr>
            </w:pPr>
            <w:r w:rsidRPr="00BA6C1C">
              <w:t>For further guidance on the use of an appropriate simulated environment, refer to the Assessment Guidelines in this Training Package.</w:t>
            </w:r>
          </w:p>
        </w:tc>
      </w:tr>
      <w:tr w:rsidTr="00967C3B">
        <w:tblPrEx>
          <w:tblW w:w="0" w:type="auto"/>
          <w:tblLayout w:type="fixed"/>
          <w:tblCellMar>
            <w:left w:w="62" w:type="dxa"/>
            <w:right w:w="62" w:type="dxa"/>
          </w:tblCellMar>
          <w:tblLook w:val="0000"/>
        </w:tblPrEx>
        <w:tc>
          <w:tcPr>
            <w:tcW w:w="3085" w:type="dxa"/>
            <w:vMerge w:val="restart"/>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SpecialBold"/>
              </w:rPr>
              <w:t>Methods of assessment</w:t>
            </w:r>
          </w:p>
        </w:tc>
        <w:tc>
          <w:tcPr>
            <w:tcW w:w="5437" w:type="dxa"/>
            <w:tcBorders>
              <w:top w:val="nil"/>
              <w:left w:val="nil"/>
              <w:bottom w:val="nil"/>
              <w:right w:val="nil"/>
            </w:tcBorders>
            <w:tcMar>
              <w:top w:w="0" w:type="dxa"/>
              <w:left w:w="62" w:type="dxa"/>
              <w:bottom w:w="0" w:type="dxa"/>
              <w:right w:w="62" w:type="dxa"/>
            </w:tcMar>
          </w:tcPr>
          <w:p w:rsidR="00000000" w:rsidRPr="00BA6C1C" w:rsidP="00BA6C1C">
            <w:pPr>
              <w:pStyle w:val="BodyText"/>
            </w:pPr>
            <w:r w:rsidRPr="00BA6C1C">
              <w:t>A range of assessment methods should be used to assess practical skills and knowledge. The following examples are appropriate for this unit:</w:t>
            </w:r>
          </w:p>
          <w:p w:rsidR="00000000" w:rsidRPr="00BA6C1C" w:rsidP="00BA6C1C">
            <w:pPr>
              <w:pStyle w:val="ListBullet"/>
            </w:pPr>
            <w:r w:rsidRPr="00BA6C1C">
              <w:t>direct observation of learners performing a range of spa tasks in a simulated work environment, over sufficient tim</w:t>
            </w:r>
            <w:r w:rsidRPr="00BA6C1C">
              <w:t>e to demonstrate handling of a range of contingencies, including:</w:t>
            </w:r>
          </w:p>
          <w:p w:rsidR="00000000" w:rsidRPr="00BA6C1C" w:rsidP="00BA6C1C">
            <w:pPr>
              <w:pStyle w:val="ListBullet2"/>
            </w:pPr>
            <w:r w:rsidRPr="00BA6C1C">
              <w:t>identifying and recommending spa treatments and products according to client requirements</w:t>
            </w:r>
          </w:p>
          <w:p w:rsidR="00000000" w:rsidRPr="00BA6C1C" w:rsidP="00BA6C1C">
            <w:pPr>
              <w:pStyle w:val="ListBullet2"/>
            </w:pPr>
            <w:r w:rsidRPr="00BA6C1C">
              <w:t>developing a treatment plan</w:t>
            </w:r>
          </w:p>
          <w:p w:rsidR="00000000" w:rsidRPr="00BA6C1C" w:rsidP="00BA6C1C">
            <w:pPr>
              <w:pStyle w:val="ListBullet2"/>
            </w:pPr>
            <w:r w:rsidRPr="00BA6C1C">
              <w:t>sequencing spa treatments to meet client needs and make efficient use o</w:t>
            </w:r>
            <w:r w:rsidRPr="00BA6C1C">
              <w:t>f staff and equipment</w:t>
            </w:r>
          </w:p>
          <w:p w:rsidR="00000000" w:rsidRPr="00BA6C1C" w:rsidP="00BA6C1C">
            <w:pPr>
              <w:pStyle w:val="ListBullet"/>
            </w:pPr>
            <w:r w:rsidRPr="00BA6C1C">
              <w:t>written and oral questioning appropriate to the language and literacy level of the learner, to assess the required skills and knowledge of this unit</w:t>
            </w:r>
          </w:p>
          <w:p w:rsidR="00000000" w:rsidRPr="00BA6C1C" w:rsidP="00BA6C1C">
            <w:pPr>
              <w:pStyle w:val="ListBullet"/>
            </w:pPr>
            <w:r w:rsidRPr="00BA6C1C">
              <w:t>completion of self-paced learning materials, including personal reflection and feedba</w:t>
            </w:r>
            <w:r w:rsidRPr="00BA6C1C">
              <w:t>ck from a trainer or supervisor</w:t>
            </w:r>
          </w:p>
          <w:p w:rsidR="00000000" w:rsidP="00BA6C1C">
            <w:pPr>
              <w:pStyle w:val="ListBullet"/>
              <w:rPr>
                <w:lang w:val="en-NZ"/>
              </w:rPr>
            </w:pPr>
            <w:r w:rsidRPr="00BA6C1C">
              <w:t>third-party reports from experienced spa professionals in the workplace.</w:t>
            </w:r>
          </w:p>
        </w:tc>
      </w:tr>
      <w:tr w:rsidTr="00967C3B">
        <w:tblPrEx>
          <w:tblW w:w="0" w:type="auto"/>
          <w:tblLayout w:type="fixed"/>
          <w:tblCellMar>
            <w:left w:w="62" w:type="dxa"/>
            <w:right w:w="62" w:type="dxa"/>
          </w:tblCellMar>
          <w:tblLook w:val="0000"/>
        </w:tblPrEx>
        <w:tc>
          <w:tcPr>
            <w:tcW w:w="3085" w:type="dxa"/>
            <w:vMerge/>
            <w:tcBorders>
              <w:top w:val="nil"/>
              <w:left w:val="nil"/>
              <w:bottom w:val="nil"/>
              <w:right w:val="nil"/>
            </w:tcBorders>
            <w:tcMar>
              <w:top w:w="0" w:type="dxa"/>
              <w:left w:w="62" w:type="dxa"/>
              <w:bottom w:w="0" w:type="dxa"/>
              <w:right w:w="62" w:type="dxa"/>
            </w:tcMar>
          </w:tcPr>
          <w:p w:rsidR="00000000" w:rsidP="00BA6C1C">
            <w:pPr>
              <w:pStyle w:val="ListBullet"/>
              <w:rPr>
                <w:lang w:val="en-NZ"/>
              </w:rPr>
            </w:pPr>
          </w:p>
        </w:tc>
        <w:tc>
          <w:tcPr>
            <w:tcW w:w="5437" w:type="dxa"/>
            <w:tcBorders>
              <w:top w:val="nil"/>
              <w:left w:val="nil"/>
              <w:bottom w:val="nil"/>
              <w:right w:val="nil"/>
            </w:tcBorders>
            <w:tcMar>
              <w:top w:w="0" w:type="dxa"/>
              <w:left w:w="62" w:type="dxa"/>
              <w:bottom w:w="0" w:type="dxa"/>
              <w:right w:w="62" w:type="dxa"/>
            </w:tcMar>
          </w:tcPr>
          <w:p w:rsidR="00000000" w:rsidRPr="00BA6C1C" w:rsidP="00BA6C1C">
            <w:pPr>
              <w:pStyle w:val="BodyText"/>
            </w:pPr>
            <w:r w:rsidRPr="00BA6C1C">
              <w:t>Holistic assessment with other units relevant to the industry sector, workplace and job role is recommended, for example:</w:t>
            </w:r>
          </w:p>
          <w:p w:rsidR="00000000" w:rsidRPr="00BA6C1C" w:rsidP="00BA6C1C">
            <w:pPr>
              <w:pStyle w:val="ListBullet"/>
            </w:pPr>
            <w:r w:rsidRPr="00BA6C1C">
              <w:t>SIBBSPA501A Work in a spa therapies framework</w:t>
            </w:r>
          </w:p>
          <w:p w:rsidR="00000000" w:rsidRPr="00BA6C1C" w:rsidP="00BA6C1C">
            <w:pPr>
              <w:pStyle w:val="ListBullet"/>
            </w:pPr>
            <w:r w:rsidRPr="00BA6C1C">
              <w:t>SIBBSPA503A Provide spa therapies</w:t>
            </w:r>
          </w:p>
          <w:p w:rsidR="00000000" w:rsidRPr="00BA6C1C" w:rsidP="00BA6C1C">
            <w:pPr>
              <w:pStyle w:val="ListBullet"/>
            </w:pPr>
            <w:r w:rsidRPr="00BA6C1C">
              <w:t>SIBBSPA504A Provide stone therapy massage</w:t>
            </w:r>
          </w:p>
          <w:p w:rsidR="00000000" w:rsidRPr="00BA6C1C" w:rsidP="00BA6C1C">
            <w:pPr>
              <w:pStyle w:val="ListBullet"/>
            </w:pPr>
            <w:r w:rsidRPr="00BA6C1C">
              <w:t>SIBBSPA505A Provide Indian head massage for relaxation.</w:t>
            </w:r>
          </w:p>
        </w:tc>
      </w:tr>
    </w:tbl>
    <w:p w:rsidR="00000000" w:rsidRPr="00BA6C1C" w:rsidP="00BA6C1C">
      <w:pPr>
        <w:pStyle w:val="BodyText"/>
      </w:pPr>
    </w:p>
    <w:p w:rsidR="00000000" w:rsidRPr="00BA6C1C" w:rsidP="00BA6C1C">
      <w:pPr>
        <w:pStyle w:val="AllowPageBreak"/>
      </w:pPr>
    </w:p>
    <w:p w:rsidR="00000000" w:rsidRPr="00BA6C1C" w:rsidP="00BA6C1C">
      <w:pPr>
        <w:pStyle w:val="Heading1"/>
      </w:pPr>
      <w:bookmarkStart w:id="11" w:name="O_396324"/>
      <w:bookmarkEnd w:id="11"/>
      <w:r w:rsidRPr="00BA6C1C">
        <w:t>Range Statement</w:t>
      </w:r>
    </w:p>
    <w:tbl>
      <w:tblPr>
        <w:tblW w:w="0" w:type="auto"/>
        <w:tblLayout w:type="fixed"/>
        <w:tblCellMar>
          <w:left w:w="62" w:type="dxa"/>
          <w:right w:w="62" w:type="dxa"/>
        </w:tblCellMar>
        <w:tblLook w:val="0000"/>
      </w:tblPr>
      <w:tblGrid>
        <w:gridCol w:w="3105"/>
        <w:gridCol w:w="14"/>
        <w:gridCol w:w="5403"/>
      </w:tblGrid>
      <w:tr w:rsidTr="00967C3B">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t xml:space="preserve">The range statement relates to the unit of </w:t>
            </w:r>
            <w:r w:rsidRPr="00BA6C1C">
              <w:t>competency as a whole. It allows for different work environments and situations that may affect performance. Bold italicised wording, if used in the performance criteria, is detailed below. Essential operating conditions that may be present with training a</w:t>
            </w:r>
            <w:r w:rsidRPr="00BA6C1C">
              <w:t>nd assessment (depending on the work situation, needs of the candidate, accessibility of the item, and local industry and regional contexts) may also be included.</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Relevant information</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previous treatments</w:t>
            </w:r>
          </w:p>
          <w:p w:rsidR="00000000" w:rsidRPr="00BA6C1C" w:rsidP="00BA6C1C">
            <w:pPr>
              <w:pStyle w:val="ListBullet"/>
            </w:pPr>
            <w:r w:rsidRPr="00BA6C1C">
              <w:t>physical attributes</w:t>
            </w:r>
          </w:p>
          <w:p w:rsidR="00000000" w:rsidRPr="00BA6C1C" w:rsidP="00BA6C1C">
            <w:pPr>
              <w:pStyle w:val="ListBullet"/>
            </w:pPr>
            <w:r w:rsidRPr="00BA6C1C">
              <w:t>lifestyle</w:t>
            </w:r>
          </w:p>
          <w:p w:rsidR="00000000" w:rsidRPr="00BA6C1C" w:rsidP="00BA6C1C">
            <w:pPr>
              <w:pStyle w:val="ListBullet"/>
            </w:pPr>
            <w:r w:rsidRPr="00BA6C1C">
              <w:t>time constraints</w:t>
            </w:r>
          </w:p>
          <w:p w:rsidR="00000000" w:rsidP="00BA6C1C">
            <w:pPr>
              <w:pStyle w:val="ListBullet"/>
              <w:rPr>
                <w:lang w:val="en-NZ"/>
              </w:rPr>
            </w:pPr>
            <w:r w:rsidRPr="00BA6C1C">
              <w:t>budgetary constraints.</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Clients</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new or regular clients with routine or special needs</w:t>
            </w:r>
          </w:p>
          <w:p w:rsidR="00000000" w:rsidRPr="00BA6C1C" w:rsidP="00BA6C1C">
            <w:pPr>
              <w:pStyle w:val="ListBullet"/>
            </w:pPr>
            <w:r w:rsidRPr="00BA6C1C">
              <w:t>female or male clients of varying ages</w:t>
            </w:r>
          </w:p>
          <w:p w:rsidR="00000000" w:rsidP="00BA6C1C">
            <w:pPr>
              <w:pStyle w:val="ListBullet"/>
              <w:rPr>
                <w:lang w:val="en-NZ"/>
              </w:rPr>
            </w:pPr>
            <w:r w:rsidRPr="00BA6C1C">
              <w:t>people from a range of social, cultural and ethnic backgrounds and with varying physical and mental ab</w:t>
            </w:r>
            <w:r w:rsidRPr="00BA6C1C">
              <w:t>ilities.</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Expectations and requirements</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improved relaxation</w:t>
            </w:r>
          </w:p>
          <w:p w:rsidR="00000000" w:rsidRPr="00BA6C1C" w:rsidP="00BA6C1C">
            <w:pPr>
              <w:pStyle w:val="ListBullet"/>
            </w:pPr>
            <w:r w:rsidRPr="00BA6C1C">
              <w:t>improved sense of wellbeing</w:t>
            </w:r>
          </w:p>
          <w:p w:rsidR="00000000" w:rsidRPr="00BA6C1C" w:rsidP="00BA6C1C">
            <w:pPr>
              <w:pStyle w:val="ListBullet"/>
            </w:pPr>
            <w:r w:rsidRPr="00BA6C1C">
              <w:t>improved skin condition</w:t>
            </w:r>
          </w:p>
          <w:p w:rsidR="00000000" w:rsidP="00BA6C1C">
            <w:pPr>
              <w:pStyle w:val="ListBullet"/>
              <w:rPr>
                <w:lang w:val="en-NZ"/>
              </w:rPr>
            </w:pPr>
            <w:r w:rsidRPr="00BA6C1C">
              <w:t>stress reduction.</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Workplace spa therapies</w:t>
            </w:r>
            <w:r w:rsidRPr="00BA6C1C">
              <w:t xml:space="preserve"> must include: </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wet room therapies</w:t>
            </w:r>
          </w:p>
          <w:p w:rsidR="00000000" w:rsidP="00BA6C1C">
            <w:pPr>
              <w:pStyle w:val="ListBullet"/>
              <w:rPr>
                <w:lang w:val="en-NZ"/>
              </w:rPr>
            </w:pPr>
            <w:r w:rsidRPr="00BA6C1C">
              <w:t>dry room therapies.</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Spa treatments</w:t>
            </w:r>
            <w:r w:rsidRPr="00BA6C1C">
              <w:t xml:space="preserve"> must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steam</w:t>
            </w:r>
          </w:p>
          <w:p w:rsidR="00000000" w:rsidRPr="00BA6C1C" w:rsidP="00BA6C1C">
            <w:pPr>
              <w:pStyle w:val="ListBullet"/>
            </w:pPr>
            <w:r w:rsidRPr="00BA6C1C">
              <w:t>hydro tub</w:t>
            </w:r>
          </w:p>
          <w:p w:rsidR="00000000" w:rsidP="00BA6C1C">
            <w:pPr>
              <w:pStyle w:val="ListBullet"/>
              <w:rPr>
                <w:lang w:val="en-NZ"/>
              </w:rPr>
            </w:pPr>
            <w:r w:rsidRPr="00BA6C1C">
              <w:t>vichy shower or wet table or spa capsule.</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Spa treatments</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flotation</w:t>
            </w:r>
          </w:p>
          <w:p w:rsidR="00000000" w:rsidRPr="00BA6C1C" w:rsidP="00BA6C1C">
            <w:pPr>
              <w:pStyle w:val="ListBullet"/>
            </w:pPr>
            <w:r w:rsidRPr="00BA6C1C">
              <w:t>underwater massage</w:t>
            </w:r>
          </w:p>
          <w:p w:rsidR="00000000" w:rsidRPr="00BA6C1C" w:rsidP="00BA6C1C">
            <w:pPr>
              <w:pStyle w:val="ListBullet"/>
            </w:pPr>
            <w:r w:rsidRPr="00BA6C1C">
              <w:t>sauna</w:t>
            </w:r>
          </w:p>
          <w:p w:rsidR="00000000" w:rsidRPr="00BA6C1C" w:rsidP="00BA6C1C">
            <w:pPr>
              <w:pStyle w:val="ListBullet"/>
            </w:pPr>
            <w:r w:rsidRPr="00BA6C1C">
              <w:t>herbal therapy</w:t>
            </w:r>
          </w:p>
          <w:p w:rsidR="00000000" w:rsidRPr="00BA6C1C" w:rsidP="00BA6C1C">
            <w:pPr>
              <w:pStyle w:val="ListBullet"/>
            </w:pPr>
            <w:r w:rsidRPr="00BA6C1C">
              <w:t>body exfoliants</w:t>
            </w:r>
          </w:p>
          <w:p w:rsidR="00000000" w:rsidRPr="00BA6C1C" w:rsidP="00BA6C1C">
            <w:pPr>
              <w:pStyle w:val="ListBullet"/>
            </w:pPr>
            <w:r w:rsidRPr="00BA6C1C">
              <w:t>dry body brushing</w:t>
            </w:r>
          </w:p>
          <w:p w:rsidR="00000000" w:rsidRPr="00BA6C1C" w:rsidP="00BA6C1C">
            <w:pPr>
              <w:pStyle w:val="ListBullet"/>
            </w:pPr>
            <w:r w:rsidRPr="00BA6C1C">
              <w:t>hot oil wraps and massage</w:t>
            </w:r>
          </w:p>
          <w:p w:rsidR="00000000" w:rsidP="00BA6C1C">
            <w:pPr>
              <w:pStyle w:val="ListBullet"/>
              <w:rPr>
                <w:lang w:val="en-NZ"/>
              </w:rPr>
            </w:pPr>
            <w:r w:rsidRPr="00BA6C1C">
              <w:t>mud, clay and algae wraps.</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Products</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pre-blended aromatic plant oils</w:t>
            </w:r>
          </w:p>
          <w:p w:rsidR="00000000" w:rsidRPr="00BA6C1C" w:rsidP="00BA6C1C">
            <w:pPr>
              <w:pStyle w:val="ListBullet"/>
            </w:pPr>
            <w:r w:rsidRPr="00BA6C1C">
              <w:t>exfoliants</w:t>
            </w:r>
          </w:p>
          <w:p w:rsidR="00000000" w:rsidRPr="00BA6C1C" w:rsidP="00BA6C1C">
            <w:pPr>
              <w:pStyle w:val="ListBullet"/>
            </w:pPr>
            <w:r w:rsidRPr="00BA6C1C">
              <w:t>mud or clays</w:t>
            </w:r>
          </w:p>
          <w:p w:rsidR="00000000" w:rsidP="00BA6C1C">
            <w:pPr>
              <w:pStyle w:val="ListBullet"/>
              <w:rPr>
                <w:lang w:val="en-NZ"/>
              </w:rPr>
            </w:pPr>
            <w:r w:rsidRPr="00BA6C1C">
              <w:t>algae.</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Contraindications</w:t>
            </w:r>
            <w:r w:rsidRPr="00BA6C1C">
              <w:t xml:space="preserve"> may include: </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bacterial, viral or fungal infections</w:t>
            </w:r>
          </w:p>
          <w:p w:rsidR="00000000" w:rsidRPr="00BA6C1C" w:rsidP="00BA6C1C">
            <w:pPr>
              <w:pStyle w:val="ListBullet"/>
            </w:pPr>
            <w:r w:rsidRPr="00BA6C1C">
              <w:t>impetigo</w:t>
            </w:r>
          </w:p>
          <w:p w:rsidR="00000000" w:rsidRPr="00BA6C1C" w:rsidP="00BA6C1C">
            <w:pPr>
              <w:pStyle w:val="ListBullet"/>
            </w:pPr>
            <w:r w:rsidRPr="00BA6C1C">
              <w:t>scabies</w:t>
            </w:r>
          </w:p>
          <w:p w:rsidR="00000000" w:rsidRPr="00BA6C1C" w:rsidP="00BA6C1C">
            <w:pPr>
              <w:pStyle w:val="ListBullet"/>
            </w:pPr>
            <w:r w:rsidRPr="00BA6C1C">
              <w:t>boils and carbuncles</w:t>
            </w:r>
          </w:p>
          <w:p w:rsidR="00000000" w:rsidRPr="00BA6C1C" w:rsidP="00BA6C1C">
            <w:pPr>
              <w:pStyle w:val="ListBullet"/>
            </w:pPr>
            <w:r w:rsidRPr="00BA6C1C">
              <w:t>candidiasis</w:t>
            </w:r>
          </w:p>
          <w:p w:rsidR="00000000" w:rsidRPr="00BA6C1C" w:rsidP="00BA6C1C">
            <w:pPr>
              <w:pStyle w:val="ListBullet"/>
            </w:pPr>
            <w:r w:rsidRPr="00BA6C1C">
              <w:t>allergies</w:t>
            </w:r>
          </w:p>
          <w:p w:rsidR="00000000" w:rsidRPr="00BA6C1C" w:rsidP="00BA6C1C">
            <w:pPr>
              <w:pStyle w:val="ListBullet"/>
            </w:pPr>
            <w:r w:rsidRPr="00BA6C1C">
              <w:t>sunburn</w:t>
            </w:r>
          </w:p>
          <w:p w:rsidR="00000000" w:rsidRPr="00BA6C1C" w:rsidP="00BA6C1C">
            <w:pPr>
              <w:pStyle w:val="ListBullet"/>
            </w:pPr>
            <w:r w:rsidRPr="00BA6C1C">
              <w:t>biological changes, including premature ageing, anorexia, anaemia, pregnancy, and breastfeeding</w:t>
            </w:r>
          </w:p>
          <w:p w:rsidR="00000000" w:rsidRPr="00BA6C1C" w:rsidP="00BA6C1C">
            <w:pPr>
              <w:pStyle w:val="ListBullet"/>
            </w:pPr>
            <w:r w:rsidRPr="00BA6C1C">
              <w:t>lesions</w:t>
            </w:r>
          </w:p>
          <w:p w:rsidR="00000000" w:rsidRPr="00BA6C1C" w:rsidP="00BA6C1C">
            <w:pPr>
              <w:pStyle w:val="ListBullet"/>
            </w:pPr>
            <w:r w:rsidRPr="00BA6C1C">
              <w:t>skin trauma</w:t>
            </w:r>
          </w:p>
          <w:p w:rsidR="00000000" w:rsidRPr="00BA6C1C" w:rsidP="00BA6C1C">
            <w:pPr>
              <w:pStyle w:val="ListBullet"/>
            </w:pPr>
            <w:r w:rsidRPr="00BA6C1C">
              <w:t>pacemakers and metal implants</w:t>
            </w:r>
          </w:p>
          <w:p w:rsidR="00000000" w:rsidRPr="00BA6C1C" w:rsidP="00BA6C1C">
            <w:pPr>
              <w:pStyle w:val="ListBullet"/>
            </w:pPr>
            <w:r w:rsidRPr="00BA6C1C">
              <w:t>heart conditions</w:t>
            </w:r>
          </w:p>
          <w:p w:rsidR="00000000" w:rsidRPr="00BA6C1C" w:rsidP="00BA6C1C">
            <w:pPr>
              <w:pStyle w:val="ListBullet"/>
            </w:pPr>
            <w:r w:rsidRPr="00BA6C1C">
              <w:t>circulatory disorders</w:t>
            </w:r>
          </w:p>
          <w:p w:rsidR="00000000" w:rsidRPr="00BA6C1C" w:rsidP="00BA6C1C">
            <w:pPr>
              <w:pStyle w:val="ListBullet"/>
            </w:pPr>
            <w:r w:rsidRPr="00BA6C1C">
              <w:t>intoxication</w:t>
            </w:r>
          </w:p>
          <w:p w:rsidR="00000000" w:rsidP="00BA6C1C">
            <w:pPr>
              <w:pStyle w:val="ListBullet"/>
              <w:rPr>
                <w:lang w:val="en-NZ"/>
              </w:rPr>
            </w:pPr>
            <w:r w:rsidRPr="00BA6C1C">
              <w:t>conditions requiring consent from a medical practitioner.</w:t>
            </w:r>
          </w:p>
        </w:tc>
      </w:tr>
      <w:tr w:rsidTr="00967C3B">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Lifestyle</w:t>
            </w:r>
            <w:r w:rsidRPr="00BA6C1C">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occupation</w:t>
            </w:r>
          </w:p>
          <w:p w:rsidR="00000000" w:rsidRPr="00BA6C1C" w:rsidP="00BA6C1C">
            <w:pPr>
              <w:pStyle w:val="ListBullet"/>
            </w:pPr>
            <w:r w:rsidRPr="00BA6C1C">
              <w:t>dietary and fluid intake</w:t>
            </w:r>
          </w:p>
          <w:p w:rsidR="00000000" w:rsidRPr="00BA6C1C" w:rsidP="00BA6C1C">
            <w:pPr>
              <w:pStyle w:val="ListBullet"/>
            </w:pPr>
            <w:r w:rsidRPr="00BA6C1C">
              <w:t>hobbies, interests and means of relaxation</w:t>
            </w:r>
          </w:p>
          <w:p w:rsidR="00000000" w:rsidRPr="00BA6C1C" w:rsidP="00BA6C1C">
            <w:pPr>
              <w:pStyle w:val="ListBullet"/>
            </w:pPr>
            <w:r w:rsidRPr="00BA6C1C">
              <w:t>exercise habits</w:t>
            </w:r>
          </w:p>
          <w:p w:rsidR="00000000" w:rsidRPr="00BA6C1C" w:rsidP="00BA6C1C">
            <w:pPr>
              <w:pStyle w:val="ListBullet"/>
            </w:pPr>
            <w:r w:rsidRPr="00BA6C1C">
              <w:t>smoking habits</w:t>
            </w:r>
          </w:p>
          <w:p w:rsidR="00000000" w:rsidP="00BA6C1C">
            <w:pPr>
              <w:pStyle w:val="ListBullet"/>
              <w:rPr>
                <w:lang w:val="en-NZ"/>
              </w:rPr>
            </w:pPr>
            <w:r w:rsidRPr="00BA6C1C">
              <w:t>sleep patterns.</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Special needs</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mobility assistance</w:t>
            </w:r>
          </w:p>
          <w:p w:rsidR="00000000" w:rsidP="00BA6C1C">
            <w:pPr>
              <w:pStyle w:val="ListBullet"/>
              <w:rPr>
                <w:lang w:val="en-NZ"/>
              </w:rPr>
            </w:pPr>
            <w:r w:rsidRPr="00BA6C1C">
              <w:t>cultural requirements.</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Recommendations</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types of treatments</w:t>
            </w:r>
          </w:p>
          <w:p w:rsidR="00000000" w:rsidRPr="00BA6C1C" w:rsidP="00BA6C1C">
            <w:pPr>
              <w:pStyle w:val="ListBullet"/>
            </w:pPr>
            <w:r w:rsidRPr="00BA6C1C">
              <w:t>sequencing of treatments</w:t>
            </w:r>
          </w:p>
          <w:p w:rsidR="00000000" w:rsidRPr="00BA6C1C" w:rsidP="00BA6C1C">
            <w:pPr>
              <w:pStyle w:val="ListBullet"/>
            </w:pPr>
            <w:r w:rsidRPr="00BA6C1C">
              <w:t>duration and intensity of treatments</w:t>
            </w:r>
          </w:p>
          <w:p w:rsidR="00000000" w:rsidP="00BA6C1C">
            <w:pPr>
              <w:pStyle w:val="ListBullet"/>
              <w:rPr>
                <w:lang w:val="en-NZ"/>
              </w:rPr>
            </w:pPr>
            <w:r w:rsidRPr="00BA6C1C">
              <w:t>post-treatment advice.</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Pre</w:t>
            </w:r>
            <w:r w:rsidRPr="00BA6C1C">
              <w:t>-</w:t>
            </w:r>
            <w:r w:rsidRPr="00BA6C1C">
              <w:rPr>
                <w:rStyle w:val="BoldandItalics"/>
              </w:rPr>
              <w:t>treatment advice</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abstaining from alcohol</w:t>
            </w:r>
          </w:p>
          <w:p w:rsidR="00000000" w:rsidP="00BA6C1C">
            <w:pPr>
              <w:pStyle w:val="ListBullet"/>
              <w:rPr>
                <w:lang w:val="en-NZ"/>
              </w:rPr>
            </w:pPr>
            <w:r w:rsidRPr="00BA6C1C">
              <w:t>avoiding vigorous exercise.</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Post</w:t>
            </w:r>
            <w:r w:rsidRPr="00BA6C1C">
              <w:t>-</w:t>
            </w:r>
            <w:r w:rsidRPr="00BA6C1C">
              <w:rPr>
                <w:rStyle w:val="BoldandItalics"/>
              </w:rPr>
              <w:t>treatment advice</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hydration</w:t>
            </w:r>
          </w:p>
          <w:p w:rsidR="00000000" w:rsidP="00BA6C1C">
            <w:pPr>
              <w:pStyle w:val="ListBullet"/>
              <w:rPr>
                <w:lang w:val="en-NZ"/>
              </w:rPr>
            </w:pPr>
            <w:r w:rsidRPr="00BA6C1C">
              <w:t>thermoregulation.</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Spa program plan</w:t>
            </w:r>
            <w:r w:rsidRPr="00BA6C1C">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single or multiple treatments</w:t>
            </w:r>
          </w:p>
          <w:p w:rsidR="00000000" w:rsidRPr="00BA6C1C" w:rsidP="00BA6C1C">
            <w:pPr>
              <w:pStyle w:val="ListBullet"/>
            </w:pPr>
            <w:r w:rsidRPr="00BA6C1C">
              <w:t>wet room treatments</w:t>
            </w:r>
          </w:p>
          <w:p w:rsidR="00000000" w:rsidRPr="00BA6C1C" w:rsidP="00BA6C1C">
            <w:pPr>
              <w:pStyle w:val="ListBullet"/>
            </w:pPr>
            <w:r w:rsidRPr="00BA6C1C">
              <w:t>dry room treatments</w:t>
            </w:r>
          </w:p>
          <w:p w:rsidR="00000000" w:rsidRPr="00BA6C1C" w:rsidP="00BA6C1C">
            <w:pPr>
              <w:pStyle w:val="ListBullet"/>
            </w:pPr>
            <w:r w:rsidRPr="00BA6C1C">
              <w:t>sequencing of treatments</w:t>
            </w:r>
          </w:p>
          <w:p w:rsidR="00000000" w:rsidRPr="00BA6C1C" w:rsidP="00BA6C1C">
            <w:pPr>
              <w:pStyle w:val="ListBullet"/>
            </w:pPr>
            <w:r w:rsidRPr="00BA6C1C">
              <w:t>duration of treatments</w:t>
            </w:r>
          </w:p>
          <w:p w:rsidR="00000000" w:rsidRPr="00BA6C1C" w:rsidP="00BA6C1C">
            <w:pPr>
              <w:pStyle w:val="ListBullet"/>
            </w:pPr>
            <w:r w:rsidRPr="00BA6C1C">
              <w:t>products</w:t>
            </w:r>
          </w:p>
          <w:p w:rsidR="00000000" w:rsidRPr="00BA6C1C" w:rsidP="00BA6C1C">
            <w:pPr>
              <w:pStyle w:val="ListBullet"/>
            </w:pPr>
            <w:r w:rsidRPr="00BA6C1C">
              <w:t>equipment</w:t>
            </w:r>
          </w:p>
          <w:p w:rsidR="00000000" w:rsidRPr="00BA6C1C" w:rsidP="00BA6C1C">
            <w:pPr>
              <w:pStyle w:val="ListBullet"/>
            </w:pPr>
            <w:r w:rsidRPr="00BA6C1C">
              <w:t>contraindications</w:t>
            </w:r>
          </w:p>
          <w:p w:rsidR="00000000" w:rsidRPr="00BA6C1C" w:rsidP="00BA6C1C">
            <w:pPr>
              <w:pStyle w:val="ListBullet"/>
            </w:pPr>
            <w:r w:rsidRPr="00BA6C1C">
              <w:t>special needs</w:t>
            </w:r>
          </w:p>
          <w:p w:rsidR="00000000" w:rsidP="00BA6C1C">
            <w:pPr>
              <w:pStyle w:val="ListBullet"/>
              <w:rPr>
                <w:lang w:val="en-NZ"/>
              </w:rPr>
            </w:pPr>
            <w:r w:rsidRPr="00BA6C1C">
              <w:t>post-treatment care.</w:t>
            </w:r>
          </w:p>
        </w:tc>
      </w:tr>
      <w:tr w:rsidTr="00967C3B">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BA6C1C">
            <w:pPr>
              <w:pStyle w:val="BodyText"/>
              <w:rPr>
                <w:lang w:val="en-NZ"/>
              </w:rPr>
            </w:pPr>
            <w:r w:rsidRPr="00BA6C1C">
              <w:rPr>
                <w:rStyle w:val="BoldandItalics"/>
              </w:rPr>
              <w:t>Workplace policies and procedures</w:t>
            </w:r>
            <w:r w:rsidRPr="00BA6C1C">
              <w:t xml:space="preserve"> </w:t>
            </w:r>
            <w:r w:rsidRPr="00BA6C1C">
              <w:t>may include:</w:t>
            </w:r>
          </w:p>
        </w:tc>
        <w:tc>
          <w:tcPr>
            <w:tcW w:w="5417" w:type="dxa"/>
            <w:gridSpan w:val="2"/>
            <w:tcBorders>
              <w:top w:val="nil"/>
              <w:left w:val="nil"/>
              <w:bottom w:val="nil"/>
              <w:right w:val="nil"/>
            </w:tcBorders>
            <w:tcMar>
              <w:top w:w="0" w:type="dxa"/>
              <w:left w:w="62" w:type="dxa"/>
              <w:bottom w:w="0" w:type="dxa"/>
              <w:right w:w="62" w:type="dxa"/>
            </w:tcMar>
          </w:tcPr>
          <w:p w:rsidR="00000000" w:rsidRPr="00BA6C1C" w:rsidP="00BA6C1C">
            <w:pPr>
              <w:pStyle w:val="ListBullet"/>
            </w:pPr>
            <w:r w:rsidRPr="00BA6C1C">
              <w:t>health and hygiene legislation and regulations</w:t>
            </w:r>
          </w:p>
          <w:p w:rsidR="00000000" w:rsidRPr="00BA6C1C" w:rsidP="00BA6C1C">
            <w:pPr>
              <w:pStyle w:val="ListBullet"/>
            </w:pPr>
            <w:r w:rsidRPr="00BA6C1C">
              <w:t>methods of sequencing treatments</w:t>
            </w:r>
          </w:p>
          <w:p w:rsidR="00000000" w:rsidRPr="00BA6C1C" w:rsidP="00BA6C1C">
            <w:pPr>
              <w:pStyle w:val="ListBullet"/>
            </w:pPr>
            <w:r w:rsidRPr="00BA6C1C">
              <w:t>privacy of client information</w:t>
            </w:r>
          </w:p>
          <w:p w:rsidR="00000000" w:rsidRPr="00BA6C1C" w:rsidP="00BA6C1C">
            <w:pPr>
              <w:pStyle w:val="ListBullet"/>
            </w:pPr>
            <w:r w:rsidRPr="00BA6C1C">
              <w:t>environmental protection practices, such as:</w:t>
            </w:r>
          </w:p>
          <w:p w:rsidR="00000000" w:rsidRPr="00BA6C1C" w:rsidP="00BA6C1C">
            <w:pPr>
              <w:pStyle w:val="ListBullet2"/>
            </w:pPr>
            <w:r w:rsidRPr="00BA6C1C">
              <w:t>water management and water hygiene procedures</w:t>
            </w:r>
          </w:p>
          <w:p w:rsidR="00000000" w:rsidRPr="00BA6C1C" w:rsidP="00BA6C1C">
            <w:pPr>
              <w:pStyle w:val="ListBullet2"/>
            </w:pPr>
            <w:r w:rsidRPr="00BA6C1C">
              <w:t>waste minimisation</w:t>
            </w:r>
          </w:p>
          <w:p w:rsidR="00000000" w:rsidRPr="00BA6C1C" w:rsidP="00BA6C1C">
            <w:pPr>
              <w:pStyle w:val="ListBullet2"/>
            </w:pPr>
            <w:r w:rsidRPr="00BA6C1C">
              <w:t>recycling</w:t>
            </w:r>
          </w:p>
          <w:p w:rsidR="00000000" w:rsidRPr="00BA6C1C" w:rsidP="00BA6C1C">
            <w:pPr>
              <w:pStyle w:val="ListBullet2"/>
            </w:pPr>
            <w:r w:rsidRPr="00BA6C1C">
              <w:t>reuse</w:t>
            </w:r>
          </w:p>
          <w:p w:rsidR="00000000" w:rsidRPr="00BA6C1C" w:rsidP="00BA6C1C">
            <w:pPr>
              <w:pStyle w:val="ListBullet2"/>
            </w:pPr>
            <w:r w:rsidRPr="00BA6C1C">
              <w:t>energy efficiency, e.g. electricity saving devices and practices</w:t>
            </w:r>
          </w:p>
          <w:p w:rsidR="00000000" w:rsidRPr="00BA6C1C" w:rsidP="00BA6C1C">
            <w:pPr>
              <w:pStyle w:val="ListBullet2"/>
            </w:pPr>
            <w:r w:rsidRPr="00BA6C1C">
              <w:t>water disposal</w:t>
            </w:r>
          </w:p>
          <w:p w:rsidR="00000000" w:rsidRPr="00BA6C1C" w:rsidP="00BA6C1C">
            <w:pPr>
              <w:pStyle w:val="ListBullet2"/>
            </w:pPr>
            <w:r w:rsidRPr="00BA6C1C">
              <w:t>resource management</w:t>
            </w:r>
          </w:p>
          <w:p w:rsidR="00000000" w:rsidRPr="00BA6C1C" w:rsidP="00BA6C1C">
            <w:pPr>
              <w:pStyle w:val="ListBullet"/>
            </w:pPr>
            <w:r w:rsidRPr="00BA6C1C">
              <w:t>occupational health and safety.</w:t>
            </w:r>
          </w:p>
        </w:tc>
      </w:tr>
    </w:tbl>
    <w:p w:rsidR="00000000" w:rsidRPr="00BA6C1C" w:rsidP="00BA6C1C">
      <w:pPr>
        <w:pStyle w:val="BodyText"/>
      </w:pPr>
    </w:p>
    <w:p w:rsidR="00000000" w:rsidRPr="00BA6C1C" w:rsidP="00BA6C1C">
      <w:pPr>
        <w:pStyle w:val="AllowPageBreak"/>
      </w:pPr>
    </w:p>
    <w:p w:rsidR="00000000" w:rsidRPr="00BA6C1C" w:rsidP="00BA6C1C">
      <w:pPr>
        <w:pStyle w:val="Heading1"/>
      </w:pPr>
      <w:bookmarkStart w:id="12" w:name="O_396321"/>
      <w:bookmarkEnd w:id="12"/>
      <w:r w:rsidRPr="00BA6C1C">
        <w:t>Unit Sector(s)</w:t>
      </w:r>
    </w:p>
    <w:p w:rsidR="00000000" w:rsidRPr="00BA6C1C" w:rsidP="00BA6C1C">
      <w:pPr>
        <w:pStyle w:val="BodyText"/>
      </w:pPr>
      <w:r w:rsidRPr="00BA6C1C">
        <w:t>Beauty</w:t>
      </w:r>
    </w:p>
    <w:p w:rsidR="00000000" w:rsidRPr="00BA6C1C" w:rsidP="00BA6C1C">
      <w:pPr>
        <w:pStyle w:val="AllowPageBreak"/>
      </w:pPr>
    </w:p>
    <w:p w:rsidR="00000000" w:rsidRPr="00BA6C1C" w:rsidP="00BA6C1C">
      <w:pPr>
        <w:pStyle w:val="Heading1"/>
      </w:pPr>
      <w:bookmarkStart w:id="13" w:name="O_396333"/>
      <w:bookmarkEnd w:id="13"/>
      <w:r w:rsidRPr="00BA6C1C">
        <w:t>Competency Field</w:t>
      </w:r>
    </w:p>
    <w:p w:rsidR="00000000" w:rsidRPr="00BA6C1C" w:rsidP="00BA6C1C">
      <w:pPr>
        <w:pStyle w:val="BodyText"/>
      </w:pPr>
      <w:r w:rsidRPr="00BA6C1C">
        <w:t>Spa Services</w:t>
      </w:r>
    </w:p>
    <w:p w:rsidR="00000000" w:rsidRPr="00BA6C1C" w:rsidP="00BA6C1C"/>
    <w:sectPr w:rsidSect="00BA6C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C3B" w:rsidP="00967C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3B" w:rsidP="00BA6C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7C3B" w:rsidP="00BA6C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67C3B" w:rsidP="00BA6C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1C" w:rsidRPr="00967C3B" w:rsidP="00967C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C3B" w:rsidRPr="002D2AF8" w:rsidP="00BA6C1C">
    <w:pPr>
      <w:pStyle w:val="Header"/>
      <w:framePr w:wrap="around"/>
    </w:pPr>
    <w:r>
      <w:fldChar w:fldCharType="begin"/>
    </w:r>
    <w:r>
      <w:instrText xml:space="preserve"> TITLE   \* MERGEFORMAT </w:instrText>
    </w:r>
    <w:r>
      <w:fldChar w:fldCharType="separate"/>
    </w:r>
    <w:r>
      <w:t>SIBBSPA502A Plan spa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67C3B" w:rsidP="00BA6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36F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4D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EC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C1C"/>
    <w:pPr>
      <w:spacing w:before="360" w:after="60"/>
      <w:outlineLvl w:val="0"/>
    </w:pPr>
    <w:rPr>
      <w:sz w:val="32"/>
    </w:rPr>
  </w:style>
  <w:style w:type="paragraph" w:styleId="Heading2">
    <w:name w:val="heading 2"/>
    <w:basedOn w:val="HeadingBase"/>
    <w:next w:val="BodyText"/>
    <w:link w:val="Heading2Char"/>
    <w:qFormat/>
    <w:rsid w:val="00BA6C1C"/>
    <w:pPr>
      <w:keepLines/>
      <w:spacing w:before="240" w:after="120"/>
      <w:outlineLvl w:val="1"/>
    </w:pPr>
    <w:rPr>
      <w:sz w:val="28"/>
      <w:szCs w:val="40"/>
    </w:rPr>
  </w:style>
  <w:style w:type="paragraph" w:styleId="Heading3">
    <w:name w:val="heading 3"/>
    <w:basedOn w:val="HeadingBase"/>
    <w:next w:val="BodyText"/>
    <w:link w:val="Heading3Char"/>
    <w:qFormat/>
    <w:rsid w:val="00BA6C1C"/>
    <w:pPr>
      <w:spacing w:before="180" w:after="120"/>
      <w:outlineLvl w:val="2"/>
    </w:pPr>
    <w:rPr>
      <w:spacing w:val="-10"/>
      <w:kern w:val="32"/>
    </w:rPr>
  </w:style>
  <w:style w:type="paragraph" w:styleId="Heading4">
    <w:name w:val="heading 4"/>
    <w:basedOn w:val="HeadingBase"/>
    <w:next w:val="BodyText"/>
    <w:link w:val="Heading4Char"/>
    <w:qFormat/>
    <w:rsid w:val="00BA6C1C"/>
    <w:pPr>
      <w:spacing w:before="160" w:after="120"/>
      <w:outlineLvl w:val="3"/>
    </w:pPr>
    <w:rPr>
      <w:sz w:val="22"/>
    </w:rPr>
  </w:style>
  <w:style w:type="paragraph" w:styleId="Heading5">
    <w:name w:val="heading 5"/>
    <w:basedOn w:val="HeadingBase"/>
    <w:next w:val="Normal"/>
    <w:link w:val="Heading5Char"/>
    <w:qFormat/>
    <w:rsid w:val="00BA6C1C"/>
    <w:pPr>
      <w:spacing w:before="80"/>
      <w:outlineLvl w:val="4"/>
    </w:pPr>
    <w:rPr>
      <w:color w:val="918585"/>
      <w:sz w:val="20"/>
    </w:rPr>
  </w:style>
  <w:style w:type="paragraph" w:styleId="Heading6">
    <w:name w:val="heading 6"/>
    <w:basedOn w:val="HeadingBase"/>
    <w:next w:val="Normal"/>
    <w:link w:val="Heading6Char"/>
    <w:qFormat/>
    <w:rsid w:val="00BA6C1C"/>
    <w:pPr>
      <w:spacing w:before="60"/>
      <w:outlineLvl w:val="5"/>
    </w:pPr>
    <w:rPr>
      <w:color w:val="918585"/>
      <w:sz w:val="20"/>
    </w:rPr>
  </w:style>
  <w:style w:type="paragraph" w:styleId="Heading7">
    <w:name w:val="heading 7"/>
    <w:basedOn w:val="Normal"/>
    <w:next w:val="Normal"/>
    <w:link w:val="Heading7Char"/>
    <w:qFormat/>
    <w:rsid w:val="00BA6C1C"/>
    <w:pPr>
      <w:ind w:left="720"/>
      <w:outlineLvl w:val="6"/>
    </w:pPr>
    <w:rPr>
      <w:i/>
    </w:rPr>
  </w:style>
  <w:style w:type="paragraph" w:styleId="Heading8">
    <w:name w:val="heading 8"/>
    <w:basedOn w:val="Normal"/>
    <w:next w:val="Normal"/>
    <w:link w:val="Heading8Char"/>
    <w:qFormat/>
    <w:rsid w:val="00BA6C1C"/>
    <w:pPr>
      <w:ind w:left="720"/>
      <w:outlineLvl w:val="7"/>
    </w:pPr>
    <w:rPr>
      <w:i/>
    </w:rPr>
  </w:style>
  <w:style w:type="paragraph" w:styleId="Heading9">
    <w:name w:val="heading 9"/>
    <w:basedOn w:val="Normal"/>
    <w:next w:val="Normal"/>
    <w:link w:val="Heading9Char"/>
    <w:qFormat/>
    <w:rsid w:val="00BA6C1C"/>
    <w:pPr>
      <w:ind w:left="720"/>
      <w:outlineLvl w:val="8"/>
    </w:pPr>
    <w:rPr>
      <w:i/>
    </w:rPr>
  </w:style>
  <w:style w:type="character" w:default="1" w:styleId="DefaultParagraphFont">
    <w:name w:val="Default Paragraph Font"/>
    <w:uiPriority w:val="1"/>
    <w:unhideWhenUsed/>
    <w:rsid w:val="00BA6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C1C"/>
  </w:style>
  <w:style w:type="character" w:customStyle="1" w:styleId="Heading1Char">
    <w:name w:val="Heading 1 Char"/>
    <w:basedOn w:val="DefaultParagraphFont"/>
    <w:link w:val="Heading1"/>
    <w:rsid w:val="00BA6C1C"/>
    <w:rPr>
      <w:rFonts w:ascii="Times New Roman" w:eastAsia="Times New Roman" w:hAnsi="Times New Roman" w:cs="Times New Roman"/>
      <w:b/>
      <w:sz w:val="32"/>
      <w:szCs w:val="20"/>
      <w:lang w:eastAsia="en-US"/>
    </w:rPr>
  </w:style>
  <w:style w:type="paragraph" w:styleId="BodyText">
    <w:name w:val="Body Text"/>
    <w:basedOn w:val="Normal"/>
    <w:link w:val="BodyTextChar"/>
    <w:rsid w:val="00BA6C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C1C"/>
    <w:rPr>
      <w:rFonts w:ascii="Times New Roman" w:eastAsia="Times New Roman" w:hAnsi="Times New Roman" w:cs="Times New Roman"/>
      <w:sz w:val="24"/>
      <w:lang w:eastAsia="en-US"/>
    </w:rPr>
  </w:style>
  <w:style w:type="paragraph" w:styleId="Footer">
    <w:name w:val="footer"/>
    <w:basedOn w:val="Normal"/>
    <w:link w:val="FooterChar"/>
    <w:rsid w:val="00BA6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C1C"/>
    <w:rPr>
      <w:rFonts w:ascii="Times New Roman" w:eastAsia="Times New Roman" w:hAnsi="Times New Roman" w:cs="Times New Roman"/>
      <w:sz w:val="16"/>
      <w:lang w:eastAsia="en-US"/>
    </w:rPr>
  </w:style>
  <w:style w:type="paragraph" w:styleId="List">
    <w:name w:val="List"/>
    <w:basedOn w:val="BodyText"/>
    <w:next w:val="BodyText"/>
    <w:rsid w:val="00BA6C1C"/>
    <w:pPr>
      <w:tabs>
        <w:tab w:val="left" w:pos="340"/>
      </w:tabs>
      <w:spacing w:before="60" w:after="60"/>
      <w:ind w:left="340" w:hanging="340"/>
    </w:pPr>
  </w:style>
  <w:style w:type="paragraph" w:styleId="ListBullet">
    <w:name w:val="List Bullet"/>
    <w:basedOn w:val="List"/>
    <w:rsid w:val="00BA6C1C"/>
    <w:pPr>
      <w:numPr>
        <w:numId w:val="13"/>
      </w:numPr>
      <w:tabs>
        <w:tab w:val="clear" w:pos="340"/>
      </w:tabs>
      <w:spacing w:before="40" w:after="40"/>
    </w:pPr>
  </w:style>
  <w:style w:type="character" w:customStyle="1" w:styleId="SpecialBold">
    <w:name w:val="Special Bold"/>
    <w:basedOn w:val="DefaultParagraphFont"/>
    <w:rsid w:val="00BA6C1C"/>
    <w:rPr>
      <w:b/>
      <w:spacing w:val="0"/>
    </w:rPr>
  </w:style>
  <w:style w:type="paragraph" w:styleId="ListBullet2">
    <w:name w:val="List Bullet 2"/>
    <w:basedOn w:val="List2"/>
    <w:rsid w:val="00BA6C1C"/>
    <w:pPr>
      <w:numPr>
        <w:numId w:val="14"/>
      </w:numPr>
      <w:tabs>
        <w:tab w:val="clear" w:pos="680"/>
      </w:tabs>
    </w:pPr>
  </w:style>
  <w:style w:type="paragraph" w:customStyle="1" w:styleId="SuperHeading">
    <w:name w:val="SuperHeading"/>
    <w:basedOn w:val="Normal"/>
    <w:rsid w:val="00BA6C1C"/>
    <w:pPr>
      <w:spacing w:before="240" w:after="120"/>
      <w:outlineLvl w:val="0"/>
    </w:pPr>
    <w:rPr>
      <w:rFonts w:ascii="Times New Roman" w:hAnsi="Times New Roman"/>
      <w:b/>
      <w:sz w:val="28"/>
    </w:rPr>
  </w:style>
  <w:style w:type="paragraph" w:customStyle="1" w:styleId="AllowPageBreak">
    <w:name w:val="AllowPageBreak"/>
    <w:rsid w:val="00BA6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6C1C"/>
    <w:rPr>
      <w:b/>
      <w:i/>
      <w:u w:val="none"/>
    </w:rPr>
  </w:style>
  <w:style w:type="character" w:customStyle="1" w:styleId="Heading2Char">
    <w:name w:val="Heading 2 Char"/>
    <w:basedOn w:val="DefaultParagraphFont"/>
    <w:link w:val="Heading2"/>
    <w:rsid w:val="00BA6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C1C"/>
    <w:rPr>
      <w:rFonts w:ascii="Courier New" w:eastAsia="Times New Roman" w:hAnsi="Courier New" w:cs="Times New Roman"/>
      <w:i/>
      <w:szCs w:val="20"/>
      <w:lang w:eastAsia="en-US"/>
    </w:rPr>
  </w:style>
  <w:style w:type="paragraph" w:customStyle="1" w:styleId="HeadingBase">
    <w:name w:val="Heading Base"/>
    <w:rsid w:val="00BA6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C1C"/>
    <w:pPr>
      <w:tabs>
        <w:tab w:val="right" w:leader="dot" w:pos="9072"/>
      </w:tabs>
      <w:ind w:left="567"/>
    </w:pPr>
    <w:rPr>
      <w:szCs w:val="22"/>
    </w:rPr>
  </w:style>
  <w:style w:type="paragraph" w:customStyle="1" w:styleId="TOCBase">
    <w:name w:val="TOC Base"/>
    <w:rsid w:val="00BA6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C1C"/>
    <w:pPr>
      <w:tabs>
        <w:tab w:val="right" w:leader="dot" w:pos="9072"/>
      </w:tabs>
      <w:spacing w:before="40" w:after="40"/>
      <w:ind w:left="284"/>
    </w:pPr>
    <w:rPr>
      <w:rFonts w:ascii="Times New Roman" w:hAnsi="Times New Roman"/>
    </w:rPr>
  </w:style>
  <w:style w:type="paragraph" w:styleId="TOC1">
    <w:name w:val="toc 1"/>
    <w:basedOn w:val="TOCBase"/>
    <w:next w:val="Normal"/>
    <w:rsid w:val="00BA6C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6C1C"/>
    <w:pPr>
      <w:spacing w:before="5040"/>
      <w:jc w:val="center"/>
    </w:pPr>
    <w:rPr>
      <w:sz w:val="48"/>
      <w:szCs w:val="72"/>
      <w:lang w:val="en-US"/>
    </w:rPr>
  </w:style>
  <w:style w:type="character" w:customStyle="1" w:styleId="TitleChar">
    <w:name w:val="Title Char"/>
    <w:basedOn w:val="DefaultParagraphFont"/>
    <w:link w:val="Title"/>
    <w:rsid w:val="00BA6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C1C"/>
    <w:pPr>
      <w:tabs>
        <w:tab w:val="left" w:pos="3600"/>
        <w:tab w:val="left" w:pos="3958"/>
      </w:tabs>
    </w:pPr>
  </w:style>
  <w:style w:type="paragraph" w:customStyle="1" w:styleId="Note">
    <w:name w:val="Note"/>
    <w:basedOn w:val="BodyText"/>
    <w:rsid w:val="00BA6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C1C"/>
    <w:pPr>
      <w:framePr w:wrap="auto" w:hAnchor="text" w:y="6049"/>
    </w:pPr>
    <w:rPr>
      <w:color w:val="000000"/>
      <w:sz w:val="40"/>
    </w:rPr>
  </w:style>
  <w:style w:type="paragraph" w:customStyle="1" w:styleId="TOCTitle">
    <w:name w:val="TOCTitle"/>
    <w:basedOn w:val="Heading1"/>
    <w:rsid w:val="00BA6C1C"/>
    <w:pPr>
      <w:spacing w:after="240"/>
      <w:jc w:val="center"/>
      <w:outlineLvl w:val="9"/>
    </w:pPr>
    <w:rPr>
      <w:caps/>
    </w:rPr>
  </w:style>
  <w:style w:type="paragraph" w:customStyle="1" w:styleId="Version">
    <w:name w:val="Version"/>
    <w:rsid w:val="00BA6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C1C"/>
    <w:pPr>
      <w:keepNext w:val="0"/>
      <w:tabs>
        <w:tab w:val="right" w:pos="4176"/>
      </w:tabs>
      <w:ind w:left="198" w:hanging="198"/>
    </w:pPr>
    <w:rPr>
      <w:rFonts w:ascii="Garamond" w:hAnsi="Garamond"/>
    </w:rPr>
  </w:style>
  <w:style w:type="paragraph" w:styleId="IndexHeading">
    <w:name w:val="index heading"/>
    <w:basedOn w:val="Normal"/>
    <w:next w:val="Index1"/>
    <w:semiHidden/>
    <w:rsid w:val="00BA6C1C"/>
    <w:pPr>
      <w:spacing w:before="120" w:after="120"/>
    </w:pPr>
    <w:rPr>
      <w:rFonts w:ascii="Arial" w:hAnsi="Arial"/>
      <w:b/>
      <w:color w:val="918585"/>
      <w:sz w:val="24"/>
    </w:rPr>
  </w:style>
  <w:style w:type="paragraph" w:styleId="Header">
    <w:name w:val="header"/>
    <w:basedOn w:val="Normal"/>
    <w:link w:val="HeaderChar"/>
    <w:rsid w:val="00BA6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C1C"/>
    <w:rPr>
      <w:rFonts w:ascii="Times New Roman" w:eastAsia="Times New Roman" w:hAnsi="Times New Roman" w:cs="Times New Roman"/>
      <w:sz w:val="16"/>
      <w:szCs w:val="20"/>
      <w:lang w:val="en-GB" w:eastAsia="en-US"/>
    </w:rPr>
  </w:style>
  <w:style w:type="paragraph" w:customStyle="1" w:styleId="Chapter">
    <w:name w:val="Chapter"/>
    <w:basedOn w:val="Normal"/>
    <w:rsid w:val="00BA6C1C"/>
    <w:pPr>
      <w:spacing w:before="240"/>
    </w:pPr>
    <w:rPr>
      <w:rFonts w:ascii="Times New Roman" w:hAnsi="Times New Roman"/>
      <w:smallCaps/>
      <w:spacing w:val="80"/>
      <w:sz w:val="28"/>
    </w:rPr>
  </w:style>
  <w:style w:type="paragraph" w:customStyle="1" w:styleId="InChapter">
    <w:name w:val="InChapter"/>
    <w:basedOn w:val="Heading3"/>
    <w:rsid w:val="00BA6C1C"/>
    <w:pPr>
      <w:spacing w:after="240"/>
      <w:outlineLvl w:val="9"/>
    </w:pPr>
    <w:rPr>
      <w:noProof/>
    </w:rPr>
  </w:style>
  <w:style w:type="paragraph" w:styleId="Index2">
    <w:name w:val="index 2"/>
    <w:basedOn w:val="Normal"/>
    <w:next w:val="Normal"/>
    <w:semiHidden/>
    <w:rsid w:val="00BA6C1C"/>
    <w:pPr>
      <w:tabs>
        <w:tab w:val="right" w:pos="4176"/>
      </w:tabs>
      <w:ind w:left="568" w:hanging="284"/>
    </w:pPr>
    <w:rPr>
      <w:rFonts w:ascii="Garamond" w:hAnsi="Garamond"/>
    </w:rPr>
  </w:style>
  <w:style w:type="paragraph" w:customStyle="1" w:styleId="Byline">
    <w:name w:val="Byline"/>
    <w:rsid w:val="00BA6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C1C"/>
    <w:pPr>
      <w:tabs>
        <w:tab w:val="clear" w:pos="3600"/>
        <w:tab w:val="clear" w:pos="3958"/>
      </w:tabs>
      <w:jc w:val="right"/>
    </w:pPr>
  </w:style>
  <w:style w:type="character" w:styleId="Emphasis">
    <w:name w:val="Emphasis"/>
    <w:basedOn w:val="DefaultParagraphFont"/>
    <w:qFormat/>
    <w:rsid w:val="00BA6C1C"/>
    <w:rPr>
      <w:i/>
    </w:rPr>
  </w:style>
  <w:style w:type="paragraph" w:styleId="Caption">
    <w:name w:val="caption"/>
    <w:basedOn w:val="BodyText"/>
    <w:next w:val="Normal"/>
    <w:qFormat/>
    <w:rsid w:val="00BA6C1C"/>
    <w:pPr>
      <w:framePr w:w="2268" w:hSpace="181" w:vSpace="181" w:wrap="around" w:vAnchor="text" w:hAnchor="page" w:x="1135" w:y="285" w:anchorLock="1"/>
    </w:pPr>
    <w:rPr>
      <w:i/>
    </w:rPr>
  </w:style>
  <w:style w:type="paragraph" w:customStyle="1" w:styleId="MiniTOCTitle">
    <w:name w:val="MiniTOCTitle"/>
    <w:basedOn w:val="Heading4"/>
    <w:rsid w:val="00BA6C1C"/>
    <w:pPr>
      <w:spacing w:before="240"/>
      <w:outlineLvl w:val="9"/>
    </w:pPr>
    <w:rPr>
      <w:noProof/>
      <w:sz w:val="24"/>
    </w:rPr>
  </w:style>
  <w:style w:type="paragraph" w:customStyle="1" w:styleId="MiniTOCItem">
    <w:name w:val="MiniTOCItem"/>
    <w:basedOn w:val="ListBullet"/>
    <w:rsid w:val="00BA6C1C"/>
    <w:pPr>
      <w:numPr>
        <w:numId w:val="0"/>
      </w:numPr>
      <w:tabs>
        <w:tab w:val="right" w:leader="dot" w:pos="6521"/>
      </w:tabs>
      <w:spacing w:before="0" w:after="0"/>
    </w:pPr>
  </w:style>
  <w:style w:type="paragraph" w:customStyle="1" w:styleId="TOFTitle">
    <w:name w:val="TOFTitle"/>
    <w:basedOn w:val="TOCTitle"/>
    <w:rsid w:val="00BA6C1C"/>
  </w:style>
  <w:style w:type="paragraph" w:styleId="TableofFigures">
    <w:name w:val="table of figures"/>
    <w:basedOn w:val="Normal"/>
    <w:next w:val="Normal"/>
    <w:semiHidden/>
    <w:rsid w:val="00BA6C1C"/>
    <w:pPr>
      <w:tabs>
        <w:tab w:val="right" w:leader="dot" w:pos="9072"/>
      </w:tabs>
      <w:ind w:left="970" w:hanging="403"/>
    </w:pPr>
    <w:rPr>
      <w:rFonts w:ascii="Times New Roman" w:hAnsi="Times New Roman"/>
      <w:b/>
    </w:rPr>
  </w:style>
  <w:style w:type="paragraph" w:styleId="ListNumber">
    <w:name w:val="List Number"/>
    <w:basedOn w:val="List"/>
    <w:rsid w:val="00BA6C1C"/>
    <w:pPr>
      <w:numPr>
        <w:numId w:val="11"/>
      </w:numPr>
    </w:pPr>
  </w:style>
  <w:style w:type="character" w:customStyle="1" w:styleId="WingdingSymbols">
    <w:name w:val="Wingding Symbols"/>
    <w:rsid w:val="00BA6C1C"/>
    <w:rPr>
      <w:rFonts w:ascii="Wingdings" w:hAnsi="Wingdings"/>
    </w:rPr>
  </w:style>
  <w:style w:type="paragraph" w:customStyle="1" w:styleId="TableHeading">
    <w:name w:val="Table Heading"/>
    <w:basedOn w:val="HeadingBase"/>
    <w:rsid w:val="00BA6C1C"/>
    <w:pPr>
      <w:keepLines/>
      <w:pBdr>
        <w:bottom w:val="single" w:sz="6" w:space="1" w:color="918585"/>
      </w:pBdr>
      <w:spacing w:before="240"/>
    </w:pPr>
  </w:style>
  <w:style w:type="character" w:customStyle="1" w:styleId="HotSpot">
    <w:name w:val="HotSpot"/>
    <w:rsid w:val="00BA6C1C"/>
    <w:rPr>
      <w:color w:val="0033CC"/>
      <w:u w:val="none"/>
    </w:rPr>
  </w:style>
  <w:style w:type="paragraph" w:customStyle="1" w:styleId="BodyTextRight">
    <w:name w:val="Body Text Right"/>
    <w:basedOn w:val="BodyText"/>
    <w:rsid w:val="00BA6C1C"/>
    <w:pPr>
      <w:spacing w:before="0" w:after="0"/>
      <w:jc w:val="right"/>
    </w:pPr>
  </w:style>
  <w:style w:type="paragraph" w:styleId="Index3">
    <w:name w:val="index 3"/>
    <w:basedOn w:val="ListNumber2"/>
    <w:next w:val="Normal"/>
    <w:semiHidden/>
    <w:rsid w:val="00BA6C1C"/>
    <w:pPr>
      <w:numPr>
        <w:numId w:val="0"/>
      </w:numPr>
      <w:tabs>
        <w:tab w:val="right" w:leader="dot" w:pos="4176"/>
      </w:tabs>
    </w:pPr>
  </w:style>
  <w:style w:type="paragraph" w:styleId="ListNumber2">
    <w:name w:val="List Number 2"/>
    <w:basedOn w:val="List2"/>
    <w:rsid w:val="00BA6C1C"/>
    <w:pPr>
      <w:numPr>
        <w:numId w:val="10"/>
      </w:numPr>
      <w:tabs>
        <w:tab w:val="clear" w:pos="1060"/>
      </w:tabs>
    </w:pPr>
  </w:style>
  <w:style w:type="paragraph" w:customStyle="1" w:styleId="MarginNote">
    <w:name w:val="Margin Note"/>
    <w:basedOn w:val="BodyText"/>
    <w:rsid w:val="00BA6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C1C"/>
    <w:rPr>
      <w:sz w:val="32"/>
    </w:rPr>
  </w:style>
  <w:style w:type="paragraph" w:customStyle="1" w:styleId="HeadingProcedure">
    <w:name w:val="Heading Procedure"/>
    <w:basedOn w:val="HeadingBase"/>
    <w:next w:val="Normal"/>
    <w:rsid w:val="00BA6C1C"/>
    <w:pPr>
      <w:tabs>
        <w:tab w:val="left" w:pos="0"/>
      </w:tabs>
      <w:spacing w:before="120" w:after="60"/>
    </w:pPr>
    <w:rPr>
      <w:i/>
      <w:color w:val="918585"/>
      <w:sz w:val="22"/>
    </w:rPr>
  </w:style>
  <w:style w:type="paragraph" w:customStyle="1" w:styleId="TableBodyText">
    <w:name w:val="Table Body Text"/>
    <w:basedOn w:val="BodyText"/>
    <w:rsid w:val="00BA6C1C"/>
    <w:pPr>
      <w:spacing w:before="60" w:after="60"/>
    </w:pPr>
  </w:style>
  <w:style w:type="paragraph" w:styleId="ListContinue">
    <w:name w:val="List Continue"/>
    <w:basedOn w:val="List"/>
    <w:rsid w:val="00BA6C1C"/>
    <w:pPr>
      <w:ind w:firstLine="0"/>
    </w:pPr>
  </w:style>
  <w:style w:type="paragraph" w:customStyle="1" w:styleId="ListNote">
    <w:name w:val="List Note"/>
    <w:basedOn w:val="List"/>
    <w:rsid w:val="00BA6C1C"/>
    <w:pPr>
      <w:pBdr>
        <w:top w:val="single" w:sz="6" w:space="2" w:color="918585"/>
        <w:bottom w:val="single" w:sz="6" w:space="2" w:color="918585"/>
      </w:pBdr>
      <w:tabs>
        <w:tab w:val="left" w:pos="1021"/>
      </w:tabs>
      <w:ind w:firstLine="0"/>
    </w:pPr>
  </w:style>
  <w:style w:type="paragraph" w:customStyle="1" w:styleId="Warning">
    <w:name w:val="Warning"/>
    <w:basedOn w:val="BodyText"/>
    <w:rsid w:val="00BA6C1C"/>
    <w:pPr>
      <w:shd w:val="clear" w:color="auto" w:fill="D9D9D9"/>
      <w:tabs>
        <w:tab w:val="left" w:pos="992"/>
      </w:tabs>
      <w:ind w:left="119" w:right="119"/>
    </w:pPr>
    <w:rPr>
      <w:sz w:val="20"/>
    </w:rPr>
  </w:style>
  <w:style w:type="paragraph" w:customStyle="1" w:styleId="MarginIcons">
    <w:name w:val="Margin Icons"/>
    <w:basedOn w:val="BodyText"/>
    <w:rsid w:val="00BA6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C1C"/>
    <w:rPr>
      <w:rFonts w:ascii="Courier New" w:hAnsi="Courier New"/>
    </w:rPr>
  </w:style>
  <w:style w:type="paragraph" w:customStyle="1" w:styleId="NoteBullet">
    <w:name w:val="Note Bullet"/>
    <w:basedOn w:val="Note"/>
    <w:rsid w:val="00BA6C1C"/>
    <w:pPr>
      <w:tabs>
        <w:tab w:val="clear" w:pos="680"/>
      </w:tabs>
      <w:spacing w:before="60" w:after="60"/>
    </w:pPr>
  </w:style>
  <w:style w:type="paragraph" w:customStyle="1" w:styleId="SubHeading2">
    <w:name w:val="SubHeading2"/>
    <w:basedOn w:val="HeadingBase"/>
    <w:rsid w:val="00BA6C1C"/>
    <w:pPr>
      <w:spacing w:before="240" w:after="60"/>
    </w:pPr>
    <w:rPr>
      <w:sz w:val="20"/>
    </w:rPr>
  </w:style>
  <w:style w:type="paragraph" w:customStyle="1" w:styleId="SubHeading1">
    <w:name w:val="SubHeading1"/>
    <w:basedOn w:val="HeadingBase"/>
    <w:rsid w:val="00BA6C1C"/>
    <w:pPr>
      <w:spacing w:before="240" w:after="60"/>
    </w:pPr>
    <w:rPr>
      <w:color w:val="918585"/>
      <w:sz w:val="22"/>
    </w:rPr>
  </w:style>
  <w:style w:type="paragraph" w:customStyle="1" w:styleId="SideHeading">
    <w:name w:val="Side Heading"/>
    <w:basedOn w:val="HeadingBase"/>
    <w:rsid w:val="00BA6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C1C"/>
    <w:pPr>
      <w:numPr>
        <w:numId w:val="12"/>
      </w:numPr>
    </w:pPr>
  </w:style>
  <w:style w:type="paragraph" w:styleId="PlainText">
    <w:name w:val="Plain Text"/>
    <w:basedOn w:val="Normal"/>
    <w:link w:val="PlainTextChar"/>
    <w:rsid w:val="00BA6C1C"/>
    <w:rPr>
      <w:sz w:val="20"/>
    </w:rPr>
  </w:style>
  <w:style w:type="character" w:customStyle="1" w:styleId="PlainTextChar">
    <w:name w:val="Plain Text Char"/>
    <w:basedOn w:val="DefaultParagraphFont"/>
    <w:link w:val="PlainText"/>
    <w:rsid w:val="00BA6C1C"/>
    <w:rPr>
      <w:rFonts w:ascii="Courier New" w:eastAsia="Times New Roman" w:hAnsi="Courier New" w:cs="Times New Roman"/>
      <w:sz w:val="20"/>
      <w:szCs w:val="20"/>
      <w:lang w:eastAsia="en-US"/>
    </w:rPr>
  </w:style>
  <w:style w:type="character" w:customStyle="1" w:styleId="MenuOption">
    <w:name w:val="Menu Option"/>
    <w:basedOn w:val="DefaultParagraphFont"/>
    <w:rsid w:val="00BA6C1C"/>
    <w:rPr>
      <w:b/>
      <w:smallCaps/>
    </w:rPr>
  </w:style>
  <w:style w:type="paragraph" w:customStyle="1" w:styleId="TableListNumber">
    <w:name w:val="Table List Number"/>
    <w:basedOn w:val="ListNumber"/>
    <w:rsid w:val="00BA6C1C"/>
    <w:pPr>
      <w:numPr>
        <w:numId w:val="0"/>
      </w:numPr>
    </w:pPr>
  </w:style>
  <w:style w:type="paragraph" w:styleId="TOC4">
    <w:name w:val="toc 4"/>
    <w:basedOn w:val="TOCBase"/>
    <w:next w:val="Normal"/>
    <w:semiHidden/>
    <w:rsid w:val="00BA6C1C"/>
    <w:pPr>
      <w:tabs>
        <w:tab w:val="right" w:leader="dot" w:pos="9071"/>
      </w:tabs>
      <w:ind w:left="1701"/>
    </w:pPr>
  </w:style>
  <w:style w:type="paragraph" w:customStyle="1" w:styleId="ListAlpha">
    <w:name w:val="List Alpha"/>
    <w:basedOn w:val="List"/>
    <w:rsid w:val="00BA6C1C"/>
    <w:pPr>
      <w:numPr>
        <w:numId w:val="9"/>
      </w:numPr>
    </w:pPr>
  </w:style>
  <w:style w:type="paragraph" w:customStyle="1" w:styleId="ListAlpha2">
    <w:name w:val="List Alpha 2"/>
    <w:basedOn w:val="List2"/>
    <w:rsid w:val="00BA6C1C"/>
    <w:pPr>
      <w:numPr>
        <w:numId w:val="8"/>
      </w:numPr>
    </w:pPr>
  </w:style>
  <w:style w:type="paragraph" w:styleId="List2">
    <w:name w:val="List 2"/>
    <w:basedOn w:val="BodyText"/>
    <w:rsid w:val="00BA6C1C"/>
    <w:pPr>
      <w:tabs>
        <w:tab w:val="left" w:pos="680"/>
      </w:tabs>
      <w:spacing w:before="60" w:after="60"/>
      <w:ind w:left="680" w:hanging="340"/>
    </w:pPr>
  </w:style>
  <w:style w:type="paragraph" w:styleId="List3">
    <w:name w:val="List 3"/>
    <w:basedOn w:val="BodyText"/>
    <w:rsid w:val="00BA6C1C"/>
    <w:pPr>
      <w:tabs>
        <w:tab w:val="left" w:pos="1021"/>
      </w:tabs>
      <w:spacing w:before="60" w:after="60"/>
      <w:ind w:left="1020" w:hanging="340"/>
    </w:pPr>
  </w:style>
  <w:style w:type="paragraph" w:styleId="List4">
    <w:name w:val="List 4"/>
    <w:basedOn w:val="BodyText"/>
    <w:rsid w:val="00BA6C1C"/>
    <w:pPr>
      <w:tabs>
        <w:tab w:val="left" w:pos="1361"/>
      </w:tabs>
      <w:spacing w:before="60" w:after="60"/>
      <w:ind w:left="1361" w:hanging="340"/>
    </w:pPr>
  </w:style>
  <w:style w:type="paragraph" w:styleId="List5">
    <w:name w:val="List 5"/>
    <w:basedOn w:val="BodyText"/>
    <w:rsid w:val="00BA6C1C"/>
    <w:pPr>
      <w:tabs>
        <w:tab w:val="left" w:pos="1701"/>
      </w:tabs>
      <w:spacing w:before="60" w:after="60"/>
      <w:ind w:left="1701" w:hanging="340"/>
    </w:pPr>
  </w:style>
  <w:style w:type="paragraph" w:styleId="ListBullet3">
    <w:name w:val="List Bullet 3"/>
    <w:basedOn w:val="List3"/>
    <w:rsid w:val="00BA6C1C"/>
    <w:pPr>
      <w:numPr>
        <w:numId w:val="15"/>
      </w:numPr>
      <w:tabs>
        <w:tab w:val="clear" w:pos="1021"/>
      </w:tabs>
      <w:ind w:left="1037" w:hanging="357"/>
    </w:pPr>
  </w:style>
  <w:style w:type="paragraph" w:styleId="ListBullet4">
    <w:name w:val="List Bullet 4"/>
    <w:basedOn w:val="List4"/>
    <w:rsid w:val="00BA6C1C"/>
    <w:pPr>
      <w:numPr>
        <w:numId w:val="3"/>
      </w:numPr>
    </w:pPr>
  </w:style>
  <w:style w:type="paragraph" w:styleId="ListBullet5">
    <w:name w:val="List Bullet 5"/>
    <w:basedOn w:val="List5"/>
    <w:rsid w:val="00BA6C1C"/>
    <w:pPr>
      <w:numPr>
        <w:numId w:val="4"/>
      </w:numPr>
    </w:pPr>
  </w:style>
  <w:style w:type="paragraph" w:styleId="ListContinue2">
    <w:name w:val="List Continue 2"/>
    <w:basedOn w:val="List2"/>
    <w:rsid w:val="00BA6C1C"/>
    <w:pPr>
      <w:ind w:firstLine="0"/>
    </w:pPr>
  </w:style>
  <w:style w:type="paragraph" w:styleId="ListContinue3">
    <w:name w:val="List Continue 3"/>
    <w:basedOn w:val="List3"/>
    <w:rsid w:val="00BA6C1C"/>
    <w:pPr>
      <w:ind w:left="1021" w:firstLine="0"/>
    </w:pPr>
  </w:style>
  <w:style w:type="paragraph" w:styleId="ListContinue4">
    <w:name w:val="List Continue 4"/>
    <w:basedOn w:val="List4"/>
    <w:rsid w:val="00BA6C1C"/>
    <w:pPr>
      <w:ind w:firstLine="0"/>
    </w:pPr>
  </w:style>
  <w:style w:type="paragraph" w:styleId="ListContinue5">
    <w:name w:val="List Continue 5"/>
    <w:basedOn w:val="List5"/>
    <w:rsid w:val="00BA6C1C"/>
    <w:pPr>
      <w:ind w:firstLine="0"/>
    </w:pPr>
  </w:style>
  <w:style w:type="paragraph" w:styleId="ListNumber3">
    <w:name w:val="List Number 3"/>
    <w:basedOn w:val="List3"/>
    <w:rsid w:val="00BA6C1C"/>
    <w:pPr>
      <w:numPr>
        <w:numId w:val="5"/>
      </w:numPr>
    </w:pPr>
  </w:style>
  <w:style w:type="paragraph" w:styleId="ListNumber4">
    <w:name w:val="List Number 4"/>
    <w:basedOn w:val="List4"/>
    <w:rsid w:val="00BA6C1C"/>
    <w:pPr>
      <w:numPr>
        <w:numId w:val="6"/>
      </w:numPr>
    </w:pPr>
  </w:style>
  <w:style w:type="paragraph" w:styleId="ListNumber5">
    <w:name w:val="List Number 5"/>
    <w:basedOn w:val="List5"/>
    <w:rsid w:val="00BA6C1C"/>
    <w:pPr>
      <w:numPr>
        <w:numId w:val="7"/>
      </w:numPr>
    </w:pPr>
  </w:style>
  <w:style w:type="paragraph" w:styleId="BlockText">
    <w:name w:val="Block Text"/>
    <w:basedOn w:val="Normal"/>
    <w:rsid w:val="00BA6C1C"/>
    <w:pPr>
      <w:spacing w:after="120"/>
      <w:ind w:left="1440" w:right="1440"/>
    </w:pPr>
  </w:style>
  <w:style w:type="character" w:customStyle="1" w:styleId="Subscript">
    <w:name w:val="Subscript"/>
    <w:basedOn w:val="DefaultParagraphFont"/>
    <w:rsid w:val="00BA6C1C"/>
    <w:rPr>
      <w:sz w:val="16"/>
      <w:vertAlign w:val="subscript"/>
    </w:rPr>
  </w:style>
  <w:style w:type="character" w:customStyle="1" w:styleId="Superscript">
    <w:name w:val="Superscript"/>
    <w:basedOn w:val="DefaultParagraphFont"/>
    <w:rsid w:val="00BA6C1C"/>
    <w:rPr>
      <w:sz w:val="16"/>
      <w:vertAlign w:val="superscript"/>
    </w:rPr>
  </w:style>
  <w:style w:type="character" w:customStyle="1" w:styleId="Symbols">
    <w:name w:val="Symbols"/>
    <w:basedOn w:val="DefaultParagraphFont"/>
    <w:rsid w:val="00BA6C1C"/>
    <w:rPr>
      <w:rFonts w:ascii="Symbol" w:hAnsi="Symbol"/>
    </w:rPr>
  </w:style>
  <w:style w:type="character" w:customStyle="1" w:styleId="MenuOptions">
    <w:name w:val="Menu Options"/>
    <w:basedOn w:val="DefaultParagraphFont"/>
    <w:rsid w:val="00BA6C1C"/>
    <w:rPr>
      <w:rFonts w:ascii="Arial Narrow" w:hAnsi="Arial Narrow"/>
      <w:smallCaps/>
    </w:rPr>
  </w:style>
  <w:style w:type="character" w:customStyle="1" w:styleId="Buttons">
    <w:name w:val="Buttons"/>
    <w:basedOn w:val="DefaultParagraphFont"/>
    <w:rsid w:val="00BA6C1C"/>
    <w:rPr>
      <w:b/>
    </w:rPr>
  </w:style>
  <w:style w:type="character" w:customStyle="1" w:styleId="Underlined">
    <w:name w:val="Underlined"/>
    <w:basedOn w:val="DefaultParagraphFont"/>
    <w:rsid w:val="00BA6C1C"/>
    <w:rPr>
      <w:u w:val="single"/>
    </w:rPr>
  </w:style>
  <w:style w:type="paragraph" w:customStyle="1" w:styleId="TableBodyTextRight">
    <w:name w:val="Table Body Text Right"/>
    <w:basedOn w:val="TableBodyText"/>
    <w:rsid w:val="00BA6C1C"/>
    <w:pPr>
      <w:widowControl w:val="0"/>
      <w:autoSpaceDE w:val="0"/>
      <w:autoSpaceDN w:val="0"/>
      <w:adjustRightInd w:val="0"/>
      <w:jc w:val="right"/>
    </w:pPr>
    <w:rPr>
      <w:rFonts w:cs="Arial"/>
      <w:szCs w:val="18"/>
    </w:rPr>
  </w:style>
  <w:style w:type="paragraph" w:customStyle="1" w:styleId="CopyrightText">
    <w:name w:val="Copyright Text"/>
    <w:basedOn w:val="BodyText"/>
    <w:rsid w:val="00BA6C1C"/>
    <w:rPr>
      <w:sz w:val="18"/>
    </w:rPr>
  </w:style>
  <w:style w:type="paragraph" w:customStyle="1" w:styleId="BodySmallRight">
    <w:name w:val="Body Small Right"/>
    <w:basedOn w:val="BodyTextRight"/>
    <w:rsid w:val="00BA6C1C"/>
    <w:rPr>
      <w:sz w:val="18"/>
      <w:szCs w:val="18"/>
    </w:rPr>
  </w:style>
  <w:style w:type="paragraph" w:customStyle="1" w:styleId="MarginEdition">
    <w:name w:val="Margin Edition"/>
    <w:basedOn w:val="MarginNote"/>
    <w:rsid w:val="00BA6C1C"/>
    <w:pPr>
      <w:spacing w:before="0" w:after="0"/>
    </w:pPr>
    <w:rPr>
      <w:rFonts w:ascii="Times New Roman" w:hAnsi="Times New Roman"/>
      <w:color w:val="999999"/>
    </w:rPr>
  </w:style>
  <w:style w:type="paragraph" w:customStyle="1" w:styleId="Spacer">
    <w:name w:val="Spacer"/>
    <w:basedOn w:val="Normal"/>
    <w:rsid w:val="00BA6C1C"/>
    <w:rPr>
      <w:sz w:val="2"/>
      <w:szCs w:val="2"/>
    </w:rPr>
  </w:style>
  <w:style w:type="character" w:customStyle="1" w:styleId="Small">
    <w:name w:val="Small"/>
    <w:basedOn w:val="DefaultParagraphFont"/>
    <w:rsid w:val="00BA6C1C"/>
    <w:rPr>
      <w:sz w:val="16"/>
    </w:rPr>
  </w:style>
  <w:style w:type="paragraph" w:customStyle="1" w:styleId="WideTable">
    <w:name w:val="Wide Table"/>
    <w:basedOn w:val="Normal"/>
    <w:rsid w:val="00BA6C1C"/>
    <w:pPr>
      <w:ind w:left="-1418"/>
    </w:pPr>
    <w:rPr>
      <w:sz w:val="2"/>
      <w:szCs w:val="2"/>
    </w:rPr>
  </w:style>
  <w:style w:type="character" w:styleId="PageNumber">
    <w:name w:val="page number"/>
    <w:basedOn w:val="DefaultParagraphFont"/>
    <w:rsid w:val="00BA6C1C"/>
  </w:style>
  <w:style w:type="paragraph" w:styleId="Quote">
    <w:name w:val="Quote"/>
    <w:basedOn w:val="Heading1"/>
    <w:link w:val="QuoteChar"/>
    <w:qFormat/>
    <w:rsid w:val="00BA6C1C"/>
    <w:rPr>
      <w:b w:val="0"/>
      <w:sz w:val="72"/>
      <w:szCs w:val="72"/>
      <w:lang w:val="en-NZ"/>
    </w:rPr>
  </w:style>
  <w:style w:type="character" w:customStyle="1" w:styleId="QuoteChar">
    <w:name w:val="Quote Char"/>
    <w:basedOn w:val="DefaultParagraphFont"/>
    <w:link w:val="Quote"/>
    <w:rsid w:val="00BA6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C1C"/>
    <w:pPr>
      <w:pageBreakBefore/>
    </w:pPr>
  </w:style>
  <w:style w:type="paragraph" w:customStyle="1" w:styleId="Border">
    <w:name w:val="Border"/>
    <w:basedOn w:val="Normal"/>
    <w:qFormat/>
    <w:rsid w:val="00BA6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C1C"/>
    <w:rPr>
      <w:b/>
      <w:bCs/>
      <w:i/>
      <w:iCs/>
      <w:color w:val="auto"/>
    </w:rPr>
  </w:style>
  <w:style w:type="paragraph" w:styleId="IntenseQuote">
    <w:name w:val="Intense Quote"/>
    <w:basedOn w:val="Normal"/>
    <w:next w:val="Normal"/>
    <w:link w:val="IntenseQuoteChar"/>
    <w:uiPriority w:val="30"/>
    <w:qFormat/>
    <w:rsid w:val="00BA6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C1C"/>
    <w:rPr>
      <w:smallCaps/>
      <w:color w:val="auto"/>
      <w:u w:val="single"/>
    </w:rPr>
  </w:style>
  <w:style w:type="character" w:styleId="IntenseReference">
    <w:name w:val="Intense Reference"/>
    <w:basedOn w:val="DefaultParagraphFont"/>
    <w:uiPriority w:val="32"/>
    <w:qFormat/>
    <w:rsid w:val="00BA6C1C"/>
    <w:rPr>
      <w:b/>
      <w:bCs/>
      <w:smallCaps/>
      <w:color w:val="auto"/>
      <w:spacing w:val="5"/>
      <w:u w:val="single"/>
    </w:rPr>
  </w:style>
  <w:style w:type="paragraph" w:customStyle="1" w:styleId="2ColumnHeading">
    <w:name w:val="2Column Heading"/>
    <w:basedOn w:val="BodyText"/>
    <w:qFormat/>
    <w:rsid w:val="00BA6C1C"/>
    <w:pPr>
      <w:spacing w:after="60"/>
      <w:ind w:left="-2268"/>
    </w:pPr>
    <w:rPr>
      <w:b/>
    </w:rPr>
  </w:style>
  <w:style w:type="paragraph" w:customStyle="1" w:styleId="Heading1TOC">
    <w:name w:val="Heading1 TOC"/>
    <w:basedOn w:val="Normal"/>
    <w:qFormat/>
    <w:rsid w:val="00BA6C1C"/>
    <w:pPr>
      <w:spacing w:before="240" w:after="120"/>
    </w:pPr>
    <w:rPr>
      <w:rFonts w:ascii="Times New Roman" w:hAnsi="Times New Roman"/>
      <w:b/>
      <w:sz w:val="32"/>
    </w:rPr>
  </w:style>
  <w:style w:type="paragraph" w:customStyle="1" w:styleId="Heading2TOC">
    <w:name w:val="Heading2 TOC"/>
    <w:basedOn w:val="Normal"/>
    <w:qFormat/>
    <w:rsid w:val="00BA6C1C"/>
    <w:pPr>
      <w:spacing w:before="240" w:after="60"/>
    </w:pPr>
    <w:rPr>
      <w:rFonts w:ascii="Times New Roman" w:hAnsi="Times New Roman"/>
      <w:b/>
      <w:sz w:val="28"/>
    </w:rPr>
  </w:style>
  <w:style w:type="character" w:customStyle="1" w:styleId="Underline">
    <w:name w:val="Underline"/>
    <w:basedOn w:val="DefaultParagraphFont"/>
    <w:qFormat/>
    <w:rsid w:val="00BA6C1C"/>
    <w:rPr>
      <w:u w:val="single"/>
    </w:rPr>
  </w:style>
  <w:style w:type="paragraph" w:styleId="BalloonText">
    <w:name w:val="Balloon Text"/>
    <w:basedOn w:val="Normal"/>
    <w:link w:val="BalloonTextChar"/>
    <w:rsid w:val="00BA6C1C"/>
    <w:rPr>
      <w:rFonts w:ascii="Tahoma" w:hAnsi="Tahoma" w:cs="Tahoma"/>
      <w:sz w:val="16"/>
      <w:szCs w:val="16"/>
    </w:rPr>
  </w:style>
  <w:style w:type="character" w:customStyle="1" w:styleId="BalloonTextChar">
    <w:name w:val="Balloon Text Char"/>
    <w:basedOn w:val="DefaultParagraphFont"/>
    <w:link w:val="BalloonText"/>
    <w:rsid w:val="00BA6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C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C1C"/>
    <w:rPr>
      <w:b/>
      <w:color w:val="660033"/>
      <w:spacing w:val="0"/>
    </w:rPr>
  </w:style>
  <w:style w:type="paragraph" w:customStyle="1" w:styleId="Nameditemlist">
    <w:name w:val="Named item list"/>
    <w:basedOn w:val="BodyText"/>
    <w:qFormat/>
    <w:rsid w:val="00BA6C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1507</Words>
  <Characters>9471</Characters>
  <Application>Microsoft Office Word</Application>
  <DocSecurity>0</DocSecurity>
  <Lines>314</Lines>
  <Paragraphs>201</Paragraphs>
  <ScaleCrop>false</ScaleCrop>
  <Company>Author-it Software Corporation Ltd.</Company>
  <LinksUpToDate>false</LinksUpToDate>
  <CharactersWithSpaces>10913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SIBBSPA502A Plan spa programs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2012-10-11T20:41:00Z</dcterms:created>
  <dcterms:modified xsi:type="dcterms:W3CDTF">2012-10-11T20:41:00Z</dcterms:modified>
</cp:coreProperties>
</file>