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CE0" w:rsidP="00C45CE0">
      <w:pPr>
        <w:pStyle w:val="Title"/>
      </w:pPr>
      <w:bookmarkStart w:id="0" w:name="_GoBack"/>
      <w:bookmarkEnd w:id="0"/>
      <w:r>
        <w:fldChar w:fldCharType="begin"/>
      </w:r>
      <w:r>
        <w:instrText xml:space="preserve"> TITLE   \* MERGEFORMAT </w:instrText>
      </w:r>
      <w:r>
        <w:fldChar w:fldCharType="separate"/>
      </w:r>
      <w:r>
        <w:t>SIBBSKS504A Design and perform cosmetic tattooing</w:t>
      </w:r>
      <w:r>
        <w:fldChar w:fldCharType="end"/>
      </w:r>
    </w:p>
    <w:p w:rsidR="00C45CE0" w:rsidP="00C45CE0">
      <w:pPr>
        <w:pStyle w:val="Version"/>
        <w:sectPr w:rsidSect="00ED3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D38AA" w:rsidP="00ED38AA">
      <w:pPr>
        <w:pStyle w:val="SuperHeading"/>
      </w:pPr>
      <w:r w:rsidRPr="00ED38AA">
        <w:t>SIBBSKS504A  Design and perform cosmetic tattooing</w:t>
      </w:r>
    </w:p>
    <w:p w:rsidR="00000000" w:rsidRPr="00ED38AA" w:rsidP="00ED38AA">
      <w:pPr>
        <w:pStyle w:val="SuperHeading"/>
      </w:pPr>
    </w:p>
    <w:p w:rsidR="00000000" w:rsidRPr="00ED38AA" w:rsidP="00ED38AA">
      <w:pPr>
        <w:pStyle w:val="Heading1"/>
      </w:pPr>
      <w:bookmarkStart w:id="1" w:name="O_396251"/>
      <w:bookmarkEnd w:id="1"/>
      <w:r w:rsidRPr="00ED38AA">
        <w:t>Modification History</w:t>
      </w:r>
    </w:p>
    <w:p w:rsidR="00000000" w:rsidRPr="00ED38AA" w:rsidP="00ED38AA">
      <w:pPr>
        <w:pStyle w:val="BodyText"/>
      </w:pPr>
      <w:r w:rsidRPr="00ED38AA">
        <w:t>Not applicable.</w:t>
      </w:r>
    </w:p>
    <w:p w:rsidR="00000000" w:rsidRPr="00ED38AA" w:rsidP="00ED38AA">
      <w:pPr>
        <w:pStyle w:val="AllowPageBreak"/>
      </w:pPr>
    </w:p>
    <w:p w:rsidR="00000000" w:rsidRPr="00ED38AA" w:rsidP="00ED38AA">
      <w:pPr>
        <w:pStyle w:val="Heading1"/>
      </w:pPr>
      <w:bookmarkStart w:id="2" w:name="O_396247"/>
      <w:bookmarkEnd w:id="2"/>
      <w:r w:rsidRPr="00ED38AA">
        <w:t>Unit Descriptor</w:t>
      </w:r>
    </w:p>
    <w:p w:rsidR="00000000" w:rsidRPr="00ED38AA" w:rsidP="00ED38AA">
      <w:pPr>
        <w:pStyle w:val="BodyText"/>
      </w:pPr>
      <w:r w:rsidRPr="00ED38AA">
        <w:t>This unit describes the perf</w:t>
      </w:r>
      <w:r w:rsidRPr="00ED38AA">
        <w:t>ormance outcomes, skills and knowledge required to penetrate the skin to apply pigments in order to achieve cosmetic tattoos on the face and body.</w:t>
      </w:r>
    </w:p>
    <w:p w:rsidR="00000000" w:rsidRPr="00ED38AA" w:rsidP="00ED38AA">
      <w:pPr>
        <w:pStyle w:val="AllowPageBreak"/>
      </w:pPr>
    </w:p>
    <w:p w:rsidR="00000000" w:rsidRPr="00ED38AA" w:rsidP="00ED38AA">
      <w:pPr>
        <w:pStyle w:val="Heading1"/>
      </w:pPr>
      <w:bookmarkStart w:id="3" w:name="O_396259"/>
      <w:bookmarkEnd w:id="3"/>
      <w:r w:rsidRPr="00ED38AA">
        <w:t>Application of the Unit</w:t>
      </w:r>
    </w:p>
    <w:p w:rsidR="00000000" w:rsidRPr="00ED38AA" w:rsidP="00ED38AA">
      <w:pPr>
        <w:pStyle w:val="BodyText"/>
      </w:pPr>
      <w:r w:rsidRPr="00ED38AA">
        <w:t>Cosmetic tattooing treatments may be remedial or cosmetic and are us</w:t>
      </w:r>
      <w:r w:rsidRPr="00ED38AA">
        <w:t>ually offered as a specialised treatment in the beauty industry. Treatments are designed in response to a client brief, and may also be a response to referral by a medical practitioner. Cosmetic tattoos are usually performed on lips, eyebrow areas, eyelids</w:t>
      </w:r>
      <w:r w:rsidRPr="00ED38AA">
        <w:t>, face and breast areola.</w:t>
      </w:r>
    </w:p>
    <w:p w:rsidR="00000000" w:rsidRPr="00ED38AA" w:rsidP="00ED38AA">
      <w:pPr>
        <w:pStyle w:val="BodyText"/>
      </w:pPr>
    </w:p>
    <w:p w:rsidR="00000000" w:rsidRPr="00ED38AA" w:rsidP="00ED38AA">
      <w:pPr>
        <w:pStyle w:val="BodyText"/>
      </w:pPr>
      <w:r w:rsidRPr="00ED38AA">
        <w:t xml:space="preserve">They may be a single treatment or part of a semi-regular series of treatments designed and applied by a beauty therapist exercising judgement in designing the cosmetic tattoo and selecting appropriate pigments to achieve optimum </w:t>
      </w:r>
      <w:r w:rsidRPr="00ED38AA">
        <w:t>client outcomes.</w:t>
      </w:r>
    </w:p>
    <w:p w:rsidR="00000000" w:rsidRPr="00ED38AA" w:rsidP="00ED38AA">
      <w:pPr>
        <w:pStyle w:val="AllowPageBreak"/>
      </w:pPr>
    </w:p>
    <w:p w:rsidR="00000000" w:rsidRPr="00ED38AA" w:rsidP="00ED38AA">
      <w:pPr>
        <w:pStyle w:val="Heading1"/>
      </w:pPr>
      <w:bookmarkStart w:id="4" w:name="O_396252"/>
      <w:bookmarkEnd w:id="4"/>
      <w:r w:rsidRPr="00ED38AA">
        <w:t>Licensing/Regulatory Information</w:t>
      </w:r>
    </w:p>
    <w:p w:rsidR="00000000" w:rsidRPr="00ED38AA" w:rsidP="00ED38AA">
      <w:pPr>
        <w:pStyle w:val="BodyText"/>
      </w:pPr>
      <w:r w:rsidRPr="00ED38AA">
        <w:t>Relevant state and territory skin penetration legislation and regulations apply to this unit at the time of endorsement.</w:t>
      </w:r>
    </w:p>
    <w:p w:rsidR="00000000" w:rsidRPr="00ED38AA" w:rsidP="00ED38AA">
      <w:pPr>
        <w:pStyle w:val="AllowPageBreak"/>
      </w:pPr>
    </w:p>
    <w:p w:rsidR="00000000" w:rsidRPr="00ED38AA" w:rsidP="00ED38AA">
      <w:pPr>
        <w:pStyle w:val="Heading1"/>
      </w:pPr>
      <w:bookmarkStart w:id="5" w:name="O_396250"/>
      <w:bookmarkEnd w:id="5"/>
      <w:r w:rsidRPr="00ED38AA">
        <w:t>Pre-Requisites</w:t>
      </w:r>
    </w:p>
    <w:p w:rsidR="00000000" w:rsidRPr="00ED38AA" w:rsidP="00ED38AA">
      <w:pPr>
        <w:pStyle w:val="BodyText"/>
      </w:pPr>
      <w:r w:rsidRPr="00ED38AA">
        <w:t>HLTIN402B Maintain infection control standards in office practice settings</w:t>
      </w:r>
    </w:p>
    <w:p w:rsidR="00000000" w:rsidRPr="00ED38AA" w:rsidP="00ED38AA">
      <w:pPr>
        <w:pStyle w:val="AllowPageBreak"/>
      </w:pPr>
    </w:p>
    <w:p w:rsidR="00000000" w:rsidRPr="00ED38AA" w:rsidP="00ED38AA">
      <w:pPr>
        <w:pStyle w:val="Heading1"/>
      </w:pPr>
      <w:bookmarkStart w:id="6" w:name="O_396255"/>
      <w:bookmarkEnd w:id="6"/>
      <w:r w:rsidRPr="00ED38AA">
        <w:t>Employability Skills Information</w:t>
      </w:r>
    </w:p>
    <w:p w:rsidR="00000000" w:rsidRPr="00ED38AA" w:rsidP="00ED38AA">
      <w:pPr>
        <w:pStyle w:val="BodyText"/>
      </w:pPr>
      <w:r w:rsidRPr="00ED38AA">
        <w:t>This unit contains employability skills.</w:t>
      </w:r>
    </w:p>
    <w:p w:rsidR="00000000" w:rsidRPr="00ED38AA" w:rsidP="00ED38AA">
      <w:pPr>
        <w:pStyle w:val="AllowPageBreak"/>
      </w:pPr>
    </w:p>
    <w:p w:rsidR="00000000" w:rsidRPr="00ED38AA" w:rsidP="00ED38AA">
      <w:pPr>
        <w:pStyle w:val="Heading1"/>
      </w:pPr>
      <w:bookmarkStart w:id="7" w:name="O_396256"/>
      <w:bookmarkEnd w:id="7"/>
      <w:r w:rsidRPr="00ED38AA">
        <w:t>Elements and Performance Criteria Pre-Content</w:t>
      </w:r>
    </w:p>
    <w:p w:rsidR="00000000" w:rsidRPr="00ED38AA" w:rsidP="00ED38AA">
      <w:pPr>
        <w:pStyle w:val="Heading1"/>
      </w:pPr>
      <w:bookmarkStart w:id="8" w:name="O_396257"/>
      <w:bookmarkEnd w:id="8"/>
      <w:r w:rsidRPr="00ED38AA">
        <w:t>Elements an</w:t>
      </w:r>
      <w:r w:rsidRPr="00ED38AA">
        <w:t>d Performance Criteria</w:t>
      </w:r>
    </w:p>
    <w:tbl>
      <w:tblPr>
        <w:tblW w:w="0" w:type="auto"/>
        <w:tblCellMar>
          <w:left w:w="62" w:type="dxa"/>
          <w:right w:w="62" w:type="dxa"/>
        </w:tblCellMar>
        <w:tblLook w:val="0000"/>
      </w:tblPr>
      <w:tblGrid>
        <w:gridCol w:w="4598"/>
        <w:gridCol w:w="4598"/>
      </w:tblGrid>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SpecialBold"/>
              </w:rPr>
              <w:t>Performance Criteria</w:t>
            </w:r>
          </w:p>
        </w:tc>
      </w:tr>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t>Performance criteria describe the performance needed to demonstrate achievement of the element. Where bold italicised text is used, furth</w:t>
            </w:r>
            <w:r w:rsidRPr="00ED38AA">
              <w:t>er information is detailed in the required skills and knowledge section and the range statement. Assessment of performance is to be consistent with the evidence guide.</w:t>
            </w:r>
          </w:p>
        </w:tc>
      </w:tr>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8AA">
            <w:pPr>
              <w:pStyle w:val="List"/>
              <w:rPr>
                <w:lang w:val="en-NZ"/>
              </w:rPr>
            </w:pPr>
            <w:r w:rsidRPr="00ED38AA">
              <w:t>1</w:t>
            </w:r>
            <w:r w:rsidRPr="00ED38AA">
              <w:tab/>
              <w:t>Confirm treatment plan.</w:t>
            </w:r>
          </w:p>
        </w:tc>
        <w:tc>
          <w:tcPr>
            <w:tcW w:w="0" w:type="auto"/>
            <w:tcBorders>
              <w:top w:val="nil"/>
              <w:left w:val="nil"/>
              <w:bottom w:val="nil"/>
              <w:right w:val="nil"/>
            </w:tcBorders>
            <w:tcMar>
              <w:top w:w="0" w:type="dxa"/>
              <w:left w:w="62" w:type="dxa"/>
              <w:bottom w:w="0" w:type="dxa"/>
              <w:right w:w="62" w:type="dxa"/>
            </w:tcMar>
          </w:tcPr>
          <w:p w:rsidR="00000000" w:rsidRPr="00ED38AA" w:rsidP="00ED38AA">
            <w:pPr>
              <w:pStyle w:val="List"/>
            </w:pPr>
            <w:r w:rsidRPr="00ED38AA">
              <w:t>1.1</w:t>
            </w:r>
            <w:r w:rsidRPr="00ED38AA">
              <w:tab/>
              <w:t xml:space="preserve">Access client </w:t>
            </w:r>
            <w:r w:rsidRPr="00ED38AA">
              <w:rPr>
                <w:rStyle w:val="BoldandItalics"/>
              </w:rPr>
              <w:t>treatment plan</w:t>
            </w:r>
            <w:r w:rsidRPr="00ED38AA">
              <w:t>.</w:t>
            </w:r>
          </w:p>
          <w:p w:rsidR="00000000" w:rsidRPr="00ED38AA" w:rsidP="00ED38AA">
            <w:pPr>
              <w:pStyle w:val="List"/>
            </w:pPr>
            <w:r w:rsidRPr="00ED38AA">
              <w:t>1.2</w:t>
            </w:r>
            <w:r w:rsidRPr="00ED38AA">
              <w:tab/>
            </w:r>
            <w:r w:rsidRPr="00ED38AA">
              <w:t>Identify and note any variations to treatment plan.</w:t>
            </w:r>
          </w:p>
          <w:p w:rsidR="00000000" w:rsidRPr="00ED38AA" w:rsidP="00ED38AA">
            <w:pPr>
              <w:pStyle w:val="List"/>
            </w:pPr>
            <w:r w:rsidRPr="00ED38AA">
              <w:t>1.3</w:t>
            </w:r>
            <w:r w:rsidRPr="00ED38AA">
              <w:tab/>
              <w:t>Provide</w:t>
            </w:r>
            <w:r w:rsidRPr="00ED38AA">
              <w:rPr>
                <w:rStyle w:val="BoldandItalics"/>
              </w:rPr>
              <w:t xml:space="preserve"> client</w:t>
            </w:r>
            <w:r w:rsidRPr="00ED38AA">
              <w:t xml:space="preserve"> with </w:t>
            </w:r>
            <w:r w:rsidRPr="00ED38AA">
              <w:rPr>
                <w:rStyle w:val="BoldandItalics"/>
              </w:rPr>
              <w:t>visual representation of expected outcomes</w:t>
            </w:r>
            <w:r w:rsidRPr="00ED38AA">
              <w:t>.</w:t>
            </w:r>
          </w:p>
          <w:p w:rsidR="00000000" w:rsidRPr="00ED38AA" w:rsidP="00ED38AA">
            <w:pPr>
              <w:pStyle w:val="List"/>
            </w:pPr>
            <w:r w:rsidRPr="00ED38AA">
              <w:t>1.4</w:t>
            </w:r>
            <w:r w:rsidRPr="00ED38AA">
              <w:tab/>
              <w:t>Confirm treatment plan with client.</w:t>
            </w:r>
          </w:p>
          <w:p w:rsidR="00000000" w:rsidRPr="00ED38AA" w:rsidP="00ED38AA">
            <w:pPr>
              <w:pStyle w:val="List"/>
            </w:pPr>
            <w:r w:rsidRPr="00ED38AA">
              <w:t>1.5</w:t>
            </w:r>
            <w:r w:rsidRPr="00ED38AA">
              <w:tab/>
              <w:t>Obtain written consent from client.</w:t>
            </w:r>
          </w:p>
          <w:p w:rsidR="00000000" w:rsidP="00ED38AA">
            <w:pPr>
              <w:pStyle w:val="List"/>
              <w:rPr>
                <w:lang w:val="en-NZ"/>
              </w:rPr>
            </w:pPr>
            <w:r w:rsidRPr="00ED38AA">
              <w:t>1.6</w:t>
            </w:r>
            <w:r w:rsidRPr="00ED38AA">
              <w:tab/>
              <w:t>Select</w:t>
            </w:r>
            <w:r w:rsidRPr="00ED38AA">
              <w:rPr>
                <w:rStyle w:val="BoldandItalics"/>
              </w:rPr>
              <w:t xml:space="preserve"> treatment procedure </w:t>
            </w:r>
            <w:r w:rsidRPr="00ED38AA">
              <w:t>according to agreed treatment plan.</w:t>
            </w:r>
          </w:p>
        </w:tc>
      </w:tr>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8AA">
            <w:pPr>
              <w:pStyle w:val="List"/>
              <w:rPr>
                <w:lang w:val="en-NZ"/>
              </w:rPr>
            </w:pPr>
            <w:r w:rsidRPr="00ED38AA">
              <w:t>2</w:t>
            </w:r>
            <w:r w:rsidRPr="00ED38AA">
              <w:tab/>
              <w:t>Prepare client for service.</w:t>
            </w:r>
          </w:p>
        </w:tc>
        <w:tc>
          <w:tcPr>
            <w:tcW w:w="0" w:type="auto"/>
            <w:tcBorders>
              <w:top w:val="nil"/>
              <w:left w:val="nil"/>
              <w:bottom w:val="nil"/>
              <w:right w:val="nil"/>
            </w:tcBorders>
            <w:tcMar>
              <w:top w:w="0" w:type="dxa"/>
              <w:left w:w="62" w:type="dxa"/>
              <w:bottom w:w="0" w:type="dxa"/>
              <w:right w:w="62" w:type="dxa"/>
            </w:tcMar>
          </w:tcPr>
          <w:p w:rsidR="00000000" w:rsidRPr="00ED38AA" w:rsidP="00ED38AA">
            <w:pPr>
              <w:pStyle w:val="List"/>
            </w:pPr>
            <w:r w:rsidRPr="00ED38AA">
              <w:t>2.1</w:t>
            </w:r>
            <w:r w:rsidRPr="00ED38AA">
              <w:tab/>
              <w:t xml:space="preserve">Prepare self, service area, and client for service according to </w:t>
            </w:r>
            <w:r w:rsidRPr="00ED38AA">
              <w:rPr>
                <w:rStyle w:val="BoldandItalics"/>
              </w:rPr>
              <w:t>relevant legislation</w:t>
            </w:r>
            <w:r w:rsidRPr="00ED38AA">
              <w:t xml:space="preserve">, </w:t>
            </w:r>
            <w:r w:rsidRPr="00ED38AA">
              <w:rPr>
                <w:rStyle w:val="BoldandItalics"/>
              </w:rPr>
              <w:t>workplace policies and procedures</w:t>
            </w:r>
            <w:r w:rsidRPr="00ED38AA">
              <w:t>, and treatment plan.</w:t>
            </w:r>
          </w:p>
          <w:p w:rsidR="00000000" w:rsidP="00ED38AA">
            <w:pPr>
              <w:pStyle w:val="List"/>
              <w:rPr>
                <w:lang w:val="en-NZ"/>
              </w:rPr>
            </w:pPr>
            <w:r w:rsidRPr="00ED38AA">
              <w:t>2.2</w:t>
            </w:r>
            <w:r w:rsidRPr="00ED38AA">
              <w:tab/>
              <w:t>Select and prepare</w:t>
            </w:r>
            <w:r w:rsidRPr="00ED38AA">
              <w:rPr>
                <w:rStyle w:val="BoldandItalics"/>
              </w:rPr>
              <w:t xml:space="preserve"> equipment and materia</w:t>
            </w:r>
            <w:r w:rsidRPr="00ED38AA">
              <w:rPr>
                <w:rStyle w:val="BoldandItalics"/>
              </w:rPr>
              <w:t>ls</w:t>
            </w:r>
            <w:r w:rsidRPr="00ED38AA">
              <w:t xml:space="preserve"> according to treatment plan, relevant legislation, and workplace policies and procedures.</w:t>
            </w:r>
          </w:p>
        </w:tc>
      </w:tr>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8AA">
            <w:pPr>
              <w:pStyle w:val="List"/>
              <w:rPr>
                <w:lang w:val="en-NZ"/>
              </w:rPr>
            </w:pPr>
            <w:r w:rsidRPr="00ED38AA">
              <w:t>3</w:t>
            </w:r>
            <w:r w:rsidRPr="00ED38AA">
              <w:tab/>
              <w:t>Perform a patch test.</w:t>
            </w:r>
          </w:p>
        </w:tc>
        <w:tc>
          <w:tcPr>
            <w:tcW w:w="0" w:type="auto"/>
            <w:tcBorders>
              <w:top w:val="nil"/>
              <w:left w:val="nil"/>
              <w:bottom w:val="nil"/>
              <w:right w:val="nil"/>
            </w:tcBorders>
            <w:tcMar>
              <w:top w:w="0" w:type="dxa"/>
              <w:left w:w="62" w:type="dxa"/>
              <w:bottom w:w="0" w:type="dxa"/>
              <w:right w:w="62" w:type="dxa"/>
            </w:tcMar>
          </w:tcPr>
          <w:p w:rsidR="00000000" w:rsidRPr="00ED38AA" w:rsidP="00ED38AA">
            <w:pPr>
              <w:pStyle w:val="List"/>
            </w:pPr>
            <w:r w:rsidRPr="00ED38AA">
              <w:t>3.1</w:t>
            </w:r>
            <w:r w:rsidRPr="00ED38AA">
              <w:tab/>
              <w:t xml:space="preserve">Select appropriate area to perform </w:t>
            </w:r>
            <w:r w:rsidRPr="00ED38AA">
              <w:rPr>
                <w:rStyle w:val="BoldandItalics"/>
              </w:rPr>
              <w:t>patch test.</w:t>
            </w:r>
          </w:p>
          <w:p w:rsidR="00000000" w:rsidRPr="00ED38AA" w:rsidP="00ED38AA">
            <w:pPr>
              <w:pStyle w:val="List"/>
            </w:pPr>
            <w:r w:rsidRPr="00ED38AA">
              <w:t>3.2</w:t>
            </w:r>
            <w:r w:rsidRPr="00ED38AA">
              <w:tab/>
              <w:t>Perform patch test according to treatment plan, relevant legislation, and workplace</w:t>
            </w:r>
            <w:r w:rsidRPr="00ED38AA">
              <w:t xml:space="preserve"> policies and procedures.</w:t>
            </w:r>
          </w:p>
          <w:p w:rsidR="00000000" w:rsidRPr="00ED38AA" w:rsidP="00ED38AA">
            <w:pPr>
              <w:pStyle w:val="List"/>
            </w:pPr>
            <w:r w:rsidRPr="00ED38AA">
              <w:t>3.3</w:t>
            </w:r>
            <w:r w:rsidRPr="00ED38AA">
              <w:tab/>
              <w:t xml:space="preserve">Apply </w:t>
            </w:r>
            <w:r w:rsidRPr="00ED38AA">
              <w:rPr>
                <w:rStyle w:val="BoldandItalics"/>
              </w:rPr>
              <w:t>post-patch test products</w:t>
            </w:r>
            <w:r w:rsidRPr="00ED38AA">
              <w:t xml:space="preserve"> as required according to treatment plan.</w:t>
            </w:r>
          </w:p>
          <w:p w:rsidR="00000000" w:rsidRPr="00ED38AA" w:rsidP="00ED38AA">
            <w:pPr>
              <w:pStyle w:val="List"/>
            </w:pPr>
            <w:r w:rsidRPr="00ED38AA">
              <w:t>3.4</w:t>
            </w:r>
            <w:r w:rsidRPr="00ED38AA">
              <w:tab/>
              <w:t xml:space="preserve">Dispose of </w:t>
            </w:r>
            <w:r w:rsidRPr="00ED38AA">
              <w:rPr>
                <w:rStyle w:val="BoldandItalics"/>
              </w:rPr>
              <w:t>waste</w:t>
            </w:r>
            <w:r w:rsidRPr="00ED38AA">
              <w:t xml:space="preserve"> and treat equipment in accordance with relevant legislation, workplace policies and procedures and manufacturer instructions.</w:t>
            </w:r>
          </w:p>
          <w:p w:rsidR="00000000" w:rsidRPr="00ED38AA" w:rsidP="00ED38AA">
            <w:pPr>
              <w:pStyle w:val="List"/>
            </w:pPr>
            <w:r w:rsidRPr="00ED38AA">
              <w:t>3.5</w:t>
            </w:r>
            <w:r w:rsidRPr="00ED38AA">
              <w:tab/>
              <w:t>Reb</w:t>
            </w:r>
            <w:r w:rsidRPr="00ED38AA">
              <w:t>ook client to assess success of patch test.</w:t>
            </w:r>
          </w:p>
          <w:p w:rsidR="00000000" w:rsidP="00ED38AA">
            <w:pPr>
              <w:pStyle w:val="List"/>
              <w:rPr>
                <w:lang w:val="en-NZ"/>
              </w:rPr>
            </w:pPr>
            <w:r w:rsidRPr="00ED38AA">
              <w:t>3.6</w:t>
            </w:r>
            <w:r w:rsidRPr="00ED38AA">
              <w:tab/>
              <w:t>Evaluate patch test result and rebook client for further service where indicated.</w:t>
            </w:r>
          </w:p>
        </w:tc>
      </w:tr>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8AA">
            <w:pPr>
              <w:pStyle w:val="List"/>
              <w:rPr>
                <w:lang w:val="en-NZ"/>
              </w:rPr>
            </w:pPr>
            <w:r w:rsidRPr="00ED38AA">
              <w:t>4</w:t>
            </w:r>
            <w:r w:rsidRPr="00ED38AA">
              <w:tab/>
              <w:t>Perform a cosmetic tattooing service.</w:t>
            </w:r>
            <w:r w:rsidRPr="00ED38AA">
              <w:tab/>
            </w:r>
          </w:p>
        </w:tc>
        <w:tc>
          <w:tcPr>
            <w:tcW w:w="0" w:type="auto"/>
            <w:tcBorders>
              <w:top w:val="nil"/>
              <w:left w:val="nil"/>
              <w:bottom w:val="nil"/>
              <w:right w:val="nil"/>
            </w:tcBorders>
            <w:tcMar>
              <w:top w:w="0" w:type="dxa"/>
              <w:left w:w="62" w:type="dxa"/>
              <w:bottom w:w="0" w:type="dxa"/>
              <w:right w:w="62" w:type="dxa"/>
            </w:tcMar>
          </w:tcPr>
          <w:p w:rsidR="00000000" w:rsidRPr="00ED38AA" w:rsidP="00ED38AA">
            <w:pPr>
              <w:pStyle w:val="List"/>
            </w:pPr>
            <w:r w:rsidRPr="00ED38AA">
              <w:t>4.1</w:t>
            </w:r>
            <w:r w:rsidRPr="00ED38AA">
              <w:tab/>
              <w:t xml:space="preserve">Map out the shape and colour of cosmetic tattoo according to treatment plan and </w:t>
            </w:r>
            <w:r w:rsidRPr="00ED38AA">
              <w:t>confirm with client.</w:t>
            </w:r>
          </w:p>
          <w:p w:rsidR="00000000" w:rsidRPr="00ED38AA" w:rsidP="00ED38AA">
            <w:pPr>
              <w:pStyle w:val="List"/>
            </w:pPr>
            <w:r w:rsidRPr="00ED38AA">
              <w:t>4.2</w:t>
            </w:r>
            <w:r w:rsidRPr="00ED38AA">
              <w:tab/>
              <w:t xml:space="preserve">Photograph client prior to and immediately after the service. </w:t>
            </w:r>
          </w:p>
          <w:p w:rsidR="00000000" w:rsidRPr="00ED38AA" w:rsidP="00ED38AA">
            <w:pPr>
              <w:pStyle w:val="List"/>
            </w:pPr>
            <w:r w:rsidRPr="00ED38AA">
              <w:t>4.3</w:t>
            </w:r>
            <w:r w:rsidRPr="00ED38AA">
              <w:tab/>
              <w:t xml:space="preserve">Cleanse client’s skin and anaesthetise </w:t>
            </w:r>
            <w:r w:rsidRPr="00ED38AA">
              <w:rPr>
                <w:rStyle w:val="BoldandItalics"/>
              </w:rPr>
              <w:t>treatment area</w:t>
            </w:r>
            <w:r w:rsidRPr="00ED38AA">
              <w:t xml:space="preserve"> as required according to agreed treatment plan.</w:t>
            </w:r>
          </w:p>
          <w:p w:rsidR="00000000" w:rsidRPr="00ED38AA" w:rsidP="00ED38AA">
            <w:pPr>
              <w:pStyle w:val="List"/>
            </w:pPr>
            <w:r w:rsidRPr="00ED38AA">
              <w:t>4.4</w:t>
            </w:r>
            <w:r w:rsidRPr="00ED38AA">
              <w:tab/>
              <w:t>Prepare sterile equipment within the client’s view accordi</w:t>
            </w:r>
            <w:r w:rsidRPr="00ED38AA">
              <w:t>ng to relevant legislation.</w:t>
            </w:r>
          </w:p>
          <w:p w:rsidR="00000000" w:rsidRPr="00ED38AA" w:rsidP="00ED38AA">
            <w:pPr>
              <w:pStyle w:val="List"/>
            </w:pPr>
            <w:r w:rsidRPr="00ED38AA">
              <w:t>4.5</w:t>
            </w:r>
            <w:r w:rsidRPr="00ED38AA">
              <w:tab/>
              <w:t>Select, prepare and record needles and pigments according to manufacturer instructions, treatment plan and workplace policies and procedures.</w:t>
            </w:r>
          </w:p>
          <w:p w:rsidR="00000000" w:rsidRPr="00ED38AA" w:rsidP="00ED38AA">
            <w:pPr>
              <w:pStyle w:val="List"/>
            </w:pPr>
            <w:r w:rsidRPr="00ED38AA">
              <w:t>4.6</w:t>
            </w:r>
            <w:r w:rsidRPr="00ED38AA">
              <w:tab/>
              <w:t xml:space="preserve">Apply </w:t>
            </w:r>
            <w:r w:rsidRPr="00ED38AA">
              <w:rPr>
                <w:rStyle w:val="BoldandItalics"/>
              </w:rPr>
              <w:t>infection control</w:t>
            </w:r>
            <w:r w:rsidRPr="00ED38AA">
              <w:t xml:space="preserve"> and</w:t>
            </w:r>
            <w:r w:rsidRPr="00ED38AA">
              <w:rPr>
                <w:rStyle w:val="BoldandItalics"/>
              </w:rPr>
              <w:t xml:space="preserve"> skin penetration procedures</w:t>
            </w:r>
            <w:r w:rsidRPr="00ED38AA">
              <w:t xml:space="preserve"> according to </w:t>
            </w:r>
            <w:r w:rsidRPr="00ED38AA">
              <w:t>relevant legislation and workplace policies and procedures.</w:t>
            </w:r>
          </w:p>
          <w:p w:rsidR="00000000" w:rsidRPr="00ED38AA" w:rsidP="00ED38AA">
            <w:pPr>
              <w:pStyle w:val="List"/>
            </w:pPr>
            <w:r w:rsidRPr="00ED38AA">
              <w:t>4.7</w:t>
            </w:r>
            <w:r w:rsidRPr="00ED38AA">
              <w:tab/>
              <w:t>Perform cosmetic tattooing or micro pigmentation services according to relevant legislation and workplace policies and procedures.</w:t>
            </w:r>
          </w:p>
          <w:p w:rsidR="00000000" w:rsidRPr="00ED38AA" w:rsidP="00ED38AA">
            <w:pPr>
              <w:pStyle w:val="List"/>
            </w:pPr>
            <w:r w:rsidRPr="00ED38AA">
              <w:t>4.8</w:t>
            </w:r>
            <w:r w:rsidRPr="00ED38AA">
              <w:tab/>
              <w:t>Apply after-care products as required accor</w:t>
            </w:r>
            <w:r w:rsidRPr="00ED38AA">
              <w:t>ding to agreed treatment plan.</w:t>
            </w:r>
          </w:p>
          <w:p w:rsidR="00000000" w:rsidP="00ED38AA">
            <w:pPr>
              <w:pStyle w:val="List"/>
              <w:rPr>
                <w:lang w:val="en-NZ"/>
              </w:rPr>
            </w:pPr>
            <w:r w:rsidRPr="00ED38AA">
              <w:t>4.9</w:t>
            </w:r>
            <w:r w:rsidRPr="00ED38AA">
              <w:tab/>
              <w:t>Dispose of treatment waste to minimise negative environmental impact, and sterilise or dispose of other equipment in accordance with relevant legislation, workplace policies and procedures and manufacturer instructions.</w:t>
            </w:r>
          </w:p>
        </w:tc>
      </w:tr>
      <w:tr w:rsidTr="00C45C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8AA">
            <w:pPr>
              <w:pStyle w:val="List"/>
              <w:rPr>
                <w:lang w:val="en-NZ"/>
              </w:rPr>
            </w:pPr>
            <w:r w:rsidRPr="00ED38AA">
              <w:t>5</w:t>
            </w:r>
            <w:r w:rsidRPr="00ED38AA">
              <w:tab/>
              <w:t>Review treatment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ED38AA" w:rsidP="00ED38AA">
            <w:pPr>
              <w:pStyle w:val="List"/>
            </w:pPr>
            <w:r w:rsidRPr="00ED38AA">
              <w:t>5.1</w:t>
            </w:r>
            <w:r w:rsidRPr="00ED38AA">
              <w:tab/>
              <w:t xml:space="preserve">Obtain </w:t>
            </w:r>
            <w:r w:rsidRPr="00ED38AA">
              <w:rPr>
                <w:rStyle w:val="BoldandItalics"/>
              </w:rPr>
              <w:t>client feedback</w:t>
            </w:r>
            <w:r w:rsidRPr="00ED38AA">
              <w:t xml:space="preserve"> and record </w:t>
            </w:r>
            <w:r w:rsidRPr="00ED38AA">
              <w:rPr>
                <w:rStyle w:val="BoldandItalics"/>
              </w:rPr>
              <w:t>relevant outcomes of treatment</w:t>
            </w:r>
            <w:r w:rsidRPr="00ED38AA">
              <w:t>.</w:t>
            </w:r>
          </w:p>
          <w:p w:rsidR="00000000" w:rsidRPr="00ED38AA" w:rsidP="00ED38AA">
            <w:pPr>
              <w:pStyle w:val="List"/>
            </w:pPr>
            <w:r w:rsidRPr="00ED38AA">
              <w:t>5.2</w:t>
            </w:r>
            <w:r w:rsidRPr="00ED38AA">
              <w:tab/>
              <w:t xml:space="preserve">Recommend </w:t>
            </w:r>
            <w:r w:rsidRPr="00ED38AA">
              <w:rPr>
                <w:rStyle w:val="BoldandItalics"/>
              </w:rPr>
              <w:t>future treatment program</w:t>
            </w:r>
            <w:r w:rsidRPr="00ED38AA">
              <w:t xml:space="preserve"> according to client needs and revise treatment plan accordingly.</w:t>
            </w:r>
          </w:p>
          <w:p w:rsidR="00000000" w:rsidRPr="00ED38AA" w:rsidP="00ED38AA">
            <w:pPr>
              <w:pStyle w:val="List"/>
            </w:pPr>
            <w:r w:rsidRPr="00ED38AA">
              <w:t>5.3</w:t>
            </w:r>
            <w:r w:rsidRPr="00ED38AA">
              <w:tab/>
              <w:t>Provide</w:t>
            </w:r>
            <w:r w:rsidRPr="00ED38AA">
              <w:rPr>
                <w:rStyle w:val="BoldandItalics"/>
              </w:rPr>
              <w:t xml:space="preserve"> home-care advice</w:t>
            </w:r>
            <w:r w:rsidRPr="00ED38AA">
              <w:t xml:space="preserve"> according to client needs.</w:t>
            </w:r>
          </w:p>
          <w:p w:rsidR="00000000" w:rsidRPr="00ED38AA" w:rsidP="00ED38AA">
            <w:pPr>
              <w:pStyle w:val="List"/>
            </w:pPr>
            <w:r w:rsidRPr="00ED38AA">
              <w:t>5.4</w:t>
            </w:r>
            <w:r w:rsidRPr="00ED38AA">
              <w:tab/>
              <w:t xml:space="preserve">Explain possible </w:t>
            </w:r>
            <w:r w:rsidRPr="00ED38AA">
              <w:rPr>
                <w:rStyle w:val="BoldandItalics"/>
              </w:rPr>
              <w:t>adverse effects</w:t>
            </w:r>
            <w:r w:rsidRPr="00ED38AA">
              <w:t xml:space="preserve"> to client.</w:t>
            </w:r>
          </w:p>
          <w:p w:rsidR="00000000" w:rsidRPr="00ED38AA" w:rsidP="00ED38AA">
            <w:pPr>
              <w:pStyle w:val="List"/>
            </w:pPr>
            <w:r w:rsidRPr="00ED38AA">
              <w:t>5.5</w:t>
            </w:r>
            <w:r w:rsidRPr="00ED38AA">
              <w:tab/>
              <w:t>Rebook client to assess service according to agreed treatment program.</w:t>
            </w:r>
          </w:p>
          <w:p w:rsidR="00000000" w:rsidRPr="00ED38AA" w:rsidP="00ED38AA">
            <w:pPr>
              <w:pStyle w:val="List"/>
            </w:pPr>
            <w:r w:rsidRPr="00ED38AA">
              <w:t>5.6</w:t>
            </w:r>
            <w:r w:rsidRPr="00ED38AA">
              <w:tab/>
              <w:t xml:space="preserve">Advise the </w:t>
            </w:r>
            <w:r w:rsidRPr="00ED38AA">
              <w:rPr>
                <w:rStyle w:val="BoldandItalics"/>
              </w:rPr>
              <w:t>source of referral</w:t>
            </w:r>
            <w:r w:rsidRPr="00ED38AA">
              <w:t xml:space="preserve"> of treatment progress where applicable.</w:t>
            </w:r>
          </w:p>
        </w:tc>
      </w:tr>
    </w:tbl>
    <w:p w:rsidR="00000000" w:rsidRPr="00ED38AA" w:rsidP="00ED38AA">
      <w:pPr>
        <w:pStyle w:val="BodyText"/>
      </w:pPr>
    </w:p>
    <w:p w:rsidR="00000000" w:rsidRPr="00ED38AA" w:rsidP="00ED38AA">
      <w:pPr>
        <w:pStyle w:val="AllowPageBreak"/>
      </w:pPr>
    </w:p>
    <w:p w:rsidR="00000000" w:rsidRPr="00ED38AA" w:rsidP="00ED38AA">
      <w:pPr>
        <w:pStyle w:val="Heading1"/>
      </w:pPr>
      <w:bookmarkStart w:id="9" w:name="O_396248"/>
      <w:bookmarkEnd w:id="9"/>
      <w:r w:rsidRPr="00ED38AA">
        <w:t>Required Ski</w:t>
      </w:r>
      <w:r w:rsidRPr="00ED38AA">
        <w:t>lls and Knowledge</w:t>
      </w:r>
    </w:p>
    <w:tbl>
      <w:tblPr>
        <w:tblW w:w="0" w:type="auto"/>
        <w:tblLayout w:type="fixed"/>
        <w:tblCellMar>
          <w:left w:w="62" w:type="dxa"/>
          <w:right w:w="62" w:type="dxa"/>
        </w:tblCellMar>
        <w:tblLook w:val="0000"/>
      </w:tblPr>
      <w:tblGrid>
        <w:gridCol w:w="8522"/>
      </w:tblGrid>
      <w:tr w:rsidTr="00C45C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t>This section describes the skills and knowledge required for this unit.</w:t>
            </w:r>
          </w:p>
        </w:tc>
      </w:tr>
      <w:tr w:rsidTr="00C45C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SpecialBold"/>
              </w:rPr>
              <w:t>Required skills</w:t>
            </w:r>
          </w:p>
        </w:tc>
      </w:tr>
      <w:tr w:rsidTr="00C45C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t>The following skills must be assessed as part of this unit:</w:t>
            </w:r>
          </w:p>
          <w:p w:rsidR="00000000" w:rsidRPr="00ED38AA" w:rsidP="00ED38AA">
            <w:pPr>
              <w:pStyle w:val="ListBullet"/>
            </w:pPr>
            <w:r w:rsidRPr="00ED38AA">
              <w:t>technical skills to:</w:t>
            </w:r>
          </w:p>
          <w:p w:rsidR="00000000" w:rsidRPr="00ED38AA" w:rsidP="00ED38AA">
            <w:pPr>
              <w:pStyle w:val="ListBullet2"/>
            </w:pPr>
            <w:r w:rsidRPr="00ED38AA">
              <w:t>respond to contraindications and adverse effects</w:t>
            </w:r>
          </w:p>
          <w:p w:rsidR="00000000" w:rsidRPr="00ED38AA" w:rsidP="00ED38AA">
            <w:pPr>
              <w:pStyle w:val="ListBullet2"/>
            </w:pPr>
            <w:r w:rsidRPr="00ED38AA">
              <w:t>interpret treatment plan and adapt treatment to accommodate changes in client's physical condition</w:t>
            </w:r>
          </w:p>
          <w:p w:rsidR="00000000" w:rsidRPr="00ED38AA" w:rsidP="00ED38AA">
            <w:pPr>
              <w:pStyle w:val="ListBullet2"/>
            </w:pPr>
            <w:r w:rsidRPr="00ED38AA">
              <w:t>select and apply pigments to achieve pre-determined outcomes</w:t>
            </w:r>
          </w:p>
          <w:p w:rsidR="00000000" w:rsidRPr="00ED38AA" w:rsidP="00ED38AA">
            <w:pPr>
              <w:pStyle w:val="ListBullet2"/>
            </w:pPr>
            <w:r w:rsidRPr="00ED38AA">
              <w:t>safely apply appropriate equipment, products and pigments to meet client requirements</w:t>
            </w:r>
          </w:p>
          <w:p w:rsidR="00000000" w:rsidRPr="00ED38AA" w:rsidP="00ED38AA">
            <w:pPr>
              <w:pStyle w:val="ListBullet"/>
            </w:pPr>
            <w:r w:rsidRPr="00ED38AA">
              <w:t>communicat</w:t>
            </w:r>
            <w:r w:rsidRPr="00ED38AA">
              <w:t>ion skills to:</w:t>
            </w:r>
          </w:p>
          <w:p w:rsidR="00000000" w:rsidRPr="00ED38AA" w:rsidP="00ED38AA">
            <w:pPr>
              <w:pStyle w:val="ListBullet2"/>
            </w:pPr>
            <w:r w:rsidRPr="00ED38AA">
              <w:t>consult with clients</w:t>
            </w:r>
          </w:p>
          <w:p w:rsidR="00000000" w:rsidRPr="00ED38AA" w:rsidP="00ED38AA">
            <w:pPr>
              <w:pStyle w:val="ListBullet2"/>
            </w:pPr>
            <w:r w:rsidRPr="00ED38AA">
              <w:t>respond to questions and provide information and reassurance to clients throughout the service</w:t>
            </w:r>
          </w:p>
          <w:p w:rsidR="00000000" w:rsidP="00ED38AA">
            <w:pPr>
              <w:pStyle w:val="ListBullet"/>
              <w:rPr>
                <w:lang w:val="en-NZ"/>
              </w:rPr>
            </w:pPr>
            <w:r w:rsidRPr="00ED38AA">
              <w:t xml:space="preserve">numeracy skills to calculate the time and sequence required for proposed treatments. </w:t>
            </w:r>
          </w:p>
        </w:tc>
      </w:tr>
      <w:tr w:rsidTr="00C45C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SpecialBold"/>
              </w:rPr>
              <w:t>Required knowledge</w:t>
            </w:r>
          </w:p>
        </w:tc>
      </w:tr>
      <w:tr w:rsidTr="00C45C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t>The following knowledge must be assessed as part of this unit:</w:t>
            </w:r>
          </w:p>
          <w:p w:rsidR="00000000" w:rsidRPr="00ED38AA" w:rsidP="00ED38AA">
            <w:pPr>
              <w:pStyle w:val="ListBullet"/>
            </w:pPr>
            <w:r w:rsidRPr="00ED38AA">
              <w:t>relevant state or territory Acts and local regulations related to skin penetration</w:t>
            </w:r>
          </w:p>
          <w:p w:rsidR="00000000" w:rsidRPr="00ED38AA" w:rsidP="00ED38AA">
            <w:pPr>
              <w:pStyle w:val="ListBullet"/>
            </w:pPr>
            <w:r w:rsidRPr="00ED38AA">
              <w:t>infection control procedures and the application of universal precautions</w:t>
            </w:r>
          </w:p>
          <w:p w:rsidR="00000000" w:rsidRPr="00ED38AA" w:rsidP="00ED38AA">
            <w:pPr>
              <w:pStyle w:val="ListBullet"/>
            </w:pPr>
            <w:r w:rsidRPr="00ED38AA">
              <w:t>correct and environmentally sound di</w:t>
            </w:r>
            <w:r w:rsidRPr="00ED38AA">
              <w:t>sposal methods for cosmetic tattooing treatment waste, which also comply with skin penetration regulations</w:t>
            </w:r>
          </w:p>
          <w:p w:rsidR="00000000" w:rsidRPr="00ED38AA" w:rsidP="00ED38AA">
            <w:pPr>
              <w:pStyle w:val="ListBullet"/>
            </w:pPr>
            <w:r w:rsidRPr="00ED38AA">
              <w:t>workplace policies and procedures in regard to cosmetic tattooing treatments</w:t>
            </w:r>
          </w:p>
          <w:p w:rsidR="00000000" w:rsidRPr="00ED38AA" w:rsidP="00ED38AA">
            <w:pPr>
              <w:pStyle w:val="ListBullet"/>
            </w:pPr>
            <w:r w:rsidRPr="00ED38AA">
              <w:t>effects and benefits of a defined range of skin care products</w:t>
            </w:r>
          </w:p>
          <w:p w:rsidR="00000000" w:rsidRPr="00ED38AA" w:rsidP="00ED38AA">
            <w:pPr>
              <w:pStyle w:val="ListBullet"/>
            </w:pPr>
            <w:r w:rsidRPr="00ED38AA">
              <w:t>factors li</w:t>
            </w:r>
            <w:r w:rsidRPr="00ED38AA">
              <w:t>kely to affect the suitability of each treatment to client needs</w:t>
            </w:r>
          </w:p>
          <w:p w:rsidR="00000000" w:rsidRPr="00ED38AA" w:rsidP="00ED38AA">
            <w:pPr>
              <w:pStyle w:val="ListBullet"/>
            </w:pPr>
            <w:r w:rsidRPr="00ED38AA">
              <w:t>effects and benefits of cosmetic tattooing services</w:t>
            </w:r>
          </w:p>
          <w:p w:rsidR="00000000" w:rsidRPr="00ED38AA" w:rsidP="00ED38AA">
            <w:pPr>
              <w:pStyle w:val="ListBullet"/>
            </w:pPr>
            <w:r w:rsidRPr="00ED38AA">
              <w:t>anatomy and physiology of the skin and skin structures as they relate to cosmetic tattooing services, including:</w:t>
            </w:r>
          </w:p>
          <w:p w:rsidR="00000000" w:rsidRPr="00ED38AA" w:rsidP="00ED38AA">
            <w:pPr>
              <w:pStyle w:val="ListBullet2"/>
            </w:pPr>
            <w:r w:rsidRPr="00ED38AA">
              <w:t>a simplified cross-section of skin</w:t>
            </w:r>
          </w:p>
          <w:p w:rsidR="00000000" w:rsidRPr="00ED38AA" w:rsidP="00ED38AA">
            <w:pPr>
              <w:pStyle w:val="ListBullet2"/>
            </w:pPr>
            <w:r w:rsidRPr="00ED38AA">
              <w:t>glands as they relate to basic skin function</w:t>
            </w:r>
          </w:p>
          <w:p w:rsidR="00000000" w:rsidRPr="00ED38AA" w:rsidP="00ED38AA">
            <w:pPr>
              <w:pStyle w:val="ListBullet2"/>
            </w:pPr>
            <w:r w:rsidRPr="00ED38AA">
              <w:t>skin chemicals, including sebum and sweat production:</w:t>
            </w:r>
          </w:p>
          <w:p w:rsidR="00000000" w:rsidRPr="00ED38AA" w:rsidP="00ED38AA">
            <w:pPr>
              <w:pStyle w:val="ListBullet3"/>
            </w:pPr>
            <w:r w:rsidRPr="00ED38AA">
              <w:t>normal and abnormal</w:t>
            </w:r>
          </w:p>
          <w:p w:rsidR="00000000" w:rsidRPr="00ED38AA" w:rsidP="00ED38AA">
            <w:pPr>
              <w:pStyle w:val="ListBullet3"/>
            </w:pPr>
            <w:r w:rsidRPr="00ED38AA">
              <w:t>collagen</w:t>
            </w:r>
          </w:p>
          <w:p w:rsidR="00000000" w:rsidRPr="00ED38AA" w:rsidP="00ED38AA">
            <w:pPr>
              <w:pStyle w:val="ListBullet3"/>
            </w:pPr>
            <w:r w:rsidRPr="00ED38AA">
              <w:t>elastin</w:t>
            </w:r>
          </w:p>
          <w:p w:rsidR="00000000" w:rsidRPr="00ED38AA" w:rsidP="00ED38AA">
            <w:pPr>
              <w:pStyle w:val="ListBullet3"/>
            </w:pPr>
            <w:r w:rsidRPr="00ED38AA">
              <w:t>lipids</w:t>
            </w:r>
          </w:p>
          <w:p w:rsidR="00000000" w:rsidRPr="00ED38AA" w:rsidP="00ED38AA">
            <w:pPr>
              <w:pStyle w:val="ListBullet2"/>
            </w:pPr>
            <w:r w:rsidRPr="00ED38AA">
              <w:t>microscopic anatomy of the epidermis, dermis and hypodermis</w:t>
            </w:r>
          </w:p>
          <w:p w:rsidR="00000000" w:rsidRPr="00ED38AA" w:rsidP="00ED38AA">
            <w:pPr>
              <w:pStyle w:val="ListBullet2"/>
            </w:pPr>
            <w:r w:rsidRPr="00ED38AA">
              <w:t>phases of growth, cell renewal, healing of skin and factors affecting epidermal mitosis</w:t>
            </w:r>
          </w:p>
          <w:p w:rsidR="00000000" w:rsidRPr="00ED38AA" w:rsidP="00ED38AA">
            <w:pPr>
              <w:pStyle w:val="ListBullet2"/>
            </w:pPr>
            <w:r w:rsidRPr="00ED38AA">
              <w:t>normal process of skin ageing and structural change</w:t>
            </w:r>
          </w:p>
          <w:p w:rsidR="00000000" w:rsidRPr="00ED38AA" w:rsidP="00ED38AA">
            <w:pPr>
              <w:pStyle w:val="ListBullet2"/>
            </w:pPr>
            <w:r w:rsidRPr="00ED38AA">
              <w:t>normal skin response to irritation and trauma</w:t>
            </w:r>
          </w:p>
          <w:p w:rsidR="00000000" w:rsidRPr="00ED38AA" w:rsidP="00ED38AA">
            <w:pPr>
              <w:pStyle w:val="ListBullet2"/>
            </w:pPr>
            <w:r w:rsidRPr="00ED38AA">
              <w:t xml:space="preserve">scars, including hypertrophic and keloid (their origin and evolution) </w:t>
            </w:r>
            <w:r w:rsidRPr="00ED38AA">
              <w:t>and abnormal scar tissue</w:t>
            </w:r>
          </w:p>
          <w:p w:rsidR="00000000" w:rsidRPr="00ED38AA" w:rsidP="00ED38AA">
            <w:pPr>
              <w:pStyle w:val="ListBullet2"/>
            </w:pPr>
            <w:r w:rsidRPr="00ED38AA">
              <w:t>effects of treatments on the physical structure of the skin</w:t>
            </w:r>
          </w:p>
          <w:p w:rsidR="00000000" w:rsidRPr="00ED38AA" w:rsidP="00ED38AA">
            <w:pPr>
              <w:pStyle w:val="ListBullet2"/>
            </w:pPr>
            <w:r w:rsidRPr="00ED38AA">
              <w:t>wound healing in different skin types and locations</w:t>
            </w:r>
          </w:p>
          <w:p w:rsidR="00000000" w:rsidRPr="00ED38AA" w:rsidP="00ED38AA">
            <w:pPr>
              <w:pStyle w:val="ListBullet"/>
            </w:pPr>
            <w:r w:rsidRPr="00ED38AA">
              <w:t>relevant electrical equipment, including:</w:t>
            </w:r>
          </w:p>
          <w:p w:rsidR="00000000" w:rsidRPr="00ED38AA" w:rsidP="00ED38AA">
            <w:pPr>
              <w:pStyle w:val="ListBullet2"/>
            </w:pPr>
            <w:r w:rsidRPr="00ED38AA">
              <w:t>properties and use of electrical energy, electrostatics and electrical curre</w:t>
            </w:r>
            <w:r w:rsidRPr="00ED38AA">
              <w:t>nt for cosmetic tattooing services</w:t>
            </w:r>
          </w:p>
          <w:p w:rsidR="00000000" w:rsidRPr="00ED38AA" w:rsidP="00ED38AA">
            <w:pPr>
              <w:pStyle w:val="ListBullet2"/>
            </w:pPr>
            <w:r w:rsidRPr="00ED38AA">
              <w:t>safe practices and management</w:t>
            </w:r>
          </w:p>
          <w:p w:rsidR="00000000" w:rsidRPr="00ED38AA" w:rsidP="00ED38AA">
            <w:pPr>
              <w:pStyle w:val="ListBullet"/>
            </w:pPr>
            <w:r w:rsidRPr="00ED38AA">
              <w:t xml:space="preserve">basic nutrition and the relationship between nutrition and healthy skin, particularly foods which may have an effect on the </w:t>
            </w:r>
            <w:r w:rsidRPr="00ED38AA">
              <w:t>skin, or which may be contraindicated in combination with particular skin conditions or products used in a treatment procedure</w:t>
            </w:r>
          </w:p>
          <w:p w:rsidR="00000000" w:rsidRPr="00ED38AA" w:rsidP="00ED38AA">
            <w:pPr>
              <w:pStyle w:val="ListBullet"/>
            </w:pPr>
            <w:r w:rsidRPr="00ED38AA">
              <w:t>diet-related diseases which may affect a cosmetic tattooing service</w:t>
            </w:r>
          </w:p>
          <w:p w:rsidR="00000000" w:rsidRPr="00ED38AA" w:rsidP="00ED38AA">
            <w:pPr>
              <w:pStyle w:val="ListBullet"/>
            </w:pPr>
            <w:r w:rsidRPr="00ED38AA">
              <w:t>chemical ingredients in relevant treatment products, particul</w:t>
            </w:r>
            <w:r w:rsidRPr="00ED38AA">
              <w:t>arly in regard to:</w:t>
            </w:r>
          </w:p>
          <w:p w:rsidR="00000000" w:rsidRPr="00ED38AA" w:rsidP="00ED38AA">
            <w:pPr>
              <w:pStyle w:val="ListBullet2"/>
            </w:pPr>
            <w:r w:rsidRPr="00ED38AA">
              <w:t>their likely effects on the skin</w:t>
            </w:r>
          </w:p>
          <w:p w:rsidR="00000000" w:rsidRPr="00ED38AA" w:rsidP="00ED38AA">
            <w:pPr>
              <w:pStyle w:val="ListBullet2"/>
            </w:pPr>
            <w:r w:rsidRPr="00ED38AA">
              <w:t>toxic effects of various substances</w:t>
            </w:r>
          </w:p>
          <w:p w:rsidR="00000000" w:rsidRPr="00ED38AA" w:rsidP="00ED38AA">
            <w:pPr>
              <w:pStyle w:val="ListBullet2"/>
            </w:pPr>
            <w:r w:rsidRPr="00ED38AA">
              <w:t>their contribution to premature ageing</w:t>
            </w:r>
          </w:p>
          <w:p w:rsidR="00000000" w:rsidRPr="00ED38AA" w:rsidP="00ED38AA">
            <w:pPr>
              <w:pStyle w:val="ListBullet2"/>
            </w:pPr>
            <w:r w:rsidRPr="00ED38AA">
              <w:t>possible adverse effects in combination with other products or circumstances</w:t>
            </w:r>
          </w:p>
          <w:p w:rsidR="00000000" w:rsidRPr="00ED38AA" w:rsidP="00ED38AA">
            <w:pPr>
              <w:pStyle w:val="ListBullet"/>
            </w:pPr>
            <w:r w:rsidRPr="00ED38AA">
              <w:t>causes of skin reactions in regard to cosmetic tatt</w:t>
            </w:r>
            <w:r w:rsidRPr="00ED38AA">
              <w:t>ooing services and the appearance and management of adverse effects, including:</w:t>
            </w:r>
          </w:p>
          <w:p w:rsidR="00000000" w:rsidRPr="00ED38AA" w:rsidP="00ED38AA">
            <w:pPr>
              <w:pStyle w:val="ListBullet2"/>
            </w:pPr>
            <w:r w:rsidRPr="00ED38AA">
              <w:t>inflammation arising from the cosmetic tattooing services</w:t>
            </w:r>
          </w:p>
          <w:p w:rsidR="00000000" w:rsidRPr="00ED38AA" w:rsidP="00ED38AA">
            <w:pPr>
              <w:pStyle w:val="ListBullet2"/>
            </w:pPr>
            <w:r w:rsidRPr="00ED38AA">
              <w:t>torn skin</w:t>
            </w:r>
          </w:p>
          <w:p w:rsidR="00000000" w:rsidRPr="00ED38AA" w:rsidP="00ED38AA">
            <w:pPr>
              <w:pStyle w:val="ListBullet2"/>
            </w:pPr>
            <w:r w:rsidRPr="00ED38AA">
              <w:t>bruising</w:t>
            </w:r>
          </w:p>
          <w:p w:rsidR="00000000" w:rsidRPr="00ED38AA" w:rsidP="00ED38AA">
            <w:pPr>
              <w:pStyle w:val="ListBullet"/>
            </w:pPr>
            <w:r w:rsidRPr="00ED38AA">
              <w:t>physical appearance of:</w:t>
            </w:r>
          </w:p>
          <w:p w:rsidR="00000000" w:rsidRPr="00ED38AA" w:rsidP="00ED38AA">
            <w:pPr>
              <w:pStyle w:val="ListBullet2"/>
            </w:pPr>
            <w:r w:rsidRPr="00ED38AA">
              <w:t>various skin types</w:t>
            </w:r>
          </w:p>
          <w:p w:rsidR="00000000" w:rsidRPr="00ED38AA" w:rsidP="00ED38AA">
            <w:pPr>
              <w:pStyle w:val="ListBullet2"/>
            </w:pPr>
            <w:r w:rsidRPr="00ED38AA">
              <w:t>normal skin</w:t>
            </w:r>
          </w:p>
          <w:p w:rsidR="00000000" w:rsidRPr="00ED38AA" w:rsidP="00ED38AA">
            <w:pPr>
              <w:pStyle w:val="ListBullet2"/>
            </w:pPr>
            <w:r w:rsidRPr="00ED38AA">
              <w:t>abnormal skin conditions</w:t>
            </w:r>
          </w:p>
          <w:p w:rsidR="00000000" w:rsidRPr="00ED38AA" w:rsidP="00ED38AA">
            <w:pPr>
              <w:pStyle w:val="ListBullet2"/>
            </w:pPr>
            <w:r w:rsidRPr="00ED38AA">
              <w:t>minor skin blemis</w:t>
            </w:r>
            <w:r w:rsidRPr="00ED38AA">
              <w:t>hes</w:t>
            </w:r>
          </w:p>
          <w:p w:rsidR="00000000" w:rsidRPr="00ED38AA" w:rsidP="00ED38AA">
            <w:pPr>
              <w:pStyle w:val="ListBullet2"/>
            </w:pPr>
            <w:r w:rsidRPr="00ED38AA">
              <w:t>skin diseases</w:t>
            </w:r>
          </w:p>
          <w:p w:rsidR="00000000" w:rsidRPr="00ED38AA" w:rsidP="00ED38AA">
            <w:pPr>
              <w:pStyle w:val="ListBullet"/>
            </w:pPr>
            <w:r w:rsidRPr="00ED38AA">
              <w:t>appearance of contraindications and adverse effects</w:t>
            </w:r>
          </w:p>
          <w:p w:rsidR="00000000" w:rsidRPr="00ED38AA" w:rsidP="00ED38AA">
            <w:pPr>
              <w:pStyle w:val="ListBullet"/>
            </w:pPr>
            <w:r w:rsidRPr="00ED38AA">
              <w:t>typical medical treatments, drugs and side effects relevant to cosmetic tattooing.</w:t>
            </w:r>
          </w:p>
        </w:tc>
      </w:tr>
    </w:tbl>
    <w:p w:rsidR="00000000" w:rsidRPr="00ED38AA" w:rsidP="00ED38AA">
      <w:pPr>
        <w:pStyle w:val="BodyText"/>
      </w:pPr>
    </w:p>
    <w:p w:rsidR="00000000" w:rsidRPr="00ED38AA" w:rsidP="00ED38AA">
      <w:pPr>
        <w:pStyle w:val="AllowPageBreak"/>
      </w:pPr>
    </w:p>
    <w:p w:rsidR="00000000" w:rsidRPr="00ED38AA" w:rsidP="00ED38AA">
      <w:pPr>
        <w:pStyle w:val="Heading1"/>
      </w:pPr>
      <w:bookmarkStart w:id="10" w:name="O_396254"/>
      <w:bookmarkEnd w:id="10"/>
      <w:r w:rsidRPr="00ED38AA">
        <w:t>Evidence Guide</w:t>
      </w:r>
    </w:p>
    <w:tbl>
      <w:tblPr>
        <w:tblW w:w="0" w:type="auto"/>
        <w:tblLayout w:type="fixed"/>
        <w:tblCellMar>
          <w:left w:w="62" w:type="dxa"/>
          <w:right w:w="62" w:type="dxa"/>
        </w:tblCellMar>
        <w:tblLook w:val="0000"/>
      </w:tblPr>
      <w:tblGrid>
        <w:gridCol w:w="3046"/>
        <w:gridCol w:w="5476"/>
      </w:tblGrid>
      <w:tr w:rsidTr="00C45C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t>The evidence guide provides advice on assessment and must be read in conjunction with the performance criteria, required skills and knowledge, range statement and the Assessment Guidelines for the Training Package.</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t>Evidence of the following is essential:</w:t>
            </w:r>
          </w:p>
          <w:p w:rsidR="00000000" w:rsidRPr="00ED38AA" w:rsidP="00ED38AA">
            <w:pPr>
              <w:pStyle w:val="ListBullet"/>
            </w:pPr>
            <w:r w:rsidRPr="00ED38AA">
              <w:t>applying the requirements of federal, state or territory Acts and local regulations relating to skin penetration and infect</w:t>
            </w:r>
            <w:r w:rsidRPr="00ED38AA">
              <w:t>ion control</w:t>
            </w:r>
          </w:p>
          <w:p w:rsidR="00000000" w:rsidRPr="00ED38AA" w:rsidP="00ED38AA">
            <w:pPr>
              <w:pStyle w:val="ListBullet"/>
            </w:pPr>
            <w:r w:rsidRPr="00ED38AA">
              <w:t>applying safe work practices in regard to cosmetic tattooing</w:t>
            </w:r>
          </w:p>
          <w:p w:rsidR="00000000" w:rsidRPr="00ED38AA" w:rsidP="00ED38AA">
            <w:pPr>
              <w:pStyle w:val="ListBullet"/>
            </w:pPr>
            <w:r w:rsidRPr="00ED38AA">
              <w:t>interpreting a treatment plan, including adapting the treatment to accommodate changes in client's condition</w:t>
            </w:r>
          </w:p>
          <w:p w:rsidR="00000000" w:rsidRPr="00ED38AA" w:rsidP="00ED38AA">
            <w:pPr>
              <w:pStyle w:val="ListBullet"/>
            </w:pPr>
            <w:r w:rsidRPr="00ED38AA">
              <w:t>recognising and managing contraindications and adverse effects</w:t>
            </w:r>
          </w:p>
          <w:p w:rsidR="00000000" w:rsidRPr="00ED38AA" w:rsidP="00ED38AA">
            <w:pPr>
              <w:pStyle w:val="ListBullet"/>
            </w:pPr>
            <w:r w:rsidRPr="00ED38AA">
              <w:t>selecting a</w:t>
            </w:r>
            <w:r w:rsidRPr="00ED38AA">
              <w:t>ppropriate pigment needles, angle, depth, and electrical current level and safely applying cosmetic tattooing techniques for a variety of treatment areas</w:t>
            </w:r>
          </w:p>
          <w:p w:rsidR="00000000" w:rsidRPr="00ED38AA" w:rsidP="00ED38AA">
            <w:pPr>
              <w:pStyle w:val="ListBullet"/>
            </w:pPr>
            <w:r w:rsidRPr="00ED38AA">
              <w:t>using effective questioning and active listening techniques to consult, reassure and negotiate with cl</w:t>
            </w:r>
            <w:r w:rsidRPr="00ED38AA">
              <w:t>ients throughout the treatment, while maintaining discretion and confidentiality</w:t>
            </w:r>
          </w:p>
          <w:p w:rsidR="00000000" w:rsidP="00ED38AA">
            <w:pPr>
              <w:pStyle w:val="ListBullet"/>
              <w:rPr>
                <w:lang w:val="en-NZ"/>
              </w:rPr>
            </w:pPr>
            <w:r w:rsidRPr="00ED38AA">
              <w:t>evaluating a cosmetic tattooing treatment and advising the client on home care and future treatments.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t>Assessment must ensure:</w:t>
            </w:r>
          </w:p>
          <w:p w:rsidR="00000000" w:rsidRPr="00ED38AA" w:rsidP="00ED38AA">
            <w:pPr>
              <w:pStyle w:val="ListBullet"/>
            </w:pPr>
            <w:r w:rsidRPr="00ED38AA">
              <w:t>that competency is consistently demonstrated over a period of time and observed by the assessor or the technical expert working in partnership with the assessor as described in the Assessment Guidelines</w:t>
            </w:r>
          </w:p>
          <w:p w:rsidR="00000000" w:rsidRPr="00ED38AA" w:rsidP="00ED38AA">
            <w:pPr>
              <w:pStyle w:val="ListBullet"/>
            </w:pPr>
            <w:r w:rsidRPr="00ED38AA">
              <w:t>that competency is demonstrated in a simulated workp</w:t>
            </w:r>
            <w:r w:rsidRPr="00ED38AA">
              <w:t>lace environment in a range of real work situations which may include client interruptions and involvement in other related activities normally expected in the workplace.</w:t>
            </w:r>
          </w:p>
          <w:p w:rsidR="00000000" w:rsidRPr="00ED38AA" w:rsidP="00ED38AA">
            <w:pPr>
              <w:pStyle w:val="BodyText"/>
            </w:pPr>
            <w:r w:rsidRPr="00ED38AA">
              <w:t>Assessment must ensure access to:</w:t>
            </w:r>
          </w:p>
          <w:p w:rsidR="00000000" w:rsidRPr="00ED38AA" w:rsidP="00ED38AA">
            <w:pPr>
              <w:pStyle w:val="ListBullet"/>
            </w:pPr>
            <w:r w:rsidRPr="00ED38AA">
              <w:t>a fully equipped and compliant cosmetic tattooing environment, which includes as a minimum:</w:t>
            </w:r>
          </w:p>
          <w:p w:rsidR="00000000" w:rsidRPr="00ED38AA" w:rsidP="00ED38AA">
            <w:pPr>
              <w:pStyle w:val="ListBullet2"/>
            </w:pPr>
            <w:r w:rsidRPr="00ED38AA">
              <w:t>individual client workstations</w:t>
            </w:r>
          </w:p>
          <w:p w:rsidR="00000000" w:rsidRPr="00ED38AA" w:rsidP="00ED38AA">
            <w:pPr>
              <w:pStyle w:val="ListBullet2"/>
            </w:pPr>
            <w:r w:rsidRPr="00ED38AA">
              <w:t>cosmetic tattoo equipment</w:t>
            </w:r>
          </w:p>
          <w:p w:rsidR="00000000" w:rsidRPr="00ED38AA" w:rsidP="00ED38AA">
            <w:pPr>
              <w:pStyle w:val="ListBullet2"/>
            </w:pPr>
            <w:r w:rsidRPr="00ED38AA">
              <w:t>electricity supply at each workstation</w:t>
            </w:r>
          </w:p>
          <w:p w:rsidR="00000000" w:rsidRPr="00ED38AA" w:rsidP="00ED38AA">
            <w:pPr>
              <w:pStyle w:val="ListBullet2"/>
            </w:pPr>
            <w:r w:rsidRPr="00ED38AA">
              <w:t>multiple disposable needles suitable for a variety of body and faci</w:t>
            </w:r>
            <w:r w:rsidRPr="00ED38AA">
              <w:t>al areas</w:t>
            </w:r>
          </w:p>
          <w:p w:rsidR="00000000" w:rsidRPr="00ED38AA" w:rsidP="00ED38AA">
            <w:pPr>
              <w:pStyle w:val="ListBullet2"/>
            </w:pPr>
            <w:r w:rsidRPr="00ED38AA">
              <w:t>needle caps</w:t>
            </w:r>
          </w:p>
          <w:p w:rsidR="00000000" w:rsidRPr="00ED38AA" w:rsidP="00ED38AA">
            <w:pPr>
              <w:pStyle w:val="ListBullet2"/>
            </w:pPr>
            <w:r w:rsidRPr="00ED38AA">
              <w:t>colour pigment holders</w:t>
            </w:r>
          </w:p>
          <w:p w:rsidR="00000000" w:rsidRPr="00ED38AA" w:rsidP="00ED38AA">
            <w:pPr>
              <w:pStyle w:val="ListBullet2"/>
            </w:pPr>
            <w:r w:rsidRPr="00ED38AA">
              <w:t>ten colour pigments</w:t>
            </w:r>
          </w:p>
          <w:p w:rsidR="00000000" w:rsidRPr="00ED38AA" w:rsidP="00ED38AA">
            <w:pPr>
              <w:pStyle w:val="ListBullet2"/>
            </w:pPr>
            <w:r w:rsidRPr="00ED38AA">
              <w:t>topical anaesthetic cream</w:t>
            </w:r>
          </w:p>
          <w:p w:rsidR="00000000" w:rsidRPr="00ED38AA" w:rsidP="00ED38AA">
            <w:pPr>
              <w:pStyle w:val="ListBullet2"/>
            </w:pPr>
            <w:r w:rsidRPr="00ED38AA">
              <w:t>disposable towels</w:t>
            </w:r>
          </w:p>
          <w:p w:rsidR="00000000" w:rsidRPr="00ED38AA" w:rsidP="00ED38AA">
            <w:pPr>
              <w:pStyle w:val="ListBullet2"/>
            </w:pPr>
            <w:r w:rsidRPr="00ED38AA">
              <w:t>disposable mouthguards</w:t>
            </w:r>
          </w:p>
          <w:p w:rsidR="00000000" w:rsidRPr="00ED38AA" w:rsidP="00ED38AA">
            <w:pPr>
              <w:pStyle w:val="ListBullet"/>
            </w:pPr>
            <w:r w:rsidRPr="00ED38AA">
              <w:t>personal protective equipments, including disposable gloves</w:t>
            </w:r>
          </w:p>
          <w:p w:rsidR="00000000" w:rsidRPr="00ED38AA" w:rsidP="00ED38AA">
            <w:pPr>
              <w:pStyle w:val="ListBullet"/>
            </w:pPr>
            <w:r w:rsidRPr="00ED38AA">
              <w:t>a range of products and equipment from a professional range</w:t>
            </w:r>
          </w:p>
          <w:p w:rsidR="00000000" w:rsidRPr="00ED38AA" w:rsidP="00ED38AA">
            <w:pPr>
              <w:pStyle w:val="ListBullet"/>
            </w:pPr>
            <w:r w:rsidRPr="00ED38AA">
              <w:t>appro</w:t>
            </w:r>
            <w:r w:rsidRPr="00ED38AA">
              <w:t>priate cleaning and disinfection products and equipment</w:t>
            </w:r>
          </w:p>
          <w:p w:rsidR="00000000" w:rsidRPr="00ED38AA" w:rsidP="00ED38AA">
            <w:pPr>
              <w:pStyle w:val="ListBullet"/>
            </w:pPr>
            <w:r w:rsidRPr="00ED38AA">
              <w:t>relevant workplace documentation including:</w:t>
            </w:r>
          </w:p>
          <w:p w:rsidR="00000000" w:rsidRPr="00ED38AA" w:rsidP="00ED38AA">
            <w:pPr>
              <w:pStyle w:val="ListBullet2"/>
            </w:pPr>
            <w:r w:rsidRPr="00ED38AA">
              <w:t>manufacturer's equipment instructions</w:t>
            </w:r>
          </w:p>
          <w:p w:rsidR="00000000" w:rsidRPr="00ED38AA" w:rsidP="00ED38AA">
            <w:pPr>
              <w:pStyle w:val="ListBullet2"/>
            </w:pPr>
            <w:r w:rsidRPr="00ED38AA">
              <w:t>product instructions</w:t>
            </w:r>
          </w:p>
          <w:p w:rsidR="00000000" w:rsidRPr="00ED38AA" w:rsidP="00ED38AA">
            <w:pPr>
              <w:pStyle w:val="ListBullet2"/>
            </w:pPr>
            <w:r w:rsidRPr="00ED38AA">
              <w:t>manufacturer safety data sheets</w:t>
            </w:r>
          </w:p>
          <w:p w:rsidR="00000000" w:rsidRPr="00ED38AA" w:rsidP="00ED38AA">
            <w:pPr>
              <w:pStyle w:val="ListBullet2"/>
            </w:pPr>
            <w:r w:rsidRPr="00ED38AA">
              <w:t>workplace policies and procedures manuals</w:t>
            </w:r>
          </w:p>
          <w:p w:rsidR="00000000" w:rsidRPr="00ED38AA" w:rsidP="00ED38AA">
            <w:pPr>
              <w:pStyle w:val="ListBullet"/>
            </w:pPr>
            <w:r w:rsidRPr="00ED38AA">
              <w:t>a range of clients with different cosmetic tattooing requirements.</w:t>
            </w:r>
          </w:p>
          <w:p w:rsidR="00000000" w:rsidP="00ED38AA">
            <w:pPr>
              <w:pStyle w:val="BodyText"/>
              <w:rPr>
                <w:lang w:val="en-NZ"/>
              </w:rPr>
            </w:pPr>
            <w:r w:rsidRPr="00ED38AA">
              <w:t>For further guidance on the use of an appropriate simulated environment, refer to the Assessment Guidelines in this Training Package.</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t>A range of assessment methods sh</w:t>
            </w:r>
            <w:r w:rsidRPr="00ED38AA">
              <w:t>ould be used to assess practical skills and knowledge. The following examples are appropriate for this unit:</w:t>
            </w:r>
          </w:p>
          <w:p w:rsidR="00000000" w:rsidRPr="00ED38AA" w:rsidP="00ED38AA">
            <w:pPr>
              <w:pStyle w:val="ListBullet"/>
            </w:pPr>
            <w:r w:rsidRPr="00ED38AA">
              <w:t>observation of learners performing a range of tasks in a simulated work environment, over sufficient time to demonstrate handling of a range of con</w:t>
            </w:r>
            <w:r w:rsidRPr="00ED38AA">
              <w:t>tingencies, including:</w:t>
            </w:r>
          </w:p>
          <w:p w:rsidR="00000000" w:rsidRPr="00ED38AA" w:rsidP="00ED38AA">
            <w:pPr>
              <w:pStyle w:val="ListBullet2"/>
            </w:pPr>
            <w:r w:rsidRPr="00ED38AA">
              <w:t>selecting and mixing appropriate pigments</w:t>
            </w:r>
          </w:p>
          <w:p w:rsidR="00000000" w:rsidRPr="00ED38AA" w:rsidP="00ED38AA">
            <w:pPr>
              <w:pStyle w:val="ListBullet2"/>
            </w:pPr>
            <w:r w:rsidRPr="00ED38AA">
              <w:t>applying cosmetic tattoos</w:t>
            </w:r>
          </w:p>
          <w:p w:rsidR="00000000" w:rsidRPr="00ED38AA" w:rsidP="00ED38AA">
            <w:pPr>
              <w:pStyle w:val="ListBullet2"/>
            </w:pPr>
            <w:r w:rsidRPr="00ED38AA">
              <w:t>reviewing the outcomes of cosmetic tattoo procedures with clients</w:t>
            </w:r>
          </w:p>
          <w:p w:rsidR="00000000" w:rsidRPr="00ED38AA" w:rsidP="00ED38AA">
            <w:pPr>
              <w:pStyle w:val="ListBullet2"/>
            </w:pPr>
            <w:r w:rsidRPr="00ED38AA">
              <w:t>providing post-treatment advice</w:t>
            </w:r>
          </w:p>
          <w:p w:rsidR="00000000" w:rsidRPr="00ED38AA" w:rsidP="00ED38AA">
            <w:pPr>
              <w:pStyle w:val="ListBullet2"/>
            </w:pPr>
            <w:r w:rsidRPr="00ED38AA">
              <w:t>applying infection control procedures</w:t>
            </w:r>
          </w:p>
          <w:p w:rsidR="00000000" w:rsidRPr="00ED38AA" w:rsidP="00ED38AA">
            <w:pPr>
              <w:pStyle w:val="ListBullet"/>
            </w:pPr>
            <w:r w:rsidRPr="00ED38AA">
              <w:t>written and oral questioning appropriate to the language and literacy level of the learner, to assess knowledge and understanding of designing and performing cosmetic tattooing procedures, including the safe application of electricity and infection control</w:t>
            </w:r>
            <w:r w:rsidRPr="00ED38AA">
              <w:t xml:space="preserve"> and skin penetration</w:t>
            </w:r>
          </w:p>
          <w:p w:rsidR="00000000" w:rsidRPr="00ED38AA" w:rsidP="00ED38AA">
            <w:pPr>
              <w:pStyle w:val="ListBullet"/>
            </w:pPr>
            <w:r w:rsidRPr="00ED38AA">
              <w:t>completion of workplace documentation relevant to designing and performing cosmetic tattooing</w:t>
            </w:r>
          </w:p>
          <w:p w:rsidR="00000000" w:rsidRPr="00ED38AA" w:rsidP="00ED38AA">
            <w:pPr>
              <w:pStyle w:val="ListBullet"/>
            </w:pPr>
            <w:r w:rsidRPr="00ED38AA">
              <w:t>third-party reports from technical experts</w:t>
            </w:r>
          </w:p>
          <w:p w:rsidR="00000000" w:rsidP="00ED38AA">
            <w:pPr>
              <w:pStyle w:val="ListBullet"/>
              <w:rPr>
                <w:lang w:val="en-NZ"/>
              </w:rPr>
            </w:pPr>
            <w:r w:rsidRPr="00ED38AA">
              <w:t>completion of self-paced learning materials, including personal reflection and feedback from a tr</w:t>
            </w:r>
            <w:r w:rsidRPr="00ED38AA">
              <w:t>ainer or supervisor.</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BodyText"/>
            </w:pPr>
            <w:r w:rsidRPr="00ED38AA">
              <w:t>Holistic assessment with other units relevant to the industry sector, workplace and job role is recommended, for example:</w:t>
            </w:r>
          </w:p>
          <w:p w:rsidR="00000000" w:rsidRPr="00ED38AA" w:rsidP="00ED38AA">
            <w:pPr>
              <w:pStyle w:val="ListBullet"/>
            </w:pPr>
            <w:r w:rsidRPr="00ED38AA">
              <w:t>SIBBCCS404A Work in a skin therapies framework</w:t>
            </w:r>
          </w:p>
          <w:p w:rsidR="00000000" w:rsidRPr="00ED38AA" w:rsidP="00ED38AA">
            <w:pPr>
              <w:pStyle w:val="ListBullet"/>
            </w:pPr>
            <w:r w:rsidRPr="00ED38AA">
              <w:t>SIBBCCS406A Use electricity in beauty therapy treatments</w:t>
            </w:r>
          </w:p>
          <w:p w:rsidR="00000000" w:rsidRPr="00ED38AA" w:rsidP="00ED38AA">
            <w:pPr>
              <w:pStyle w:val="ListBullet"/>
            </w:pPr>
            <w:r w:rsidRPr="00ED38AA">
              <w:t>SIBBCCS407A Interpret the chemical composition and physical actions of cosmetic products.</w:t>
            </w:r>
          </w:p>
        </w:tc>
      </w:tr>
    </w:tbl>
    <w:p w:rsidR="00000000" w:rsidRPr="00ED38AA" w:rsidP="00ED38AA">
      <w:pPr>
        <w:pStyle w:val="BodyText"/>
      </w:pPr>
    </w:p>
    <w:p w:rsidR="00000000" w:rsidRPr="00ED38AA" w:rsidP="00ED38AA">
      <w:pPr>
        <w:pStyle w:val="AllowPageBreak"/>
      </w:pPr>
    </w:p>
    <w:p w:rsidR="00000000" w:rsidRPr="00ED38AA" w:rsidP="00ED38AA">
      <w:pPr>
        <w:pStyle w:val="Heading1"/>
      </w:pPr>
      <w:bookmarkStart w:id="11" w:name="O_396249"/>
      <w:bookmarkEnd w:id="11"/>
      <w:r w:rsidRPr="00ED38AA">
        <w:t>Range Statement</w:t>
      </w:r>
    </w:p>
    <w:tbl>
      <w:tblPr>
        <w:tblW w:w="0" w:type="auto"/>
        <w:tblLayout w:type="fixed"/>
        <w:tblCellMar>
          <w:left w:w="62" w:type="dxa"/>
          <w:right w:w="62" w:type="dxa"/>
        </w:tblCellMar>
        <w:tblLook w:val="0000"/>
      </w:tblPr>
      <w:tblGrid>
        <w:gridCol w:w="3046"/>
        <w:gridCol w:w="5476"/>
      </w:tblGrid>
      <w:tr w:rsidTr="00C45C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t>The range statement relates to the unit of competency as a whole. It allows for different work environments and situations that may</w:t>
            </w:r>
            <w:r w:rsidRPr="00ED38AA">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ED38AA">
              <w:t xml:space="preserve"> the item, and local industry and regional contexts) may also be included.</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Treatment plan</w:t>
            </w:r>
            <w:r w:rsidRPr="00ED38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treatment areas</w:t>
            </w:r>
          </w:p>
          <w:p w:rsidR="00000000" w:rsidRPr="00ED38AA" w:rsidP="00ED38AA">
            <w:pPr>
              <w:pStyle w:val="ListBullet"/>
            </w:pPr>
            <w:r w:rsidRPr="00ED38AA">
              <w:t>contraindications</w:t>
            </w:r>
          </w:p>
          <w:p w:rsidR="00000000" w:rsidRPr="00ED38AA" w:rsidP="00ED38AA">
            <w:pPr>
              <w:pStyle w:val="ListBullet"/>
            </w:pPr>
            <w:r w:rsidRPr="00ED38AA">
              <w:t>relevant medical conditions and medications</w:t>
            </w:r>
          </w:p>
          <w:p w:rsidR="00000000" w:rsidRPr="00ED38AA" w:rsidP="00ED38AA">
            <w:pPr>
              <w:pStyle w:val="ListBullet"/>
            </w:pPr>
            <w:r w:rsidRPr="00ED38AA">
              <w:t>equipment</w:t>
            </w:r>
          </w:p>
          <w:p w:rsidR="00000000" w:rsidRPr="00ED38AA" w:rsidP="00ED38AA">
            <w:pPr>
              <w:pStyle w:val="ListBullet"/>
            </w:pPr>
            <w:r w:rsidRPr="00ED38AA">
              <w:t>pigments</w:t>
            </w:r>
          </w:p>
          <w:p w:rsidR="00000000" w:rsidRPr="00ED38AA" w:rsidP="00ED38AA">
            <w:pPr>
              <w:pStyle w:val="ListBullet"/>
            </w:pPr>
            <w:r w:rsidRPr="00ED38AA">
              <w:t>anaesthetic</w:t>
            </w:r>
          </w:p>
          <w:p w:rsidR="00000000" w:rsidP="00ED38AA">
            <w:pPr>
              <w:pStyle w:val="ListBullet"/>
              <w:rPr>
                <w:lang w:val="en-NZ"/>
              </w:rPr>
            </w:pPr>
            <w:r w:rsidRPr="00ED38AA">
              <w:t>outcomes of previous treatments.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Clients</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new or regular clients with routine or special needs</w:t>
            </w:r>
          </w:p>
          <w:p w:rsidR="00000000" w:rsidRPr="00ED38AA" w:rsidP="00ED38AA">
            <w:pPr>
              <w:pStyle w:val="ListBullet"/>
            </w:pPr>
            <w:r w:rsidRPr="00ED38AA">
              <w:t>male or female clients</w:t>
            </w:r>
          </w:p>
          <w:p w:rsidR="00000000" w:rsidP="00ED38AA">
            <w:pPr>
              <w:pStyle w:val="ListBullet"/>
              <w:rPr>
                <w:lang w:val="en-NZ"/>
              </w:rPr>
            </w:pPr>
            <w:r w:rsidRPr="00ED38AA">
              <w:t>people from a range of social, cultural and ethnic backgrounds and age groups with varying physical and mental abilities.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Visual representation of expected outcomes</w:t>
            </w:r>
            <w:r w:rsidRPr="00ED38AA">
              <w:t xml:space="preserve"> </w:t>
            </w:r>
            <w:r w:rsidRPr="00ED38AA">
              <w:t>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examples of previous work</w:t>
            </w:r>
          </w:p>
          <w:p w:rsidR="00000000" w:rsidRPr="00ED38AA" w:rsidP="00ED38AA">
            <w:pPr>
              <w:pStyle w:val="ListBullet"/>
            </w:pPr>
            <w:r w:rsidRPr="00ED38AA">
              <w:t>make-up simulation</w:t>
            </w:r>
          </w:p>
          <w:p w:rsidR="00000000" w:rsidP="00ED38AA">
            <w:pPr>
              <w:pStyle w:val="ListBullet"/>
              <w:rPr>
                <w:lang w:val="en-NZ"/>
              </w:rPr>
            </w:pPr>
            <w:r w:rsidRPr="00ED38AA">
              <w:t>difference between cosmetic tattooing and semi-permanent make-up.</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Treatment procedure</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sequencing</w:t>
            </w:r>
          </w:p>
          <w:p w:rsidR="00000000" w:rsidP="00ED38AA">
            <w:pPr>
              <w:pStyle w:val="ListBullet"/>
              <w:rPr>
                <w:lang w:val="en-NZ"/>
              </w:rPr>
            </w:pPr>
            <w:r w:rsidRPr="00ED38AA">
              <w:t>pre- and post-treatment products.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Relevant legislation</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state or territory Acts and local regulations relating to skin penetration</w:t>
            </w:r>
          </w:p>
          <w:p w:rsidR="00000000" w:rsidRPr="00ED38AA" w:rsidP="00ED38AA">
            <w:pPr>
              <w:pStyle w:val="ListBullet"/>
            </w:pPr>
            <w:r w:rsidRPr="00ED38AA">
              <w:t>health regulations</w:t>
            </w:r>
          </w:p>
          <w:p w:rsidR="00000000" w:rsidP="00ED38AA">
            <w:pPr>
              <w:pStyle w:val="ListBullet"/>
              <w:rPr>
                <w:lang w:val="en-NZ"/>
              </w:rPr>
            </w:pPr>
            <w:r w:rsidRPr="00ED38AA">
              <w:t>occupational health and safety legislation.</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Workplace policies and procedures</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environmental protection practices, such as:</w:t>
            </w:r>
          </w:p>
          <w:p w:rsidR="00000000" w:rsidRPr="00ED38AA" w:rsidP="00ED38AA">
            <w:pPr>
              <w:pStyle w:val="ListBullet2"/>
            </w:pPr>
            <w:r w:rsidRPr="00ED38AA">
              <w:t>safe disposal of sharps and other treatment waste</w:t>
            </w:r>
          </w:p>
          <w:p w:rsidR="00000000" w:rsidRPr="00ED38AA" w:rsidP="00ED38AA">
            <w:pPr>
              <w:pStyle w:val="ListBullet2"/>
            </w:pPr>
            <w:r w:rsidRPr="00ED38AA">
              <w:t>waste minimisation</w:t>
            </w:r>
          </w:p>
          <w:p w:rsidR="00000000" w:rsidRPr="00ED38AA" w:rsidP="00ED38AA">
            <w:pPr>
              <w:pStyle w:val="ListBullet2"/>
            </w:pPr>
            <w:r w:rsidRPr="00ED38AA">
              <w:t>energy efficiency, e.g. electricity saving devices and practices</w:t>
            </w:r>
          </w:p>
          <w:p w:rsidR="00000000" w:rsidRPr="00ED38AA" w:rsidP="00ED38AA">
            <w:pPr>
              <w:pStyle w:val="ListBullet2"/>
            </w:pPr>
            <w:r w:rsidRPr="00ED38AA">
              <w:t>resource management</w:t>
            </w:r>
          </w:p>
          <w:p w:rsidR="00000000" w:rsidRPr="00ED38AA" w:rsidP="00ED38AA">
            <w:pPr>
              <w:pStyle w:val="ListBullet2"/>
            </w:pPr>
            <w:r w:rsidRPr="00ED38AA">
              <w:t>water efficiency</w:t>
            </w:r>
          </w:p>
          <w:p w:rsidR="00000000" w:rsidP="00ED38AA">
            <w:pPr>
              <w:pStyle w:val="ListBullet"/>
              <w:rPr>
                <w:lang w:val="en-NZ"/>
              </w:rPr>
            </w:pPr>
            <w:r w:rsidRPr="00ED38AA">
              <w:t>designated time frames for the completion of the service.</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Equipment and materials</w:t>
            </w:r>
            <w:r w:rsidRPr="00ED38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cosmetic tattoo machine and matching transmission shaft</w:t>
            </w:r>
          </w:p>
          <w:p w:rsidR="00000000" w:rsidRPr="00ED38AA" w:rsidP="00ED38AA">
            <w:pPr>
              <w:pStyle w:val="ListBullet"/>
            </w:pPr>
            <w:r w:rsidRPr="00ED38AA">
              <w:t>colour pigment holders</w:t>
            </w:r>
          </w:p>
          <w:p w:rsidR="00000000" w:rsidRPr="00ED38AA" w:rsidP="00ED38AA">
            <w:pPr>
              <w:pStyle w:val="ListBullet"/>
            </w:pPr>
            <w:r w:rsidRPr="00ED38AA">
              <w:t>disposable needles suitable for a variety of body areas</w:t>
            </w:r>
          </w:p>
          <w:p w:rsidR="00000000" w:rsidRPr="00ED38AA" w:rsidP="00ED38AA">
            <w:pPr>
              <w:pStyle w:val="ListBullet"/>
            </w:pPr>
            <w:r w:rsidRPr="00ED38AA">
              <w:t>needle caps</w:t>
            </w:r>
          </w:p>
          <w:p w:rsidR="00000000" w:rsidRPr="00ED38AA" w:rsidP="00ED38AA">
            <w:pPr>
              <w:pStyle w:val="ListBullet"/>
            </w:pPr>
            <w:r w:rsidRPr="00ED38AA">
              <w:t>a minimum of ten colour pigments</w:t>
            </w:r>
          </w:p>
          <w:p w:rsidR="00000000" w:rsidRPr="00ED38AA" w:rsidP="00ED38AA">
            <w:pPr>
              <w:pStyle w:val="ListBullet"/>
            </w:pPr>
            <w:r w:rsidRPr="00ED38AA">
              <w:t>topical anaesthetic creams</w:t>
            </w:r>
          </w:p>
          <w:p w:rsidR="00000000" w:rsidP="00ED38AA">
            <w:pPr>
              <w:pStyle w:val="ListBullet"/>
              <w:rPr>
                <w:lang w:val="en-NZ"/>
              </w:rPr>
            </w:pPr>
            <w:r w:rsidRPr="00ED38AA">
              <w:t>mouthguards.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Materials</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pigments</w:t>
            </w:r>
          </w:p>
          <w:p w:rsidR="00000000" w:rsidP="00ED38AA">
            <w:pPr>
              <w:pStyle w:val="ListBullet"/>
              <w:rPr>
                <w:lang w:val="en-NZ"/>
              </w:rPr>
            </w:pPr>
            <w:r w:rsidRPr="00ED38AA">
              <w:t>swabs.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Patch test</w:t>
            </w:r>
            <w:r w:rsidRPr="00ED38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replication of treatment plan:</w:t>
            </w:r>
          </w:p>
          <w:p w:rsidR="00000000" w:rsidRPr="00ED38AA" w:rsidP="00ED38AA">
            <w:pPr>
              <w:pStyle w:val="ListBullet2"/>
            </w:pPr>
            <w:r w:rsidRPr="00ED38AA">
              <w:t>procedures</w:t>
            </w:r>
          </w:p>
          <w:p w:rsidR="00000000" w:rsidRPr="00ED38AA" w:rsidP="00ED38AA">
            <w:pPr>
              <w:pStyle w:val="ListBullet2"/>
            </w:pPr>
            <w:r w:rsidRPr="00ED38AA">
              <w:t>products</w:t>
            </w:r>
          </w:p>
          <w:p w:rsidR="00000000" w:rsidP="00ED38AA">
            <w:pPr>
              <w:pStyle w:val="ListBullet2"/>
              <w:rPr>
                <w:lang w:val="en-NZ"/>
              </w:rPr>
            </w:pPr>
            <w:r w:rsidRPr="00ED38AA">
              <w:t>equipment.</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Post</w:t>
            </w:r>
            <w:r w:rsidRPr="00ED38AA">
              <w:t>-</w:t>
            </w:r>
            <w:r w:rsidRPr="00ED38AA">
              <w:rPr>
                <w:rStyle w:val="BoldandItalics"/>
              </w:rPr>
              <w:t>patch test products</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ice packs</w:t>
            </w:r>
          </w:p>
          <w:p w:rsidR="00000000" w:rsidRPr="00ED38AA" w:rsidP="00ED38AA">
            <w:pPr>
              <w:pStyle w:val="ListBullet"/>
            </w:pPr>
            <w:r w:rsidRPr="00ED38AA">
              <w:t>ointments</w:t>
            </w:r>
          </w:p>
          <w:p w:rsidR="00000000" w:rsidRPr="00ED38AA" w:rsidP="00ED38AA">
            <w:pPr>
              <w:pStyle w:val="ListBullet"/>
            </w:pPr>
            <w:r w:rsidRPr="00ED38AA">
              <w:t>creams</w:t>
            </w:r>
          </w:p>
          <w:p w:rsidR="00000000" w:rsidRPr="00ED38AA" w:rsidP="00ED38AA">
            <w:pPr>
              <w:pStyle w:val="ListBullet"/>
            </w:pPr>
            <w:r w:rsidRPr="00ED38AA">
              <w:t>serums</w:t>
            </w:r>
          </w:p>
          <w:p w:rsidR="00000000" w:rsidP="00ED38AA">
            <w:pPr>
              <w:pStyle w:val="ListBullet"/>
              <w:rPr>
                <w:lang w:val="en-NZ"/>
              </w:rPr>
            </w:pPr>
            <w:r w:rsidRPr="00ED38AA">
              <w:t>mild analgesics.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Waste</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needles or probes</w:t>
            </w:r>
          </w:p>
          <w:p w:rsidR="00000000" w:rsidRPr="00ED38AA" w:rsidP="00ED38AA">
            <w:pPr>
              <w:pStyle w:val="ListBullet"/>
            </w:pPr>
            <w:r w:rsidRPr="00ED38AA">
              <w:t>gloves</w:t>
            </w:r>
          </w:p>
          <w:p w:rsidR="00000000" w:rsidP="00ED38AA">
            <w:pPr>
              <w:pStyle w:val="ListBullet"/>
              <w:rPr>
                <w:lang w:val="en-NZ"/>
              </w:rPr>
            </w:pPr>
            <w:r w:rsidRPr="00ED38AA">
              <w:t>swabs.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Treatment area</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lips</w:t>
            </w:r>
          </w:p>
          <w:p w:rsidR="00000000" w:rsidRPr="00ED38AA" w:rsidP="00ED38AA">
            <w:pPr>
              <w:pStyle w:val="ListBullet"/>
            </w:pPr>
            <w:r w:rsidRPr="00ED38AA">
              <w:t>eyelids</w:t>
            </w:r>
          </w:p>
          <w:p w:rsidR="00000000" w:rsidRPr="00ED38AA" w:rsidP="00ED38AA">
            <w:pPr>
              <w:pStyle w:val="ListBullet"/>
            </w:pPr>
            <w:r w:rsidRPr="00ED38AA">
              <w:t>brow</w:t>
            </w:r>
          </w:p>
          <w:p w:rsidR="00000000" w:rsidRPr="00ED38AA" w:rsidP="00ED38AA">
            <w:pPr>
              <w:pStyle w:val="ListBullet"/>
            </w:pPr>
            <w:r w:rsidRPr="00ED38AA">
              <w:t>face</w:t>
            </w:r>
          </w:p>
          <w:p w:rsidR="00000000" w:rsidP="00ED38AA">
            <w:pPr>
              <w:pStyle w:val="ListBullet"/>
              <w:rPr>
                <w:lang w:val="en-NZ"/>
              </w:rPr>
            </w:pPr>
            <w:r w:rsidRPr="00ED38AA">
              <w:t>areola.</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Infection control</w:t>
            </w:r>
            <w:r w:rsidRPr="00ED38AA">
              <w:t xml:space="preserve"> </w:t>
            </w:r>
            <w:r w:rsidRPr="00ED38AA">
              <w:rPr>
                <w:rStyle w:val="BoldandItalics"/>
              </w:rPr>
              <w:t>procedures</w:t>
            </w:r>
            <w:r w:rsidRPr="00ED38AA">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use of personal protective equipment</w:t>
            </w:r>
          </w:p>
          <w:p w:rsidR="00000000" w:rsidRPr="00ED38AA" w:rsidP="00ED38AA">
            <w:pPr>
              <w:pStyle w:val="ListBullet"/>
            </w:pPr>
            <w:r w:rsidRPr="00ED38AA">
              <w:t>equipment sterilisation</w:t>
            </w:r>
          </w:p>
          <w:p w:rsidR="00000000" w:rsidRPr="00ED38AA" w:rsidP="00ED38AA">
            <w:pPr>
              <w:pStyle w:val="ListBullet"/>
            </w:pPr>
            <w:r w:rsidRPr="00ED38AA">
              <w:t>equipment disinfection</w:t>
            </w:r>
          </w:p>
          <w:p w:rsidR="00000000" w:rsidP="00ED38AA">
            <w:pPr>
              <w:pStyle w:val="ListBullet"/>
              <w:rPr>
                <w:lang w:val="en-NZ"/>
              </w:rPr>
            </w:pPr>
            <w:r w:rsidRPr="00ED38AA">
              <w:t>use of disposable equipment.</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Skin penetration procedures</w:t>
            </w:r>
            <w:r w:rsidRPr="00ED38AA">
              <w:t xml:space="preserve"> mus</w:t>
            </w:r>
            <w:r w:rsidRPr="00ED38AA">
              <w:t xml:space="preserve">t include: </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disinfection of treatment area</w:t>
            </w:r>
          </w:p>
          <w:p w:rsidR="00000000" w:rsidRPr="00ED38AA" w:rsidP="00ED38AA">
            <w:pPr>
              <w:pStyle w:val="ListBullet"/>
            </w:pPr>
            <w:r w:rsidRPr="00ED38AA">
              <w:t>prevention of blood to blood contact</w:t>
            </w:r>
          </w:p>
          <w:p w:rsidR="00000000" w:rsidRPr="00ED38AA" w:rsidP="00ED38AA">
            <w:pPr>
              <w:pStyle w:val="ListBullet"/>
            </w:pPr>
            <w:r w:rsidRPr="00ED38AA">
              <w:t>disposal of sharps</w:t>
            </w:r>
          </w:p>
          <w:p w:rsidR="00000000" w:rsidP="00ED38AA">
            <w:pPr>
              <w:pStyle w:val="ListBullet"/>
              <w:rPr>
                <w:lang w:val="en-NZ"/>
              </w:rPr>
            </w:pPr>
            <w:r w:rsidRPr="00ED38AA">
              <w:t>disposal of infectious and non-infectious waste.</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Client feedback</w:t>
            </w:r>
            <w:r w:rsidRPr="00ED38AA">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comments</w:t>
            </w:r>
          </w:p>
          <w:p w:rsidR="00000000" w:rsidRPr="00ED38AA" w:rsidP="00ED38AA">
            <w:pPr>
              <w:pStyle w:val="ListBullet"/>
            </w:pPr>
            <w:r w:rsidRPr="00ED38AA">
              <w:t>suggestions</w:t>
            </w:r>
          </w:p>
          <w:p w:rsidR="00000000" w:rsidP="00ED38AA">
            <w:pPr>
              <w:pStyle w:val="ListBullet"/>
              <w:rPr>
                <w:lang w:val="en-NZ"/>
              </w:rPr>
            </w:pPr>
            <w:r w:rsidRPr="00ED38AA">
              <w:t>enquiries.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Relevant outcomes of treatment</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client satisfaction with treatment</w:t>
            </w:r>
          </w:p>
          <w:p w:rsidR="00000000" w:rsidRPr="00ED38AA" w:rsidP="00ED38AA">
            <w:pPr>
              <w:pStyle w:val="ListBullet"/>
            </w:pPr>
            <w:r w:rsidRPr="00ED38AA">
              <w:t>pain experienced</w:t>
            </w:r>
          </w:p>
          <w:p w:rsidR="00000000" w:rsidP="00ED38AA">
            <w:pPr>
              <w:pStyle w:val="ListBullet"/>
              <w:rPr>
                <w:lang w:val="en-NZ"/>
              </w:rPr>
            </w:pPr>
            <w:r w:rsidRPr="00ED38AA">
              <w:t>appearance of treatment area.</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Future treatment program</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number and frequency of treatments</w:t>
            </w:r>
          </w:p>
          <w:p w:rsidR="00000000" w:rsidP="00ED38AA">
            <w:pPr>
              <w:pStyle w:val="ListBullet"/>
              <w:rPr>
                <w:lang w:val="en-NZ"/>
              </w:rPr>
            </w:pPr>
            <w:r w:rsidRPr="00ED38AA">
              <w:t>complementary services or treatments.</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Home</w:t>
            </w:r>
            <w:r w:rsidRPr="00ED38AA">
              <w:t>-</w:t>
            </w:r>
            <w:r w:rsidRPr="00ED38AA">
              <w:rPr>
                <w:rStyle w:val="BoldandItalics"/>
              </w:rPr>
              <w:t>care advice</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product recommendations</w:t>
            </w:r>
          </w:p>
          <w:p w:rsidR="00000000" w:rsidRPr="00ED38AA" w:rsidP="00ED38AA">
            <w:pPr>
              <w:pStyle w:val="ListBullet"/>
            </w:pPr>
            <w:r w:rsidRPr="00ED38AA">
              <w:t>managing the healing process</w:t>
            </w:r>
          </w:p>
          <w:p w:rsidR="00000000" w:rsidRPr="00ED38AA" w:rsidP="00ED38AA">
            <w:pPr>
              <w:pStyle w:val="ListBullet"/>
            </w:pPr>
            <w:r w:rsidRPr="00ED38AA">
              <w:t>follow-up treatments</w:t>
            </w:r>
          </w:p>
          <w:p w:rsidR="00000000" w:rsidP="00ED38AA">
            <w:pPr>
              <w:pStyle w:val="ListBullet"/>
              <w:rPr>
                <w:lang w:val="en-NZ"/>
              </w:rPr>
            </w:pPr>
            <w:r w:rsidRPr="00ED38AA">
              <w:t>ongoing assessment.</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Adverse effects</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inflammation arising from treatment</w:t>
            </w:r>
          </w:p>
          <w:p w:rsidR="00000000" w:rsidRPr="00ED38AA" w:rsidP="00ED38AA">
            <w:pPr>
              <w:pStyle w:val="ListBullet"/>
            </w:pPr>
            <w:r w:rsidRPr="00ED38AA">
              <w:t>scarring</w:t>
            </w:r>
          </w:p>
          <w:p w:rsidR="00000000" w:rsidRPr="00ED38AA" w:rsidP="00ED38AA">
            <w:pPr>
              <w:pStyle w:val="ListBullet"/>
            </w:pPr>
            <w:r w:rsidRPr="00ED38AA">
              <w:t>bruising</w:t>
            </w:r>
          </w:p>
          <w:p w:rsidR="00000000" w:rsidP="00ED38AA">
            <w:pPr>
              <w:pStyle w:val="ListBullet"/>
              <w:rPr>
                <w:lang w:val="en-NZ"/>
              </w:rPr>
            </w:pPr>
            <w:r w:rsidRPr="00ED38AA">
              <w:t>unsatisfactory appearance.</w:t>
            </w:r>
          </w:p>
        </w:tc>
      </w:tr>
      <w:tr w:rsidTr="00C45CE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D38AA">
            <w:pPr>
              <w:pStyle w:val="BodyText"/>
              <w:rPr>
                <w:lang w:val="en-NZ"/>
              </w:rPr>
            </w:pPr>
            <w:r w:rsidRPr="00ED38AA">
              <w:rPr>
                <w:rStyle w:val="BoldandItalics"/>
              </w:rPr>
              <w:t>Source of referral</w:t>
            </w:r>
            <w:r w:rsidRPr="00ED38AA">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D38AA" w:rsidP="00ED38AA">
            <w:pPr>
              <w:pStyle w:val="ListBullet"/>
            </w:pPr>
            <w:r w:rsidRPr="00ED38AA">
              <w:t>beauty therapist</w:t>
            </w:r>
          </w:p>
          <w:p w:rsidR="00000000" w:rsidRPr="00ED38AA" w:rsidP="00ED38AA">
            <w:pPr>
              <w:pStyle w:val="ListBullet"/>
            </w:pPr>
            <w:r w:rsidRPr="00ED38AA">
              <w:t>make-up artist</w:t>
            </w:r>
          </w:p>
          <w:p w:rsidR="00000000" w:rsidRPr="00ED38AA" w:rsidP="00ED38AA">
            <w:pPr>
              <w:pStyle w:val="ListBullet"/>
            </w:pPr>
            <w:r w:rsidRPr="00ED38AA">
              <w:t>physician,</w:t>
            </w:r>
            <w:r w:rsidRPr="00ED38AA">
              <w:t xml:space="preserve"> surgeon or dermatologist.</w:t>
            </w:r>
          </w:p>
        </w:tc>
      </w:tr>
    </w:tbl>
    <w:p w:rsidR="00000000" w:rsidRPr="00ED38AA" w:rsidP="00ED38AA">
      <w:pPr>
        <w:pStyle w:val="BodyText"/>
      </w:pPr>
    </w:p>
    <w:p w:rsidR="00000000" w:rsidRPr="00ED38AA" w:rsidP="00ED38AA">
      <w:pPr>
        <w:pStyle w:val="AllowPageBreak"/>
      </w:pPr>
    </w:p>
    <w:p w:rsidR="00000000" w:rsidRPr="00ED38AA" w:rsidP="00ED38AA">
      <w:pPr>
        <w:pStyle w:val="Heading1"/>
      </w:pPr>
      <w:bookmarkStart w:id="12" w:name="O_396246"/>
      <w:bookmarkEnd w:id="12"/>
      <w:r w:rsidRPr="00ED38AA">
        <w:t>Unit Sector(s)</w:t>
      </w:r>
    </w:p>
    <w:p w:rsidR="00000000" w:rsidRPr="00ED38AA" w:rsidP="00ED38AA">
      <w:pPr>
        <w:pStyle w:val="BodyText"/>
      </w:pPr>
      <w:r w:rsidRPr="00ED38AA">
        <w:t>Beauty</w:t>
      </w:r>
    </w:p>
    <w:p w:rsidR="00000000" w:rsidRPr="00ED38AA" w:rsidP="00ED38AA">
      <w:pPr>
        <w:pStyle w:val="AllowPageBreak"/>
      </w:pPr>
    </w:p>
    <w:p w:rsidR="00000000" w:rsidRPr="00ED38AA" w:rsidP="00ED38AA">
      <w:pPr>
        <w:pStyle w:val="Heading1"/>
      </w:pPr>
      <w:bookmarkStart w:id="13" w:name="O_396258"/>
      <w:bookmarkEnd w:id="13"/>
      <w:r w:rsidRPr="00ED38AA">
        <w:t>Competency Field</w:t>
      </w:r>
    </w:p>
    <w:p w:rsidR="00000000" w:rsidRPr="00ED38AA" w:rsidP="00ED38AA">
      <w:pPr>
        <w:pStyle w:val="BodyText"/>
      </w:pPr>
      <w:r w:rsidRPr="00ED38AA">
        <w:t>Skin Services</w:t>
      </w:r>
    </w:p>
    <w:p w:rsidR="00000000" w:rsidRPr="00ED38AA" w:rsidP="00ED38AA"/>
    <w:sectPr w:rsidSect="00ED3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CE0" w:rsidP="00C45C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E0" w:rsidP="00ED38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5CE0" w:rsidP="00ED3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5CE0" w:rsidP="00ED3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AA" w:rsidRPr="00C45CE0" w:rsidP="00C45C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E0" w:rsidRPr="002D2AF8" w:rsidP="00ED38AA">
    <w:pPr>
      <w:pStyle w:val="Header"/>
      <w:framePr w:wrap="around"/>
    </w:pPr>
    <w:r>
      <w:fldChar w:fldCharType="begin"/>
    </w:r>
    <w:r>
      <w:instrText xml:space="preserve"> TITLE   \* MERGEFORMAT </w:instrText>
    </w:r>
    <w:r>
      <w:fldChar w:fldCharType="separate"/>
    </w:r>
    <w:r>
      <w:t>SIBBSKS504A Design and perform cosmetic tattooing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45CE0" w:rsidP="00ED3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C7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8C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A0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8AA"/>
    <w:pPr>
      <w:spacing w:before="360" w:after="60"/>
      <w:outlineLvl w:val="0"/>
    </w:pPr>
    <w:rPr>
      <w:sz w:val="32"/>
    </w:rPr>
  </w:style>
  <w:style w:type="paragraph" w:styleId="Heading2">
    <w:name w:val="heading 2"/>
    <w:basedOn w:val="HeadingBase"/>
    <w:next w:val="BodyText"/>
    <w:link w:val="Heading2Char"/>
    <w:qFormat/>
    <w:rsid w:val="00ED38AA"/>
    <w:pPr>
      <w:keepLines/>
      <w:spacing w:before="240" w:after="120"/>
      <w:outlineLvl w:val="1"/>
    </w:pPr>
    <w:rPr>
      <w:sz w:val="28"/>
      <w:szCs w:val="40"/>
    </w:rPr>
  </w:style>
  <w:style w:type="paragraph" w:styleId="Heading3">
    <w:name w:val="heading 3"/>
    <w:basedOn w:val="HeadingBase"/>
    <w:next w:val="BodyText"/>
    <w:link w:val="Heading3Char"/>
    <w:qFormat/>
    <w:rsid w:val="00ED38AA"/>
    <w:pPr>
      <w:spacing w:before="180" w:after="120"/>
      <w:outlineLvl w:val="2"/>
    </w:pPr>
    <w:rPr>
      <w:spacing w:val="-10"/>
      <w:kern w:val="32"/>
    </w:rPr>
  </w:style>
  <w:style w:type="paragraph" w:styleId="Heading4">
    <w:name w:val="heading 4"/>
    <w:basedOn w:val="HeadingBase"/>
    <w:next w:val="BodyText"/>
    <w:link w:val="Heading4Char"/>
    <w:qFormat/>
    <w:rsid w:val="00ED38AA"/>
    <w:pPr>
      <w:spacing w:before="160" w:after="120"/>
      <w:outlineLvl w:val="3"/>
    </w:pPr>
    <w:rPr>
      <w:sz w:val="22"/>
    </w:rPr>
  </w:style>
  <w:style w:type="paragraph" w:styleId="Heading5">
    <w:name w:val="heading 5"/>
    <w:basedOn w:val="HeadingBase"/>
    <w:next w:val="Normal"/>
    <w:link w:val="Heading5Char"/>
    <w:qFormat/>
    <w:rsid w:val="00ED38AA"/>
    <w:pPr>
      <w:spacing w:before="80"/>
      <w:outlineLvl w:val="4"/>
    </w:pPr>
    <w:rPr>
      <w:color w:val="918585"/>
      <w:sz w:val="20"/>
    </w:rPr>
  </w:style>
  <w:style w:type="paragraph" w:styleId="Heading6">
    <w:name w:val="heading 6"/>
    <w:basedOn w:val="HeadingBase"/>
    <w:next w:val="Normal"/>
    <w:link w:val="Heading6Char"/>
    <w:qFormat/>
    <w:rsid w:val="00ED38AA"/>
    <w:pPr>
      <w:spacing w:before="60"/>
      <w:outlineLvl w:val="5"/>
    </w:pPr>
    <w:rPr>
      <w:color w:val="918585"/>
      <w:sz w:val="20"/>
    </w:rPr>
  </w:style>
  <w:style w:type="paragraph" w:styleId="Heading7">
    <w:name w:val="heading 7"/>
    <w:basedOn w:val="Normal"/>
    <w:next w:val="Normal"/>
    <w:link w:val="Heading7Char"/>
    <w:qFormat/>
    <w:rsid w:val="00ED38AA"/>
    <w:pPr>
      <w:ind w:left="720"/>
      <w:outlineLvl w:val="6"/>
    </w:pPr>
    <w:rPr>
      <w:i/>
    </w:rPr>
  </w:style>
  <w:style w:type="paragraph" w:styleId="Heading8">
    <w:name w:val="heading 8"/>
    <w:basedOn w:val="Normal"/>
    <w:next w:val="Normal"/>
    <w:link w:val="Heading8Char"/>
    <w:qFormat/>
    <w:rsid w:val="00ED38AA"/>
    <w:pPr>
      <w:ind w:left="720"/>
      <w:outlineLvl w:val="7"/>
    </w:pPr>
    <w:rPr>
      <w:i/>
    </w:rPr>
  </w:style>
  <w:style w:type="paragraph" w:styleId="Heading9">
    <w:name w:val="heading 9"/>
    <w:basedOn w:val="Normal"/>
    <w:next w:val="Normal"/>
    <w:link w:val="Heading9Char"/>
    <w:qFormat/>
    <w:rsid w:val="00ED38AA"/>
    <w:pPr>
      <w:ind w:left="720"/>
      <w:outlineLvl w:val="8"/>
    </w:pPr>
    <w:rPr>
      <w:i/>
    </w:rPr>
  </w:style>
  <w:style w:type="character" w:default="1" w:styleId="DefaultParagraphFont">
    <w:name w:val="Default Paragraph Font"/>
    <w:uiPriority w:val="1"/>
    <w:unhideWhenUsed/>
    <w:rsid w:val="00ED3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8AA"/>
  </w:style>
  <w:style w:type="character" w:customStyle="1" w:styleId="Heading1Char">
    <w:name w:val="Heading 1 Char"/>
    <w:basedOn w:val="DefaultParagraphFont"/>
    <w:link w:val="Heading1"/>
    <w:rsid w:val="00ED38AA"/>
    <w:rPr>
      <w:rFonts w:ascii="Times New Roman" w:eastAsia="Times New Roman" w:hAnsi="Times New Roman" w:cs="Times New Roman"/>
      <w:b/>
      <w:sz w:val="32"/>
      <w:szCs w:val="20"/>
      <w:lang w:eastAsia="en-US"/>
    </w:rPr>
  </w:style>
  <w:style w:type="paragraph" w:styleId="BodyText">
    <w:name w:val="Body Text"/>
    <w:basedOn w:val="Normal"/>
    <w:link w:val="BodyTextChar"/>
    <w:rsid w:val="00ED3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8AA"/>
    <w:rPr>
      <w:rFonts w:ascii="Times New Roman" w:eastAsia="Times New Roman" w:hAnsi="Times New Roman" w:cs="Times New Roman"/>
      <w:sz w:val="24"/>
      <w:lang w:eastAsia="en-US"/>
    </w:rPr>
  </w:style>
  <w:style w:type="paragraph" w:styleId="Footer">
    <w:name w:val="footer"/>
    <w:basedOn w:val="Normal"/>
    <w:link w:val="FooterChar"/>
    <w:rsid w:val="00ED3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8AA"/>
    <w:rPr>
      <w:rFonts w:ascii="Times New Roman" w:eastAsia="Times New Roman" w:hAnsi="Times New Roman" w:cs="Times New Roman"/>
      <w:sz w:val="16"/>
      <w:lang w:eastAsia="en-US"/>
    </w:rPr>
  </w:style>
  <w:style w:type="paragraph" w:styleId="List">
    <w:name w:val="List"/>
    <w:basedOn w:val="BodyText"/>
    <w:next w:val="BodyText"/>
    <w:rsid w:val="00ED38AA"/>
    <w:pPr>
      <w:tabs>
        <w:tab w:val="left" w:pos="340"/>
      </w:tabs>
      <w:spacing w:before="60" w:after="60"/>
      <w:ind w:left="340" w:hanging="340"/>
    </w:pPr>
  </w:style>
  <w:style w:type="paragraph" w:styleId="ListBullet">
    <w:name w:val="List Bullet"/>
    <w:basedOn w:val="List"/>
    <w:rsid w:val="00ED38AA"/>
    <w:pPr>
      <w:numPr>
        <w:numId w:val="14"/>
      </w:numPr>
      <w:tabs>
        <w:tab w:val="clear" w:pos="340"/>
      </w:tabs>
      <w:spacing w:before="40" w:after="40"/>
    </w:pPr>
  </w:style>
  <w:style w:type="character" w:customStyle="1" w:styleId="SpecialBold">
    <w:name w:val="Special Bold"/>
    <w:basedOn w:val="DefaultParagraphFont"/>
    <w:rsid w:val="00ED38AA"/>
    <w:rPr>
      <w:b/>
      <w:spacing w:val="0"/>
    </w:rPr>
  </w:style>
  <w:style w:type="paragraph" w:styleId="ListBullet2">
    <w:name w:val="List Bullet 2"/>
    <w:basedOn w:val="List2"/>
    <w:rsid w:val="00ED38AA"/>
    <w:pPr>
      <w:numPr>
        <w:numId w:val="15"/>
      </w:numPr>
      <w:tabs>
        <w:tab w:val="clear" w:pos="680"/>
      </w:tabs>
    </w:pPr>
  </w:style>
  <w:style w:type="paragraph" w:customStyle="1" w:styleId="SuperHeading">
    <w:name w:val="SuperHeading"/>
    <w:basedOn w:val="Normal"/>
    <w:rsid w:val="00ED38AA"/>
    <w:pPr>
      <w:spacing w:before="240" w:after="120"/>
      <w:outlineLvl w:val="0"/>
    </w:pPr>
    <w:rPr>
      <w:rFonts w:ascii="Times New Roman" w:hAnsi="Times New Roman"/>
      <w:b/>
      <w:sz w:val="28"/>
    </w:rPr>
  </w:style>
  <w:style w:type="paragraph" w:customStyle="1" w:styleId="AllowPageBreak">
    <w:name w:val="AllowPageBreak"/>
    <w:rsid w:val="00ED38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38AA"/>
    <w:pPr>
      <w:numPr>
        <w:numId w:val="3"/>
      </w:numPr>
      <w:tabs>
        <w:tab w:val="clear" w:pos="1021"/>
      </w:tabs>
      <w:ind w:left="1037" w:hanging="357"/>
    </w:pPr>
  </w:style>
  <w:style w:type="character" w:customStyle="1" w:styleId="BoldandItalics">
    <w:name w:val="Bold and Italics"/>
    <w:qFormat/>
    <w:rsid w:val="00ED38AA"/>
    <w:rPr>
      <w:b/>
      <w:i/>
      <w:u w:val="none"/>
    </w:rPr>
  </w:style>
  <w:style w:type="character" w:customStyle="1" w:styleId="Heading2Char">
    <w:name w:val="Heading 2 Char"/>
    <w:basedOn w:val="DefaultParagraphFont"/>
    <w:link w:val="Heading2"/>
    <w:rsid w:val="00ED3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8AA"/>
    <w:rPr>
      <w:rFonts w:ascii="Courier New" w:eastAsia="Times New Roman" w:hAnsi="Courier New" w:cs="Times New Roman"/>
      <w:i/>
      <w:szCs w:val="20"/>
      <w:lang w:eastAsia="en-US"/>
    </w:rPr>
  </w:style>
  <w:style w:type="paragraph" w:customStyle="1" w:styleId="HeadingBase">
    <w:name w:val="Heading Base"/>
    <w:rsid w:val="00ED3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8AA"/>
    <w:pPr>
      <w:tabs>
        <w:tab w:val="right" w:leader="dot" w:pos="9072"/>
      </w:tabs>
      <w:ind w:left="567"/>
    </w:pPr>
    <w:rPr>
      <w:szCs w:val="22"/>
    </w:rPr>
  </w:style>
  <w:style w:type="paragraph" w:customStyle="1" w:styleId="TOCBase">
    <w:name w:val="TOC Base"/>
    <w:rsid w:val="00ED3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8AA"/>
    <w:pPr>
      <w:tabs>
        <w:tab w:val="right" w:leader="dot" w:pos="9072"/>
      </w:tabs>
      <w:spacing w:before="40" w:after="40"/>
      <w:ind w:left="284"/>
    </w:pPr>
    <w:rPr>
      <w:rFonts w:ascii="Times New Roman" w:hAnsi="Times New Roman"/>
    </w:rPr>
  </w:style>
  <w:style w:type="paragraph" w:styleId="TOC1">
    <w:name w:val="toc 1"/>
    <w:basedOn w:val="TOCBase"/>
    <w:next w:val="Normal"/>
    <w:rsid w:val="00ED3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8AA"/>
    <w:pPr>
      <w:spacing w:before="5040"/>
      <w:jc w:val="center"/>
    </w:pPr>
    <w:rPr>
      <w:sz w:val="48"/>
      <w:szCs w:val="72"/>
      <w:lang w:val="en-US"/>
    </w:rPr>
  </w:style>
  <w:style w:type="character" w:customStyle="1" w:styleId="TitleChar">
    <w:name w:val="Title Char"/>
    <w:basedOn w:val="DefaultParagraphFont"/>
    <w:link w:val="Title"/>
    <w:rsid w:val="00ED3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8AA"/>
    <w:pPr>
      <w:tabs>
        <w:tab w:val="left" w:pos="3600"/>
        <w:tab w:val="left" w:pos="3958"/>
      </w:tabs>
    </w:pPr>
  </w:style>
  <w:style w:type="paragraph" w:customStyle="1" w:styleId="Note">
    <w:name w:val="Note"/>
    <w:basedOn w:val="BodyText"/>
    <w:rsid w:val="00ED3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8AA"/>
    <w:pPr>
      <w:framePr w:wrap="auto" w:hAnchor="text" w:y="6049"/>
    </w:pPr>
    <w:rPr>
      <w:color w:val="000000"/>
      <w:sz w:val="40"/>
    </w:rPr>
  </w:style>
  <w:style w:type="paragraph" w:customStyle="1" w:styleId="TOCTitle">
    <w:name w:val="TOCTitle"/>
    <w:basedOn w:val="Heading1"/>
    <w:rsid w:val="00ED38AA"/>
    <w:pPr>
      <w:spacing w:after="240"/>
      <w:jc w:val="center"/>
      <w:outlineLvl w:val="9"/>
    </w:pPr>
    <w:rPr>
      <w:caps/>
    </w:rPr>
  </w:style>
  <w:style w:type="paragraph" w:customStyle="1" w:styleId="Version">
    <w:name w:val="Version"/>
    <w:rsid w:val="00ED3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8AA"/>
    <w:pPr>
      <w:keepNext w:val="0"/>
      <w:tabs>
        <w:tab w:val="right" w:pos="4176"/>
      </w:tabs>
      <w:ind w:left="198" w:hanging="198"/>
    </w:pPr>
    <w:rPr>
      <w:rFonts w:ascii="Garamond" w:hAnsi="Garamond"/>
    </w:rPr>
  </w:style>
  <w:style w:type="paragraph" w:styleId="IndexHeading">
    <w:name w:val="index heading"/>
    <w:basedOn w:val="Normal"/>
    <w:next w:val="Index1"/>
    <w:semiHidden/>
    <w:rsid w:val="00ED38AA"/>
    <w:pPr>
      <w:spacing w:before="120" w:after="120"/>
    </w:pPr>
    <w:rPr>
      <w:rFonts w:ascii="Arial" w:hAnsi="Arial"/>
      <w:b/>
      <w:color w:val="918585"/>
      <w:sz w:val="24"/>
    </w:rPr>
  </w:style>
  <w:style w:type="paragraph" w:styleId="Header">
    <w:name w:val="header"/>
    <w:basedOn w:val="Normal"/>
    <w:link w:val="HeaderChar"/>
    <w:rsid w:val="00ED3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8AA"/>
    <w:rPr>
      <w:rFonts w:ascii="Times New Roman" w:eastAsia="Times New Roman" w:hAnsi="Times New Roman" w:cs="Times New Roman"/>
      <w:sz w:val="16"/>
      <w:szCs w:val="20"/>
      <w:lang w:val="en-GB" w:eastAsia="en-US"/>
    </w:rPr>
  </w:style>
  <w:style w:type="paragraph" w:customStyle="1" w:styleId="Chapter">
    <w:name w:val="Chapter"/>
    <w:basedOn w:val="Normal"/>
    <w:rsid w:val="00ED38AA"/>
    <w:pPr>
      <w:spacing w:before="240"/>
    </w:pPr>
    <w:rPr>
      <w:rFonts w:ascii="Times New Roman" w:hAnsi="Times New Roman"/>
      <w:smallCaps/>
      <w:spacing w:val="80"/>
      <w:sz w:val="28"/>
    </w:rPr>
  </w:style>
  <w:style w:type="paragraph" w:customStyle="1" w:styleId="InChapter">
    <w:name w:val="InChapter"/>
    <w:basedOn w:val="Heading3"/>
    <w:rsid w:val="00ED38AA"/>
    <w:pPr>
      <w:spacing w:after="240"/>
      <w:outlineLvl w:val="9"/>
    </w:pPr>
    <w:rPr>
      <w:noProof/>
    </w:rPr>
  </w:style>
  <w:style w:type="paragraph" w:styleId="Index2">
    <w:name w:val="index 2"/>
    <w:basedOn w:val="Normal"/>
    <w:next w:val="Normal"/>
    <w:semiHidden/>
    <w:rsid w:val="00ED38AA"/>
    <w:pPr>
      <w:tabs>
        <w:tab w:val="right" w:pos="4176"/>
      </w:tabs>
      <w:ind w:left="568" w:hanging="284"/>
    </w:pPr>
    <w:rPr>
      <w:rFonts w:ascii="Garamond" w:hAnsi="Garamond"/>
    </w:rPr>
  </w:style>
  <w:style w:type="paragraph" w:customStyle="1" w:styleId="Byline">
    <w:name w:val="Byline"/>
    <w:rsid w:val="00ED3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8AA"/>
    <w:pPr>
      <w:tabs>
        <w:tab w:val="clear" w:pos="3600"/>
        <w:tab w:val="clear" w:pos="3958"/>
      </w:tabs>
      <w:jc w:val="right"/>
    </w:pPr>
  </w:style>
  <w:style w:type="character" w:styleId="Emphasis">
    <w:name w:val="Emphasis"/>
    <w:basedOn w:val="DefaultParagraphFont"/>
    <w:qFormat/>
    <w:rsid w:val="00ED38AA"/>
    <w:rPr>
      <w:i/>
    </w:rPr>
  </w:style>
  <w:style w:type="paragraph" w:styleId="Caption">
    <w:name w:val="caption"/>
    <w:basedOn w:val="BodyText"/>
    <w:next w:val="Normal"/>
    <w:qFormat/>
    <w:rsid w:val="00ED38AA"/>
    <w:pPr>
      <w:framePr w:w="2268" w:hSpace="181" w:vSpace="181" w:wrap="around" w:vAnchor="text" w:hAnchor="page" w:x="1135" w:y="285" w:anchorLock="1"/>
    </w:pPr>
    <w:rPr>
      <w:i/>
    </w:rPr>
  </w:style>
  <w:style w:type="paragraph" w:customStyle="1" w:styleId="MiniTOCTitle">
    <w:name w:val="MiniTOCTitle"/>
    <w:basedOn w:val="Heading4"/>
    <w:rsid w:val="00ED38AA"/>
    <w:pPr>
      <w:spacing w:before="240"/>
      <w:outlineLvl w:val="9"/>
    </w:pPr>
    <w:rPr>
      <w:noProof/>
      <w:sz w:val="24"/>
    </w:rPr>
  </w:style>
  <w:style w:type="paragraph" w:customStyle="1" w:styleId="MiniTOCItem">
    <w:name w:val="MiniTOCItem"/>
    <w:basedOn w:val="ListBullet"/>
    <w:rsid w:val="00ED38AA"/>
    <w:pPr>
      <w:numPr>
        <w:numId w:val="0"/>
      </w:numPr>
      <w:tabs>
        <w:tab w:val="right" w:leader="dot" w:pos="6521"/>
      </w:tabs>
      <w:spacing w:before="0" w:after="0"/>
    </w:pPr>
  </w:style>
  <w:style w:type="paragraph" w:customStyle="1" w:styleId="TOFTitle">
    <w:name w:val="TOFTitle"/>
    <w:basedOn w:val="TOCTitle"/>
    <w:rsid w:val="00ED38AA"/>
  </w:style>
  <w:style w:type="paragraph" w:styleId="TableofFigures">
    <w:name w:val="table of figures"/>
    <w:basedOn w:val="Normal"/>
    <w:next w:val="Normal"/>
    <w:semiHidden/>
    <w:rsid w:val="00ED38AA"/>
    <w:pPr>
      <w:tabs>
        <w:tab w:val="right" w:leader="dot" w:pos="9072"/>
      </w:tabs>
      <w:ind w:left="970" w:hanging="403"/>
    </w:pPr>
    <w:rPr>
      <w:rFonts w:ascii="Times New Roman" w:hAnsi="Times New Roman"/>
      <w:b/>
    </w:rPr>
  </w:style>
  <w:style w:type="paragraph" w:styleId="ListNumber">
    <w:name w:val="List Number"/>
    <w:basedOn w:val="List"/>
    <w:rsid w:val="00ED38AA"/>
    <w:pPr>
      <w:numPr>
        <w:numId w:val="12"/>
      </w:numPr>
    </w:pPr>
  </w:style>
  <w:style w:type="character" w:customStyle="1" w:styleId="WingdingSymbols">
    <w:name w:val="Wingding Symbols"/>
    <w:rsid w:val="00ED38AA"/>
    <w:rPr>
      <w:rFonts w:ascii="Wingdings" w:hAnsi="Wingdings"/>
    </w:rPr>
  </w:style>
  <w:style w:type="paragraph" w:customStyle="1" w:styleId="TableHeading">
    <w:name w:val="Table Heading"/>
    <w:basedOn w:val="HeadingBase"/>
    <w:rsid w:val="00ED38AA"/>
    <w:pPr>
      <w:keepLines/>
      <w:pBdr>
        <w:bottom w:val="single" w:sz="6" w:space="1" w:color="918585"/>
      </w:pBdr>
      <w:spacing w:before="240"/>
    </w:pPr>
  </w:style>
  <w:style w:type="character" w:customStyle="1" w:styleId="HotSpot">
    <w:name w:val="HotSpot"/>
    <w:rsid w:val="00ED38AA"/>
    <w:rPr>
      <w:color w:val="0033CC"/>
      <w:u w:val="none"/>
    </w:rPr>
  </w:style>
  <w:style w:type="paragraph" w:customStyle="1" w:styleId="BodyTextRight">
    <w:name w:val="Body Text Right"/>
    <w:basedOn w:val="BodyText"/>
    <w:rsid w:val="00ED38AA"/>
    <w:pPr>
      <w:spacing w:before="0" w:after="0"/>
      <w:jc w:val="right"/>
    </w:pPr>
  </w:style>
  <w:style w:type="paragraph" w:styleId="Index3">
    <w:name w:val="index 3"/>
    <w:basedOn w:val="ListNumber2"/>
    <w:next w:val="Normal"/>
    <w:semiHidden/>
    <w:rsid w:val="00ED38AA"/>
    <w:pPr>
      <w:numPr>
        <w:numId w:val="0"/>
      </w:numPr>
      <w:tabs>
        <w:tab w:val="right" w:leader="dot" w:pos="4176"/>
      </w:tabs>
    </w:pPr>
  </w:style>
  <w:style w:type="paragraph" w:styleId="ListNumber2">
    <w:name w:val="List Number 2"/>
    <w:basedOn w:val="List2"/>
    <w:rsid w:val="00ED38AA"/>
    <w:pPr>
      <w:numPr>
        <w:numId w:val="11"/>
      </w:numPr>
      <w:tabs>
        <w:tab w:val="clear" w:pos="1060"/>
      </w:tabs>
    </w:pPr>
  </w:style>
  <w:style w:type="paragraph" w:customStyle="1" w:styleId="MarginNote">
    <w:name w:val="Margin Note"/>
    <w:basedOn w:val="BodyText"/>
    <w:rsid w:val="00ED3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8AA"/>
    <w:rPr>
      <w:sz w:val="32"/>
    </w:rPr>
  </w:style>
  <w:style w:type="paragraph" w:customStyle="1" w:styleId="HeadingProcedure">
    <w:name w:val="Heading Procedure"/>
    <w:basedOn w:val="HeadingBase"/>
    <w:next w:val="Normal"/>
    <w:rsid w:val="00ED38AA"/>
    <w:pPr>
      <w:tabs>
        <w:tab w:val="left" w:pos="0"/>
      </w:tabs>
      <w:spacing w:before="120" w:after="60"/>
    </w:pPr>
    <w:rPr>
      <w:i/>
      <w:color w:val="918585"/>
      <w:sz w:val="22"/>
    </w:rPr>
  </w:style>
  <w:style w:type="paragraph" w:customStyle="1" w:styleId="TableBodyText">
    <w:name w:val="Table Body Text"/>
    <w:basedOn w:val="BodyText"/>
    <w:rsid w:val="00ED38AA"/>
    <w:pPr>
      <w:spacing w:before="60" w:after="60"/>
    </w:pPr>
  </w:style>
  <w:style w:type="paragraph" w:styleId="ListContinue">
    <w:name w:val="List Continue"/>
    <w:basedOn w:val="List"/>
    <w:rsid w:val="00ED38AA"/>
    <w:pPr>
      <w:ind w:firstLine="0"/>
    </w:pPr>
  </w:style>
  <w:style w:type="paragraph" w:customStyle="1" w:styleId="ListNote">
    <w:name w:val="List Note"/>
    <w:basedOn w:val="List"/>
    <w:rsid w:val="00ED38AA"/>
    <w:pPr>
      <w:pBdr>
        <w:top w:val="single" w:sz="6" w:space="2" w:color="918585"/>
        <w:bottom w:val="single" w:sz="6" w:space="2" w:color="918585"/>
      </w:pBdr>
      <w:tabs>
        <w:tab w:val="left" w:pos="1021"/>
      </w:tabs>
      <w:ind w:firstLine="0"/>
    </w:pPr>
  </w:style>
  <w:style w:type="paragraph" w:customStyle="1" w:styleId="Warning">
    <w:name w:val="Warning"/>
    <w:basedOn w:val="BodyText"/>
    <w:rsid w:val="00ED38AA"/>
    <w:pPr>
      <w:shd w:val="clear" w:color="auto" w:fill="D9D9D9"/>
      <w:tabs>
        <w:tab w:val="left" w:pos="992"/>
      </w:tabs>
      <w:ind w:left="119" w:right="119"/>
    </w:pPr>
    <w:rPr>
      <w:sz w:val="20"/>
    </w:rPr>
  </w:style>
  <w:style w:type="paragraph" w:customStyle="1" w:styleId="MarginIcons">
    <w:name w:val="Margin Icons"/>
    <w:basedOn w:val="BodyText"/>
    <w:rsid w:val="00ED3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8AA"/>
    <w:rPr>
      <w:rFonts w:ascii="Courier New" w:hAnsi="Courier New"/>
    </w:rPr>
  </w:style>
  <w:style w:type="paragraph" w:customStyle="1" w:styleId="NoteBullet">
    <w:name w:val="Note Bullet"/>
    <w:basedOn w:val="Note"/>
    <w:rsid w:val="00ED38AA"/>
    <w:pPr>
      <w:tabs>
        <w:tab w:val="clear" w:pos="680"/>
      </w:tabs>
      <w:spacing w:before="60" w:after="60"/>
    </w:pPr>
  </w:style>
  <w:style w:type="paragraph" w:customStyle="1" w:styleId="SubHeading2">
    <w:name w:val="SubHeading2"/>
    <w:basedOn w:val="HeadingBase"/>
    <w:rsid w:val="00ED38AA"/>
    <w:pPr>
      <w:spacing w:before="240" w:after="60"/>
    </w:pPr>
    <w:rPr>
      <w:sz w:val="20"/>
    </w:rPr>
  </w:style>
  <w:style w:type="paragraph" w:customStyle="1" w:styleId="SubHeading1">
    <w:name w:val="SubHeading1"/>
    <w:basedOn w:val="HeadingBase"/>
    <w:rsid w:val="00ED38AA"/>
    <w:pPr>
      <w:spacing w:before="240" w:after="60"/>
    </w:pPr>
    <w:rPr>
      <w:color w:val="918585"/>
      <w:sz w:val="22"/>
    </w:rPr>
  </w:style>
  <w:style w:type="paragraph" w:customStyle="1" w:styleId="SideHeading">
    <w:name w:val="Side Heading"/>
    <w:basedOn w:val="HeadingBase"/>
    <w:rsid w:val="00ED3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8AA"/>
    <w:pPr>
      <w:numPr>
        <w:numId w:val="13"/>
      </w:numPr>
    </w:pPr>
  </w:style>
  <w:style w:type="paragraph" w:styleId="PlainText">
    <w:name w:val="Plain Text"/>
    <w:basedOn w:val="Normal"/>
    <w:link w:val="PlainTextChar"/>
    <w:rsid w:val="00ED38AA"/>
    <w:rPr>
      <w:sz w:val="20"/>
    </w:rPr>
  </w:style>
  <w:style w:type="character" w:customStyle="1" w:styleId="PlainTextChar">
    <w:name w:val="Plain Text Char"/>
    <w:basedOn w:val="DefaultParagraphFont"/>
    <w:link w:val="PlainText"/>
    <w:rsid w:val="00ED38AA"/>
    <w:rPr>
      <w:rFonts w:ascii="Courier New" w:eastAsia="Times New Roman" w:hAnsi="Courier New" w:cs="Times New Roman"/>
      <w:sz w:val="20"/>
      <w:szCs w:val="20"/>
      <w:lang w:eastAsia="en-US"/>
    </w:rPr>
  </w:style>
  <w:style w:type="character" w:customStyle="1" w:styleId="MenuOption">
    <w:name w:val="Menu Option"/>
    <w:basedOn w:val="DefaultParagraphFont"/>
    <w:rsid w:val="00ED38AA"/>
    <w:rPr>
      <w:b/>
      <w:smallCaps/>
    </w:rPr>
  </w:style>
  <w:style w:type="paragraph" w:customStyle="1" w:styleId="TableListNumber">
    <w:name w:val="Table List Number"/>
    <w:basedOn w:val="ListNumber"/>
    <w:rsid w:val="00ED38AA"/>
    <w:pPr>
      <w:numPr>
        <w:numId w:val="0"/>
      </w:numPr>
    </w:pPr>
  </w:style>
  <w:style w:type="paragraph" w:styleId="TOC4">
    <w:name w:val="toc 4"/>
    <w:basedOn w:val="TOCBase"/>
    <w:next w:val="Normal"/>
    <w:semiHidden/>
    <w:rsid w:val="00ED38AA"/>
    <w:pPr>
      <w:tabs>
        <w:tab w:val="right" w:leader="dot" w:pos="9071"/>
      </w:tabs>
      <w:ind w:left="1701"/>
    </w:pPr>
  </w:style>
  <w:style w:type="paragraph" w:customStyle="1" w:styleId="ListAlpha">
    <w:name w:val="List Alpha"/>
    <w:basedOn w:val="List"/>
    <w:rsid w:val="00ED38AA"/>
    <w:pPr>
      <w:numPr>
        <w:numId w:val="10"/>
      </w:numPr>
    </w:pPr>
  </w:style>
  <w:style w:type="paragraph" w:customStyle="1" w:styleId="ListAlpha2">
    <w:name w:val="List Alpha 2"/>
    <w:basedOn w:val="List2"/>
    <w:rsid w:val="00ED38AA"/>
    <w:pPr>
      <w:numPr>
        <w:numId w:val="9"/>
      </w:numPr>
    </w:pPr>
  </w:style>
  <w:style w:type="paragraph" w:styleId="List2">
    <w:name w:val="List 2"/>
    <w:basedOn w:val="BodyText"/>
    <w:rsid w:val="00ED38AA"/>
    <w:pPr>
      <w:tabs>
        <w:tab w:val="left" w:pos="680"/>
      </w:tabs>
      <w:spacing w:before="60" w:after="60"/>
      <w:ind w:left="680" w:hanging="340"/>
    </w:pPr>
  </w:style>
  <w:style w:type="paragraph" w:styleId="List3">
    <w:name w:val="List 3"/>
    <w:basedOn w:val="BodyText"/>
    <w:rsid w:val="00ED38AA"/>
    <w:pPr>
      <w:tabs>
        <w:tab w:val="left" w:pos="1021"/>
      </w:tabs>
      <w:spacing w:before="60" w:after="60"/>
      <w:ind w:left="1020" w:hanging="340"/>
    </w:pPr>
  </w:style>
  <w:style w:type="paragraph" w:styleId="List4">
    <w:name w:val="List 4"/>
    <w:basedOn w:val="BodyText"/>
    <w:rsid w:val="00ED38AA"/>
    <w:pPr>
      <w:tabs>
        <w:tab w:val="left" w:pos="1361"/>
      </w:tabs>
      <w:spacing w:before="60" w:after="60"/>
      <w:ind w:left="1361" w:hanging="340"/>
    </w:pPr>
  </w:style>
  <w:style w:type="paragraph" w:styleId="List5">
    <w:name w:val="List 5"/>
    <w:basedOn w:val="BodyText"/>
    <w:rsid w:val="00ED38AA"/>
    <w:pPr>
      <w:tabs>
        <w:tab w:val="left" w:pos="1701"/>
      </w:tabs>
      <w:spacing w:before="60" w:after="60"/>
      <w:ind w:left="1701" w:hanging="340"/>
    </w:pPr>
  </w:style>
  <w:style w:type="paragraph" w:styleId="ListBullet4">
    <w:name w:val="List Bullet 4"/>
    <w:basedOn w:val="List4"/>
    <w:rsid w:val="00ED38AA"/>
    <w:pPr>
      <w:numPr>
        <w:numId w:val="4"/>
      </w:numPr>
    </w:pPr>
  </w:style>
  <w:style w:type="paragraph" w:styleId="ListBullet5">
    <w:name w:val="List Bullet 5"/>
    <w:basedOn w:val="List5"/>
    <w:rsid w:val="00ED38AA"/>
    <w:pPr>
      <w:numPr>
        <w:numId w:val="5"/>
      </w:numPr>
    </w:pPr>
  </w:style>
  <w:style w:type="paragraph" w:styleId="ListContinue2">
    <w:name w:val="List Continue 2"/>
    <w:basedOn w:val="List2"/>
    <w:rsid w:val="00ED38AA"/>
    <w:pPr>
      <w:ind w:firstLine="0"/>
    </w:pPr>
  </w:style>
  <w:style w:type="paragraph" w:styleId="ListContinue3">
    <w:name w:val="List Continue 3"/>
    <w:basedOn w:val="List3"/>
    <w:rsid w:val="00ED38AA"/>
    <w:pPr>
      <w:ind w:left="1021" w:firstLine="0"/>
    </w:pPr>
  </w:style>
  <w:style w:type="paragraph" w:styleId="ListContinue4">
    <w:name w:val="List Continue 4"/>
    <w:basedOn w:val="List4"/>
    <w:rsid w:val="00ED38AA"/>
    <w:pPr>
      <w:ind w:firstLine="0"/>
    </w:pPr>
  </w:style>
  <w:style w:type="paragraph" w:styleId="ListContinue5">
    <w:name w:val="List Continue 5"/>
    <w:basedOn w:val="List5"/>
    <w:rsid w:val="00ED38AA"/>
    <w:pPr>
      <w:ind w:firstLine="0"/>
    </w:pPr>
  </w:style>
  <w:style w:type="paragraph" w:styleId="ListNumber3">
    <w:name w:val="List Number 3"/>
    <w:basedOn w:val="List3"/>
    <w:rsid w:val="00ED38AA"/>
    <w:pPr>
      <w:numPr>
        <w:numId w:val="6"/>
      </w:numPr>
    </w:pPr>
  </w:style>
  <w:style w:type="paragraph" w:styleId="ListNumber4">
    <w:name w:val="List Number 4"/>
    <w:basedOn w:val="List4"/>
    <w:rsid w:val="00ED38AA"/>
    <w:pPr>
      <w:numPr>
        <w:numId w:val="7"/>
      </w:numPr>
    </w:pPr>
  </w:style>
  <w:style w:type="paragraph" w:styleId="ListNumber5">
    <w:name w:val="List Number 5"/>
    <w:basedOn w:val="List5"/>
    <w:rsid w:val="00ED38AA"/>
    <w:pPr>
      <w:numPr>
        <w:numId w:val="8"/>
      </w:numPr>
    </w:pPr>
  </w:style>
  <w:style w:type="paragraph" w:styleId="BlockText">
    <w:name w:val="Block Text"/>
    <w:basedOn w:val="Normal"/>
    <w:rsid w:val="00ED38AA"/>
    <w:pPr>
      <w:spacing w:after="120"/>
      <w:ind w:left="1440" w:right="1440"/>
    </w:pPr>
  </w:style>
  <w:style w:type="character" w:customStyle="1" w:styleId="Subscript">
    <w:name w:val="Subscript"/>
    <w:basedOn w:val="DefaultParagraphFont"/>
    <w:rsid w:val="00ED38AA"/>
    <w:rPr>
      <w:sz w:val="16"/>
      <w:vertAlign w:val="subscript"/>
    </w:rPr>
  </w:style>
  <w:style w:type="character" w:customStyle="1" w:styleId="Superscript">
    <w:name w:val="Superscript"/>
    <w:basedOn w:val="DefaultParagraphFont"/>
    <w:rsid w:val="00ED38AA"/>
    <w:rPr>
      <w:sz w:val="16"/>
      <w:vertAlign w:val="superscript"/>
    </w:rPr>
  </w:style>
  <w:style w:type="character" w:customStyle="1" w:styleId="Symbols">
    <w:name w:val="Symbols"/>
    <w:basedOn w:val="DefaultParagraphFont"/>
    <w:rsid w:val="00ED38AA"/>
    <w:rPr>
      <w:rFonts w:ascii="Symbol" w:hAnsi="Symbol"/>
    </w:rPr>
  </w:style>
  <w:style w:type="character" w:customStyle="1" w:styleId="MenuOptions">
    <w:name w:val="Menu Options"/>
    <w:basedOn w:val="DefaultParagraphFont"/>
    <w:rsid w:val="00ED38AA"/>
    <w:rPr>
      <w:rFonts w:ascii="Arial Narrow" w:hAnsi="Arial Narrow"/>
      <w:smallCaps/>
    </w:rPr>
  </w:style>
  <w:style w:type="character" w:customStyle="1" w:styleId="Buttons">
    <w:name w:val="Buttons"/>
    <w:basedOn w:val="DefaultParagraphFont"/>
    <w:rsid w:val="00ED38AA"/>
    <w:rPr>
      <w:b/>
    </w:rPr>
  </w:style>
  <w:style w:type="character" w:customStyle="1" w:styleId="Underlined">
    <w:name w:val="Underlined"/>
    <w:basedOn w:val="DefaultParagraphFont"/>
    <w:rsid w:val="00ED38AA"/>
    <w:rPr>
      <w:u w:val="single"/>
    </w:rPr>
  </w:style>
  <w:style w:type="paragraph" w:customStyle="1" w:styleId="TableBodyTextRight">
    <w:name w:val="Table Body Text Right"/>
    <w:basedOn w:val="TableBodyText"/>
    <w:rsid w:val="00ED38AA"/>
    <w:pPr>
      <w:widowControl w:val="0"/>
      <w:autoSpaceDE w:val="0"/>
      <w:autoSpaceDN w:val="0"/>
      <w:adjustRightInd w:val="0"/>
      <w:jc w:val="right"/>
    </w:pPr>
    <w:rPr>
      <w:rFonts w:cs="Arial"/>
      <w:szCs w:val="18"/>
    </w:rPr>
  </w:style>
  <w:style w:type="paragraph" w:customStyle="1" w:styleId="CopyrightText">
    <w:name w:val="Copyright Text"/>
    <w:basedOn w:val="BodyText"/>
    <w:rsid w:val="00ED38AA"/>
    <w:rPr>
      <w:sz w:val="18"/>
    </w:rPr>
  </w:style>
  <w:style w:type="paragraph" w:customStyle="1" w:styleId="BodySmallRight">
    <w:name w:val="Body Small Right"/>
    <w:basedOn w:val="BodyTextRight"/>
    <w:rsid w:val="00ED38AA"/>
    <w:rPr>
      <w:sz w:val="18"/>
      <w:szCs w:val="18"/>
    </w:rPr>
  </w:style>
  <w:style w:type="paragraph" w:customStyle="1" w:styleId="MarginEdition">
    <w:name w:val="Margin Edition"/>
    <w:basedOn w:val="MarginNote"/>
    <w:rsid w:val="00ED38AA"/>
    <w:pPr>
      <w:spacing w:before="0" w:after="0"/>
    </w:pPr>
    <w:rPr>
      <w:rFonts w:ascii="Times New Roman" w:hAnsi="Times New Roman"/>
      <w:color w:val="999999"/>
    </w:rPr>
  </w:style>
  <w:style w:type="paragraph" w:customStyle="1" w:styleId="Spacer">
    <w:name w:val="Spacer"/>
    <w:basedOn w:val="Normal"/>
    <w:rsid w:val="00ED38AA"/>
    <w:rPr>
      <w:sz w:val="2"/>
      <w:szCs w:val="2"/>
    </w:rPr>
  </w:style>
  <w:style w:type="character" w:customStyle="1" w:styleId="Small">
    <w:name w:val="Small"/>
    <w:basedOn w:val="DefaultParagraphFont"/>
    <w:rsid w:val="00ED38AA"/>
    <w:rPr>
      <w:sz w:val="16"/>
    </w:rPr>
  </w:style>
  <w:style w:type="paragraph" w:customStyle="1" w:styleId="WideTable">
    <w:name w:val="Wide Table"/>
    <w:basedOn w:val="Normal"/>
    <w:rsid w:val="00ED38AA"/>
    <w:pPr>
      <w:ind w:left="-1418"/>
    </w:pPr>
    <w:rPr>
      <w:sz w:val="2"/>
      <w:szCs w:val="2"/>
    </w:rPr>
  </w:style>
  <w:style w:type="character" w:styleId="PageNumber">
    <w:name w:val="page number"/>
    <w:basedOn w:val="DefaultParagraphFont"/>
    <w:rsid w:val="00ED38AA"/>
  </w:style>
  <w:style w:type="paragraph" w:styleId="Quote">
    <w:name w:val="Quote"/>
    <w:basedOn w:val="Heading1"/>
    <w:link w:val="QuoteChar"/>
    <w:qFormat/>
    <w:rsid w:val="00ED38AA"/>
    <w:rPr>
      <w:b w:val="0"/>
      <w:sz w:val="72"/>
      <w:szCs w:val="72"/>
      <w:lang w:val="en-NZ"/>
    </w:rPr>
  </w:style>
  <w:style w:type="character" w:customStyle="1" w:styleId="QuoteChar">
    <w:name w:val="Quote Char"/>
    <w:basedOn w:val="DefaultParagraphFont"/>
    <w:link w:val="Quote"/>
    <w:rsid w:val="00ED3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8AA"/>
    <w:pPr>
      <w:pageBreakBefore/>
    </w:pPr>
  </w:style>
  <w:style w:type="paragraph" w:customStyle="1" w:styleId="Border">
    <w:name w:val="Border"/>
    <w:basedOn w:val="Normal"/>
    <w:qFormat/>
    <w:rsid w:val="00ED3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8AA"/>
    <w:rPr>
      <w:b/>
      <w:bCs/>
      <w:i/>
      <w:iCs/>
      <w:color w:val="auto"/>
    </w:rPr>
  </w:style>
  <w:style w:type="paragraph" w:styleId="IntenseQuote">
    <w:name w:val="Intense Quote"/>
    <w:basedOn w:val="Normal"/>
    <w:next w:val="Normal"/>
    <w:link w:val="IntenseQuoteChar"/>
    <w:uiPriority w:val="30"/>
    <w:qFormat/>
    <w:rsid w:val="00ED3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8AA"/>
    <w:rPr>
      <w:smallCaps/>
      <w:color w:val="auto"/>
      <w:u w:val="single"/>
    </w:rPr>
  </w:style>
  <w:style w:type="character" w:styleId="IntenseReference">
    <w:name w:val="Intense Reference"/>
    <w:basedOn w:val="DefaultParagraphFont"/>
    <w:uiPriority w:val="32"/>
    <w:qFormat/>
    <w:rsid w:val="00ED38AA"/>
    <w:rPr>
      <w:b/>
      <w:bCs/>
      <w:smallCaps/>
      <w:color w:val="auto"/>
      <w:spacing w:val="5"/>
      <w:u w:val="single"/>
    </w:rPr>
  </w:style>
  <w:style w:type="paragraph" w:customStyle="1" w:styleId="2ColumnHeading">
    <w:name w:val="2Column Heading"/>
    <w:basedOn w:val="BodyText"/>
    <w:qFormat/>
    <w:rsid w:val="00ED38AA"/>
    <w:pPr>
      <w:spacing w:after="60"/>
      <w:ind w:left="-2268"/>
    </w:pPr>
    <w:rPr>
      <w:b/>
    </w:rPr>
  </w:style>
  <w:style w:type="paragraph" w:customStyle="1" w:styleId="Heading1TOC">
    <w:name w:val="Heading1 TOC"/>
    <w:basedOn w:val="Normal"/>
    <w:qFormat/>
    <w:rsid w:val="00ED38AA"/>
    <w:pPr>
      <w:spacing w:before="240" w:after="120"/>
    </w:pPr>
    <w:rPr>
      <w:rFonts w:ascii="Times New Roman" w:hAnsi="Times New Roman"/>
      <w:b/>
      <w:sz w:val="32"/>
    </w:rPr>
  </w:style>
  <w:style w:type="paragraph" w:customStyle="1" w:styleId="Heading2TOC">
    <w:name w:val="Heading2 TOC"/>
    <w:basedOn w:val="Normal"/>
    <w:qFormat/>
    <w:rsid w:val="00ED38AA"/>
    <w:pPr>
      <w:spacing w:before="240" w:after="60"/>
    </w:pPr>
    <w:rPr>
      <w:rFonts w:ascii="Times New Roman" w:hAnsi="Times New Roman"/>
      <w:b/>
      <w:sz w:val="28"/>
    </w:rPr>
  </w:style>
  <w:style w:type="character" w:customStyle="1" w:styleId="Underline">
    <w:name w:val="Underline"/>
    <w:basedOn w:val="DefaultParagraphFont"/>
    <w:qFormat/>
    <w:rsid w:val="00ED38AA"/>
    <w:rPr>
      <w:u w:val="single"/>
    </w:rPr>
  </w:style>
  <w:style w:type="paragraph" w:styleId="BalloonText">
    <w:name w:val="Balloon Text"/>
    <w:basedOn w:val="Normal"/>
    <w:link w:val="BalloonTextChar"/>
    <w:rsid w:val="00ED38AA"/>
    <w:rPr>
      <w:rFonts w:ascii="Tahoma" w:hAnsi="Tahoma" w:cs="Tahoma"/>
      <w:sz w:val="16"/>
      <w:szCs w:val="16"/>
    </w:rPr>
  </w:style>
  <w:style w:type="character" w:customStyle="1" w:styleId="BalloonTextChar">
    <w:name w:val="Balloon Text Char"/>
    <w:basedOn w:val="DefaultParagraphFont"/>
    <w:link w:val="BalloonText"/>
    <w:rsid w:val="00ED3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8AA"/>
    <w:rPr>
      <w:b/>
      <w:color w:val="660033"/>
      <w:spacing w:val="0"/>
    </w:rPr>
  </w:style>
  <w:style w:type="paragraph" w:customStyle="1" w:styleId="Nameditemlist">
    <w:name w:val="Named item list"/>
    <w:basedOn w:val="BodyText"/>
    <w:qFormat/>
    <w:rsid w:val="00ED38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2081</Words>
  <Characters>13243</Characters>
  <Application>Microsoft Office Word</Application>
  <DocSecurity>0</DocSecurity>
  <Lines>415</Lines>
  <Paragraphs>272</Paragraphs>
  <ScaleCrop>false</ScaleCrop>
  <Company>Author-it Software Corporation Ltd.</Company>
  <LinksUpToDate>false</LinksUpToDate>
  <CharactersWithSpaces>15230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SIBBSKS504A Design and perform cosmetic tattooing</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2012-10-11T21:19:00Z</dcterms:created>
  <dcterms:modified xsi:type="dcterms:W3CDTF">2012-10-11T21:19:00Z</dcterms:modified>
</cp:coreProperties>
</file>