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32F" w:rsidP="00DE232F">
      <w:pPr>
        <w:pStyle w:val="Title"/>
      </w:pPr>
      <w:bookmarkStart w:id="0" w:name="_GoBack"/>
      <w:bookmarkEnd w:id="0"/>
      <w:r>
        <w:fldChar w:fldCharType="begin"/>
      </w:r>
      <w:r>
        <w:instrText xml:space="preserve"> TITLE   \* MERGEFORMAT </w:instrText>
      </w:r>
      <w:r>
        <w:fldChar w:fldCharType="separate"/>
      </w:r>
      <w:r>
        <w:t>SIBBSKS503A Provide diathermy treatments</w:t>
      </w:r>
      <w:r>
        <w:fldChar w:fldCharType="end"/>
      </w:r>
    </w:p>
    <w:p w:rsidR="00DE232F" w:rsidP="00DE232F">
      <w:pPr>
        <w:pStyle w:val="Version"/>
        <w:sectPr w:rsidSect="00E42C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42C42" w:rsidP="00E42C42">
      <w:pPr>
        <w:pStyle w:val="SuperHeading"/>
      </w:pPr>
      <w:r w:rsidRPr="00E42C42">
        <w:t>SIBBSKS503A  Provide diathermy treatments</w:t>
      </w:r>
    </w:p>
    <w:p w:rsidR="00000000" w:rsidRPr="00E42C42" w:rsidP="00E42C42">
      <w:pPr>
        <w:pStyle w:val="SuperHeading"/>
      </w:pPr>
    </w:p>
    <w:p w:rsidR="00000000" w:rsidRPr="00E42C42" w:rsidP="00E42C42">
      <w:pPr>
        <w:pStyle w:val="Heading1"/>
      </w:pPr>
      <w:bookmarkStart w:id="1" w:name="O_396236"/>
      <w:bookmarkEnd w:id="1"/>
      <w:r w:rsidRPr="00E42C42">
        <w:t>Modification History</w:t>
      </w:r>
    </w:p>
    <w:p w:rsidR="00000000" w:rsidRPr="00E42C42" w:rsidP="00E42C42">
      <w:pPr>
        <w:pStyle w:val="BodyText"/>
      </w:pPr>
      <w:r w:rsidRPr="00E42C42">
        <w:t>Not applicable.</w:t>
      </w:r>
    </w:p>
    <w:p w:rsidR="00000000" w:rsidRPr="00E42C42" w:rsidP="00E42C42">
      <w:pPr>
        <w:pStyle w:val="AllowPageBreak"/>
      </w:pPr>
    </w:p>
    <w:p w:rsidR="00000000" w:rsidRPr="00E42C42" w:rsidP="00E42C42">
      <w:pPr>
        <w:pStyle w:val="Heading1"/>
      </w:pPr>
      <w:bookmarkStart w:id="2" w:name="O_396232"/>
      <w:bookmarkEnd w:id="2"/>
      <w:r w:rsidRPr="00E42C42">
        <w:t>Unit Descriptor</w:t>
      </w:r>
    </w:p>
    <w:p w:rsidR="00000000" w:rsidRPr="00E42C42" w:rsidP="00E42C42">
      <w:pPr>
        <w:pStyle w:val="BodyText"/>
      </w:pPr>
      <w:r w:rsidRPr="00E42C42">
        <w:t>This unit describes the performance o</w:t>
      </w:r>
      <w:r w:rsidRPr="00E42C42">
        <w:t>utcomes, skills and knowledge required to analyse the needs of clients, interpret a treatment plan and safely use electrical currents to apply diathermy procedures to treat dilated capillaries.</w:t>
      </w:r>
    </w:p>
    <w:p w:rsidR="00000000" w:rsidRPr="00E42C42" w:rsidP="00E42C42">
      <w:pPr>
        <w:pStyle w:val="AllowPageBreak"/>
      </w:pPr>
    </w:p>
    <w:p w:rsidR="00000000" w:rsidRPr="00E42C42" w:rsidP="00E42C42">
      <w:pPr>
        <w:pStyle w:val="Heading1"/>
      </w:pPr>
      <w:bookmarkStart w:id="3" w:name="O_396244"/>
      <w:bookmarkEnd w:id="3"/>
      <w:r w:rsidRPr="00E42C42">
        <w:t>Application of the Unit</w:t>
      </w:r>
    </w:p>
    <w:p w:rsidR="00000000" w:rsidRPr="00E42C42" w:rsidP="00E42C42">
      <w:pPr>
        <w:pStyle w:val="BodyText"/>
      </w:pPr>
      <w:r w:rsidRPr="00E42C42">
        <w:t xml:space="preserve">Diathermy treatments </w:t>
      </w:r>
      <w:r w:rsidRPr="00E42C42">
        <w:t>are offered in beauty salons as a specialised remedial treatment that reduces the appearance of dilated capillary blood vessels on the face and body.</w:t>
      </w:r>
    </w:p>
    <w:p w:rsidR="00000000" w:rsidRPr="00E42C42" w:rsidP="00E42C42">
      <w:pPr>
        <w:pStyle w:val="BodyText"/>
      </w:pPr>
    </w:p>
    <w:p w:rsidR="00000000" w:rsidRPr="00E42C42" w:rsidP="00E42C42">
      <w:pPr>
        <w:pStyle w:val="BodyText"/>
      </w:pPr>
      <w:r w:rsidRPr="00E42C42">
        <w:t>Treatment programs are designed and applied by beauty therapists exercising judgement in planning to safe</w:t>
      </w:r>
      <w:r w:rsidRPr="00E42C42">
        <w:t>ly achieve optimum outcomes for clients, which are usually achieved over a series of treatments.</w:t>
      </w:r>
    </w:p>
    <w:p w:rsidR="00000000" w:rsidRPr="00E42C42" w:rsidP="00E42C42">
      <w:pPr>
        <w:pStyle w:val="AllowPageBreak"/>
      </w:pPr>
    </w:p>
    <w:p w:rsidR="00000000" w:rsidRPr="00E42C42" w:rsidP="00E42C42">
      <w:pPr>
        <w:pStyle w:val="Heading1"/>
      </w:pPr>
      <w:bookmarkStart w:id="4" w:name="O_396237"/>
      <w:bookmarkEnd w:id="4"/>
      <w:r w:rsidRPr="00E42C42">
        <w:t>Licensing/Regulatory Information</w:t>
      </w:r>
    </w:p>
    <w:p w:rsidR="00000000" w:rsidRPr="00E42C42" w:rsidP="00E42C42">
      <w:pPr>
        <w:pStyle w:val="BodyText"/>
      </w:pPr>
      <w:r w:rsidRPr="00E42C42">
        <w:t>Relevant state and territory skin penetration legislation and regulations apply to this unit at the time of e</w:t>
      </w:r>
      <w:r w:rsidRPr="00E42C42">
        <w:t>ndorsement.</w:t>
      </w:r>
    </w:p>
    <w:p w:rsidR="00000000" w:rsidRPr="00E42C42" w:rsidP="00E42C42">
      <w:pPr>
        <w:pStyle w:val="AllowPageBreak"/>
      </w:pPr>
    </w:p>
    <w:p w:rsidR="00000000" w:rsidRPr="00E42C42" w:rsidP="00E42C42">
      <w:pPr>
        <w:pStyle w:val="Heading1"/>
      </w:pPr>
      <w:bookmarkStart w:id="5" w:name="O_396235"/>
      <w:bookmarkEnd w:id="5"/>
      <w:r w:rsidRPr="00E42C42">
        <w:t>Pre-Requisites</w:t>
      </w:r>
    </w:p>
    <w:p w:rsidR="00000000" w:rsidRPr="00E42C42" w:rsidP="00E42C42">
      <w:pPr>
        <w:pStyle w:val="BodyText"/>
      </w:pPr>
      <w:r w:rsidRPr="00E42C42">
        <w:t>Nil</w:t>
      </w:r>
    </w:p>
    <w:p w:rsidR="00000000" w:rsidRPr="00E42C42" w:rsidP="00E42C42">
      <w:pPr>
        <w:pStyle w:val="AllowPageBreak"/>
      </w:pPr>
    </w:p>
    <w:p w:rsidR="00000000" w:rsidRPr="00E42C42" w:rsidP="00E42C42">
      <w:pPr>
        <w:pStyle w:val="Heading1"/>
      </w:pPr>
      <w:bookmarkStart w:id="6" w:name="O_396240"/>
      <w:bookmarkEnd w:id="6"/>
      <w:r w:rsidRPr="00E42C42">
        <w:t>Employability Skills Information</w:t>
      </w:r>
    </w:p>
    <w:p w:rsidR="00000000" w:rsidRPr="00E42C42" w:rsidP="00E42C42">
      <w:pPr>
        <w:pStyle w:val="BodyText"/>
      </w:pPr>
      <w:r w:rsidRPr="00E42C42">
        <w:t>This unit contains employability skills.</w:t>
      </w:r>
    </w:p>
    <w:p w:rsidR="00000000" w:rsidRPr="00E42C42" w:rsidP="00E42C42">
      <w:pPr>
        <w:pStyle w:val="AllowPageBreak"/>
      </w:pPr>
    </w:p>
    <w:p w:rsidR="00000000" w:rsidRPr="00E42C42" w:rsidP="00E42C42">
      <w:pPr>
        <w:pStyle w:val="Heading1"/>
      </w:pPr>
      <w:bookmarkStart w:id="7" w:name="O_396241"/>
      <w:bookmarkEnd w:id="7"/>
      <w:r w:rsidRPr="00E42C42">
        <w:t>Elements and Performance Criteria Pre-Content</w:t>
      </w:r>
    </w:p>
    <w:p w:rsidR="00000000" w:rsidRPr="00E42C42" w:rsidP="00E42C42">
      <w:pPr>
        <w:pStyle w:val="Heading1"/>
      </w:pPr>
      <w:bookmarkStart w:id="8" w:name="O_396242"/>
      <w:bookmarkEnd w:id="8"/>
      <w:r w:rsidRPr="00E42C42">
        <w:t>Elements and Performance Criteria</w:t>
      </w:r>
    </w:p>
    <w:tbl>
      <w:tblPr>
        <w:tblW w:w="0" w:type="auto"/>
        <w:tblCellMar>
          <w:left w:w="62" w:type="dxa"/>
          <w:right w:w="62" w:type="dxa"/>
        </w:tblCellMar>
        <w:tblLook w:val="0000"/>
      </w:tblPr>
      <w:tblGrid>
        <w:gridCol w:w="4598"/>
        <w:gridCol w:w="4598"/>
      </w:tblGrid>
      <w:tr w:rsidTr="00DE23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42C42" w:rsidP="00E42C42">
            <w:pPr>
              <w:pStyle w:val="BodyText"/>
            </w:pPr>
            <w:r w:rsidRPr="00E42C42">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SpecialBold"/>
              </w:rPr>
              <w:t>Performance Criteria</w:t>
            </w:r>
          </w:p>
        </w:tc>
      </w:tr>
      <w:tr w:rsidTr="00DE23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t>Performance criteria describe the performance needed to demonstrate achievement of the element. Where bold italicised text is used, further information is detail</w:t>
            </w:r>
            <w:r w:rsidRPr="00E42C42">
              <w:t>ed in the required skills and knowledge section and the range statement. Assessment of performance is to be consistent with the evidence guide.</w:t>
            </w:r>
          </w:p>
        </w:tc>
      </w:tr>
      <w:tr w:rsidTr="00DE23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2C42">
            <w:pPr>
              <w:pStyle w:val="List"/>
              <w:rPr>
                <w:lang w:val="en-NZ"/>
              </w:rPr>
            </w:pPr>
            <w:r w:rsidRPr="00E42C42">
              <w:t>1</w:t>
            </w:r>
            <w:r w:rsidRPr="00E42C42">
              <w:tab/>
              <w:t>Confirm treatment plan.</w:t>
            </w:r>
          </w:p>
        </w:tc>
        <w:tc>
          <w:tcPr>
            <w:tcW w:w="0" w:type="auto"/>
            <w:tcBorders>
              <w:top w:val="nil"/>
              <w:left w:val="nil"/>
              <w:bottom w:val="nil"/>
              <w:right w:val="nil"/>
            </w:tcBorders>
            <w:tcMar>
              <w:top w:w="0" w:type="dxa"/>
              <w:left w:w="62" w:type="dxa"/>
              <w:bottom w:w="0" w:type="dxa"/>
              <w:right w:w="62" w:type="dxa"/>
            </w:tcMar>
          </w:tcPr>
          <w:p w:rsidR="00000000" w:rsidRPr="00E42C42" w:rsidP="00E42C42">
            <w:pPr>
              <w:pStyle w:val="List"/>
            </w:pPr>
            <w:r w:rsidRPr="00E42C42">
              <w:t>1.1</w:t>
            </w:r>
            <w:r w:rsidRPr="00E42C42">
              <w:tab/>
              <w:t xml:space="preserve">Access client </w:t>
            </w:r>
            <w:r w:rsidRPr="00E42C42">
              <w:rPr>
                <w:rStyle w:val="BoldandItalics"/>
              </w:rPr>
              <w:t>treatment plan.</w:t>
            </w:r>
            <w:r w:rsidRPr="00E42C42">
              <w:t xml:space="preserve"> </w:t>
            </w:r>
          </w:p>
          <w:p w:rsidR="00000000" w:rsidRPr="00E42C42" w:rsidP="00E42C42">
            <w:pPr>
              <w:pStyle w:val="List"/>
            </w:pPr>
            <w:r w:rsidRPr="00E42C42">
              <w:t>1.2</w:t>
            </w:r>
            <w:r w:rsidRPr="00E42C42">
              <w:tab/>
              <w:t xml:space="preserve">Identify and note </w:t>
            </w:r>
            <w:r w:rsidRPr="00E42C42">
              <w:rPr>
                <w:rStyle w:val="BoldandItalics"/>
              </w:rPr>
              <w:t>variations to the treatment plan</w:t>
            </w:r>
            <w:r w:rsidRPr="00E42C42">
              <w:t>.</w:t>
            </w:r>
          </w:p>
          <w:p w:rsidR="00000000" w:rsidRPr="00E42C42" w:rsidP="00E42C42">
            <w:pPr>
              <w:pStyle w:val="List"/>
            </w:pPr>
            <w:r w:rsidRPr="00E42C42">
              <w:t>1.3</w:t>
            </w:r>
            <w:r w:rsidRPr="00E42C42">
              <w:tab/>
              <w:t xml:space="preserve">Confirm treatment plan with </w:t>
            </w:r>
            <w:r w:rsidRPr="00E42C42">
              <w:rPr>
                <w:rStyle w:val="BoldandItalics"/>
              </w:rPr>
              <w:t>client</w:t>
            </w:r>
            <w:r w:rsidRPr="00E42C42">
              <w:t>.</w:t>
            </w:r>
          </w:p>
          <w:p w:rsidR="00000000" w:rsidRPr="00E42C42" w:rsidP="00E42C42">
            <w:pPr>
              <w:pStyle w:val="List"/>
            </w:pPr>
            <w:r w:rsidRPr="00E42C42">
              <w:t>1.4</w:t>
            </w:r>
            <w:r w:rsidRPr="00E42C42">
              <w:tab/>
              <w:t>Obtain written consent from client.</w:t>
            </w:r>
          </w:p>
          <w:p w:rsidR="00000000" w:rsidP="00E42C42">
            <w:pPr>
              <w:pStyle w:val="List"/>
              <w:rPr>
                <w:lang w:val="en-NZ"/>
              </w:rPr>
            </w:pPr>
            <w:r w:rsidRPr="00E42C42">
              <w:t>1.5</w:t>
            </w:r>
            <w:r w:rsidRPr="00E42C42">
              <w:tab/>
              <w:t xml:space="preserve">Select </w:t>
            </w:r>
            <w:r w:rsidRPr="00E42C42">
              <w:rPr>
                <w:rStyle w:val="BoldandItalics"/>
              </w:rPr>
              <w:t xml:space="preserve">treatment procedure </w:t>
            </w:r>
            <w:r w:rsidRPr="00E42C42">
              <w:t>according to agreed treatment plan.</w:t>
            </w:r>
          </w:p>
        </w:tc>
      </w:tr>
      <w:tr w:rsidTr="00DE23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2C42">
            <w:pPr>
              <w:pStyle w:val="List"/>
              <w:rPr>
                <w:lang w:val="en-NZ"/>
              </w:rPr>
            </w:pPr>
            <w:r w:rsidRPr="00E42C42">
              <w:t>2</w:t>
            </w:r>
            <w:r w:rsidRPr="00E42C42">
              <w:tab/>
              <w:t>Prepare client for diathermy service.</w:t>
            </w:r>
          </w:p>
        </w:tc>
        <w:tc>
          <w:tcPr>
            <w:tcW w:w="0" w:type="auto"/>
            <w:tcBorders>
              <w:top w:val="nil"/>
              <w:left w:val="nil"/>
              <w:bottom w:val="nil"/>
              <w:right w:val="nil"/>
            </w:tcBorders>
            <w:tcMar>
              <w:top w:w="0" w:type="dxa"/>
              <w:left w:w="62" w:type="dxa"/>
              <w:bottom w:w="0" w:type="dxa"/>
              <w:right w:w="62" w:type="dxa"/>
            </w:tcMar>
          </w:tcPr>
          <w:p w:rsidR="00000000" w:rsidRPr="00E42C42" w:rsidP="00E42C42">
            <w:pPr>
              <w:pStyle w:val="List"/>
            </w:pPr>
            <w:r w:rsidRPr="00E42C42">
              <w:t>2.1</w:t>
            </w:r>
            <w:r w:rsidRPr="00E42C42">
              <w:tab/>
            </w:r>
            <w:r w:rsidRPr="00E42C42">
              <w:t>Prepare self, service area and client for diathermy service according to</w:t>
            </w:r>
            <w:r w:rsidRPr="00E42C42">
              <w:rPr>
                <w:rStyle w:val="BoldandItalics"/>
              </w:rPr>
              <w:t xml:space="preserve"> relevant</w:t>
            </w:r>
            <w:r w:rsidRPr="00E42C42">
              <w:t xml:space="preserve"> </w:t>
            </w:r>
            <w:r w:rsidRPr="00E42C42">
              <w:rPr>
                <w:rStyle w:val="BoldandItalics"/>
              </w:rPr>
              <w:t>legislation and codes</w:t>
            </w:r>
            <w:r w:rsidRPr="00E42C42">
              <w:t>,</w:t>
            </w:r>
            <w:r w:rsidRPr="00E42C42">
              <w:rPr>
                <w:rStyle w:val="BoldandItalics"/>
              </w:rPr>
              <w:t xml:space="preserve"> workplace policies and procedures</w:t>
            </w:r>
            <w:r w:rsidRPr="00E42C42">
              <w:t xml:space="preserve"> and the treatment plan.</w:t>
            </w:r>
          </w:p>
          <w:p w:rsidR="00000000" w:rsidP="00E42C42">
            <w:pPr>
              <w:pStyle w:val="List"/>
              <w:rPr>
                <w:lang w:val="en-NZ"/>
              </w:rPr>
            </w:pPr>
            <w:r w:rsidRPr="00E42C42">
              <w:t>2.2</w:t>
            </w:r>
            <w:r w:rsidRPr="00E42C42">
              <w:tab/>
              <w:t xml:space="preserve">Select and prepare </w:t>
            </w:r>
            <w:r w:rsidRPr="00E42C42">
              <w:rPr>
                <w:rStyle w:val="BoldandItalics"/>
              </w:rPr>
              <w:t>equipment</w:t>
            </w:r>
            <w:r w:rsidRPr="00E42C42">
              <w:t xml:space="preserve"> according to treatment plan, relevant legislation and workpl</w:t>
            </w:r>
            <w:r w:rsidRPr="00E42C42">
              <w:t>ace policies and procedures.</w:t>
            </w:r>
          </w:p>
        </w:tc>
      </w:tr>
      <w:tr w:rsidTr="00DE23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2C42">
            <w:pPr>
              <w:pStyle w:val="List"/>
              <w:rPr>
                <w:lang w:val="en-NZ"/>
              </w:rPr>
            </w:pPr>
            <w:r w:rsidRPr="00E42C42">
              <w:t>3</w:t>
            </w:r>
            <w:r w:rsidRPr="00E42C42">
              <w:tab/>
              <w:t>Perform diathermy patch test.</w:t>
            </w:r>
          </w:p>
        </w:tc>
        <w:tc>
          <w:tcPr>
            <w:tcW w:w="0" w:type="auto"/>
            <w:tcBorders>
              <w:top w:val="nil"/>
              <w:left w:val="nil"/>
              <w:bottom w:val="nil"/>
              <w:right w:val="nil"/>
            </w:tcBorders>
            <w:tcMar>
              <w:top w:w="0" w:type="dxa"/>
              <w:left w:w="62" w:type="dxa"/>
              <w:bottom w:w="0" w:type="dxa"/>
              <w:right w:w="62" w:type="dxa"/>
            </w:tcMar>
          </w:tcPr>
          <w:p w:rsidR="00000000" w:rsidRPr="00E42C42" w:rsidP="00E42C42">
            <w:pPr>
              <w:pStyle w:val="List"/>
            </w:pPr>
            <w:r w:rsidRPr="00E42C42">
              <w:t>3.1</w:t>
            </w:r>
            <w:r w:rsidRPr="00E42C42">
              <w:tab/>
              <w:t xml:space="preserve">Select an appropriate area of skin and conduct a </w:t>
            </w:r>
            <w:r w:rsidRPr="00E42C42">
              <w:rPr>
                <w:rStyle w:val="BoldandItalics"/>
              </w:rPr>
              <w:t>patch test</w:t>
            </w:r>
            <w:r w:rsidRPr="00E42C42">
              <w:t xml:space="preserve"> according to relevant legislation and workplace procedures.</w:t>
            </w:r>
          </w:p>
          <w:p w:rsidR="00000000" w:rsidRPr="00E42C42" w:rsidP="00E42C42">
            <w:pPr>
              <w:pStyle w:val="List"/>
            </w:pPr>
            <w:r w:rsidRPr="00E42C42">
              <w:t>3.2</w:t>
            </w:r>
            <w:r w:rsidRPr="00E42C42">
              <w:tab/>
              <w:t>Assess success of the patch test, amend treatment plan and confirm</w:t>
            </w:r>
            <w:r w:rsidRPr="00E42C42">
              <w:t xml:space="preserve"> with client.</w:t>
            </w:r>
          </w:p>
          <w:p w:rsidR="00000000" w:rsidP="00E42C42">
            <w:pPr>
              <w:pStyle w:val="List"/>
              <w:rPr>
                <w:lang w:val="en-NZ"/>
              </w:rPr>
            </w:pPr>
            <w:r w:rsidRPr="00E42C42">
              <w:t>3.3</w:t>
            </w:r>
            <w:r w:rsidRPr="00E42C42">
              <w:tab/>
              <w:t>Rebook client for further service according to agreed treatment plan.</w:t>
            </w:r>
          </w:p>
        </w:tc>
      </w:tr>
      <w:tr w:rsidTr="00DE23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2C42">
            <w:pPr>
              <w:pStyle w:val="List"/>
              <w:rPr>
                <w:lang w:val="en-NZ"/>
              </w:rPr>
            </w:pPr>
            <w:r w:rsidRPr="00E42C42">
              <w:t>4</w:t>
            </w:r>
            <w:r w:rsidRPr="00E42C42">
              <w:tab/>
              <w:t>Perform diathermy service.</w:t>
            </w:r>
          </w:p>
        </w:tc>
        <w:tc>
          <w:tcPr>
            <w:tcW w:w="0" w:type="auto"/>
            <w:tcBorders>
              <w:top w:val="nil"/>
              <w:left w:val="nil"/>
              <w:bottom w:val="nil"/>
              <w:right w:val="nil"/>
            </w:tcBorders>
            <w:tcMar>
              <w:top w:w="0" w:type="dxa"/>
              <w:left w:w="62" w:type="dxa"/>
              <w:bottom w:w="0" w:type="dxa"/>
              <w:right w:w="62" w:type="dxa"/>
            </w:tcMar>
          </w:tcPr>
          <w:p w:rsidR="00000000" w:rsidRPr="00E42C42" w:rsidP="00E42C42">
            <w:pPr>
              <w:pStyle w:val="List"/>
            </w:pPr>
            <w:r w:rsidRPr="00E42C42">
              <w:t>4.1</w:t>
            </w:r>
            <w:r w:rsidRPr="00E42C42">
              <w:tab/>
              <w:t xml:space="preserve">Prepare the skin </w:t>
            </w:r>
            <w:r w:rsidRPr="00E42C42">
              <w:rPr>
                <w:rStyle w:val="BoldandItalics"/>
              </w:rPr>
              <w:t xml:space="preserve">treatment area </w:t>
            </w:r>
            <w:r w:rsidRPr="00E42C42">
              <w:t>according to treatment plan and workplace policies and procedures.</w:t>
            </w:r>
          </w:p>
          <w:p w:rsidR="00000000" w:rsidRPr="00E42C42" w:rsidP="00E42C42">
            <w:pPr>
              <w:pStyle w:val="List"/>
            </w:pPr>
            <w:r w:rsidRPr="00E42C42">
              <w:t>4.2</w:t>
            </w:r>
            <w:r w:rsidRPr="00E42C42">
              <w:tab/>
              <w:t>Prepare a sterile needle or pro</w:t>
            </w:r>
            <w:r w:rsidRPr="00E42C42">
              <w:t>be within the client’s view, according to relevant legislation.</w:t>
            </w:r>
          </w:p>
          <w:p w:rsidR="00000000" w:rsidRPr="00E42C42" w:rsidP="00E42C42">
            <w:pPr>
              <w:pStyle w:val="List"/>
            </w:pPr>
            <w:r w:rsidRPr="00E42C42">
              <w:t>4.3</w:t>
            </w:r>
            <w:r w:rsidRPr="00E42C42">
              <w:tab/>
              <w:t xml:space="preserve">Apply </w:t>
            </w:r>
            <w:r w:rsidRPr="00E42C42">
              <w:rPr>
                <w:rStyle w:val="BoldandItalics"/>
              </w:rPr>
              <w:t>infection control</w:t>
            </w:r>
            <w:r w:rsidRPr="00E42C42">
              <w:t xml:space="preserve"> and </w:t>
            </w:r>
            <w:r w:rsidRPr="00E42C42">
              <w:rPr>
                <w:rStyle w:val="BoldandItalics"/>
              </w:rPr>
              <w:t>skin penetration procedures</w:t>
            </w:r>
            <w:r w:rsidRPr="00E42C42">
              <w:t xml:space="preserve"> according to relevant legislation and workplace policies and procedures.</w:t>
            </w:r>
          </w:p>
          <w:p w:rsidR="00000000" w:rsidRPr="00E42C42" w:rsidP="00E42C42">
            <w:pPr>
              <w:pStyle w:val="List"/>
            </w:pPr>
            <w:r w:rsidRPr="00E42C42">
              <w:t>4.4</w:t>
            </w:r>
            <w:r w:rsidRPr="00E42C42">
              <w:tab/>
              <w:t>Perform the treatment procedure according to agreed tre</w:t>
            </w:r>
            <w:r w:rsidRPr="00E42C42">
              <w:t>atment plan.</w:t>
            </w:r>
          </w:p>
          <w:p w:rsidR="00000000" w:rsidP="00E42C42">
            <w:pPr>
              <w:pStyle w:val="List"/>
              <w:rPr>
                <w:lang w:val="en-NZ"/>
              </w:rPr>
            </w:pPr>
            <w:r w:rsidRPr="00E42C42">
              <w:t>4.5</w:t>
            </w:r>
            <w:r w:rsidRPr="00E42C42">
              <w:tab/>
              <w:t xml:space="preserve">Dispose of </w:t>
            </w:r>
            <w:r w:rsidRPr="00E42C42">
              <w:rPr>
                <w:rStyle w:val="BoldandItalics"/>
              </w:rPr>
              <w:t xml:space="preserve">treatment waste </w:t>
            </w:r>
            <w:r w:rsidRPr="00E42C42">
              <w:t>to minimise negative environmental impacts, and sterilise or dispose of other equipment in accordance with relevant legislation, workplace policies and procedures, and manufacturer instructions.</w:t>
            </w:r>
          </w:p>
        </w:tc>
      </w:tr>
      <w:tr w:rsidTr="00DE232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2C42">
            <w:pPr>
              <w:pStyle w:val="List"/>
              <w:rPr>
                <w:lang w:val="en-NZ"/>
              </w:rPr>
            </w:pPr>
            <w:r w:rsidRPr="00E42C42">
              <w:t>5</w:t>
            </w:r>
            <w:r w:rsidRPr="00E42C42">
              <w:tab/>
              <w:t>Review treatme</w:t>
            </w:r>
            <w:r w:rsidRPr="00E42C42">
              <w:t>nt and provide post-treatment advice.</w:t>
            </w:r>
          </w:p>
        </w:tc>
        <w:tc>
          <w:tcPr>
            <w:tcW w:w="0" w:type="auto"/>
            <w:tcBorders>
              <w:top w:val="nil"/>
              <w:left w:val="nil"/>
              <w:bottom w:val="nil"/>
              <w:right w:val="nil"/>
            </w:tcBorders>
            <w:tcMar>
              <w:top w:w="0" w:type="dxa"/>
              <w:left w:w="62" w:type="dxa"/>
              <w:bottom w:w="0" w:type="dxa"/>
              <w:right w:w="62" w:type="dxa"/>
            </w:tcMar>
          </w:tcPr>
          <w:p w:rsidR="00000000" w:rsidRPr="00E42C42" w:rsidP="00E42C42">
            <w:pPr>
              <w:pStyle w:val="List"/>
            </w:pPr>
            <w:r w:rsidRPr="00E42C42">
              <w:t>5.1</w:t>
            </w:r>
            <w:r w:rsidRPr="00E42C42">
              <w:tab/>
              <w:t>Obtain</w:t>
            </w:r>
            <w:r w:rsidRPr="00E42C42">
              <w:rPr>
                <w:rStyle w:val="BoldandItalics"/>
              </w:rPr>
              <w:t xml:space="preserve"> client feedback</w:t>
            </w:r>
            <w:r w:rsidRPr="00E42C42">
              <w:t xml:space="preserve"> and record </w:t>
            </w:r>
            <w:r w:rsidRPr="00E42C42">
              <w:rPr>
                <w:rStyle w:val="BoldandItalics"/>
              </w:rPr>
              <w:t>relevant outcomes of treatment</w:t>
            </w:r>
            <w:r w:rsidRPr="00E42C42">
              <w:t>.</w:t>
            </w:r>
          </w:p>
          <w:p w:rsidR="00000000" w:rsidRPr="00E42C42" w:rsidP="00E42C42">
            <w:pPr>
              <w:pStyle w:val="List"/>
            </w:pPr>
            <w:r w:rsidRPr="00E42C42">
              <w:t>5.2</w:t>
            </w:r>
            <w:r w:rsidRPr="00E42C42">
              <w:tab/>
              <w:t xml:space="preserve">Recommend </w:t>
            </w:r>
            <w:r w:rsidRPr="00E42C42">
              <w:rPr>
                <w:rStyle w:val="BoldandItalics"/>
              </w:rPr>
              <w:t>future treatment program</w:t>
            </w:r>
            <w:r w:rsidRPr="00E42C42">
              <w:t xml:space="preserve"> according to client needs.</w:t>
            </w:r>
          </w:p>
          <w:p w:rsidR="00000000" w:rsidRPr="00E42C42" w:rsidP="00E42C42">
            <w:pPr>
              <w:pStyle w:val="List"/>
            </w:pPr>
            <w:r w:rsidRPr="00E42C42">
              <w:t>5.3</w:t>
            </w:r>
            <w:r w:rsidRPr="00E42C42">
              <w:tab/>
              <w:t>Provide</w:t>
            </w:r>
            <w:r w:rsidRPr="00E42C42">
              <w:rPr>
                <w:rStyle w:val="BoldandItalics"/>
              </w:rPr>
              <w:t xml:space="preserve"> home-care advice </w:t>
            </w:r>
            <w:r w:rsidRPr="00E42C42">
              <w:t>and make product recommendations according to client requirements.</w:t>
            </w:r>
          </w:p>
          <w:p w:rsidR="00000000" w:rsidRPr="00E42C42" w:rsidP="00E42C42">
            <w:pPr>
              <w:pStyle w:val="List"/>
            </w:pPr>
            <w:r w:rsidRPr="00E42C42">
              <w:t>5.4</w:t>
            </w:r>
            <w:r w:rsidRPr="00E42C42">
              <w:tab/>
              <w:t xml:space="preserve">Explain possible </w:t>
            </w:r>
            <w:r w:rsidRPr="00E42C42">
              <w:rPr>
                <w:rStyle w:val="BoldandItalics"/>
              </w:rPr>
              <w:t>adverse effects</w:t>
            </w:r>
            <w:r w:rsidRPr="00E42C42">
              <w:t xml:space="preserve"> to client.</w:t>
            </w:r>
          </w:p>
          <w:p w:rsidR="00000000" w:rsidRPr="00E42C42" w:rsidP="00E42C42">
            <w:pPr>
              <w:pStyle w:val="List"/>
            </w:pPr>
            <w:r w:rsidRPr="00E42C42">
              <w:t>5.5</w:t>
            </w:r>
            <w:r w:rsidRPr="00E42C42">
              <w:tab/>
              <w:t>Rebook client according to agreed treatment plan.</w:t>
            </w:r>
          </w:p>
          <w:p w:rsidR="00000000" w:rsidRPr="00E42C42" w:rsidP="00E42C42">
            <w:pPr>
              <w:pStyle w:val="List"/>
            </w:pPr>
            <w:r w:rsidRPr="00E42C42">
              <w:t>5.6</w:t>
            </w:r>
            <w:r w:rsidRPr="00E42C42">
              <w:tab/>
              <w:t xml:space="preserve">Advise the </w:t>
            </w:r>
            <w:r w:rsidRPr="00E42C42">
              <w:rPr>
                <w:rStyle w:val="BoldandItalics"/>
              </w:rPr>
              <w:t>source of referral</w:t>
            </w:r>
            <w:r w:rsidRPr="00E42C42">
              <w:t xml:space="preserve"> of treatment progress where applicable.</w:t>
            </w:r>
          </w:p>
        </w:tc>
      </w:tr>
    </w:tbl>
    <w:p w:rsidR="00000000" w:rsidRPr="00E42C42" w:rsidP="00E42C42">
      <w:pPr>
        <w:pStyle w:val="BodyText"/>
      </w:pPr>
    </w:p>
    <w:p w:rsidR="00000000" w:rsidRPr="00E42C42" w:rsidP="00E42C42">
      <w:pPr>
        <w:pStyle w:val="AllowPageBreak"/>
      </w:pPr>
    </w:p>
    <w:p w:rsidR="00000000" w:rsidRPr="00E42C42" w:rsidP="00E42C42">
      <w:pPr>
        <w:pStyle w:val="Heading1"/>
      </w:pPr>
      <w:bookmarkStart w:id="9" w:name="O_396233"/>
      <w:bookmarkEnd w:id="9"/>
      <w:r w:rsidRPr="00E42C42">
        <w:t>Required Skills and Knowledge</w:t>
      </w:r>
    </w:p>
    <w:tbl>
      <w:tblPr>
        <w:tblW w:w="0" w:type="auto"/>
        <w:tblLayout w:type="fixed"/>
        <w:tblCellMar>
          <w:left w:w="62" w:type="dxa"/>
          <w:right w:w="62" w:type="dxa"/>
        </w:tblCellMar>
        <w:tblLook w:val="0000"/>
      </w:tblPr>
      <w:tblGrid>
        <w:gridCol w:w="8522"/>
      </w:tblGrid>
      <w:tr w:rsidTr="00DE23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t>This section describes the skills and knowledge required for this unit.</w:t>
            </w:r>
          </w:p>
        </w:tc>
      </w:tr>
      <w:tr w:rsidTr="00DE23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SpecialBold"/>
              </w:rPr>
              <w:t>Required skills</w:t>
            </w:r>
          </w:p>
        </w:tc>
      </w:tr>
      <w:tr w:rsidTr="00DE23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42C42" w:rsidP="00E42C42">
            <w:pPr>
              <w:pStyle w:val="BodyText"/>
            </w:pPr>
            <w:r w:rsidRPr="00E42C42">
              <w:t>The following skills must be assessed as part of this unit:</w:t>
            </w:r>
          </w:p>
          <w:p w:rsidR="00000000" w:rsidRPr="00E42C42" w:rsidP="00E42C42">
            <w:pPr>
              <w:pStyle w:val="ListBullet"/>
            </w:pPr>
            <w:r w:rsidRPr="00E42C42">
              <w:t>technical skills to:</w:t>
            </w:r>
          </w:p>
          <w:p w:rsidR="00000000" w:rsidRPr="00E42C42" w:rsidP="00E42C42">
            <w:pPr>
              <w:pStyle w:val="ListBullet2"/>
            </w:pPr>
            <w:r w:rsidRPr="00E42C42">
              <w:t>interpret treatment plan and adapt treatment to accommodate changes in client's physical condition</w:t>
            </w:r>
          </w:p>
          <w:p w:rsidR="00000000" w:rsidRPr="00E42C42" w:rsidP="00E42C42">
            <w:pPr>
              <w:pStyle w:val="ListBullet2"/>
            </w:pPr>
            <w:r w:rsidRPr="00E42C42">
              <w:t>select an appropriate needle or probe size, angle, depth, electrical current level and duration for a diathermy treatment on a variety of skin treatment area</w:t>
            </w:r>
            <w:r w:rsidRPr="00E42C42">
              <w:t>s</w:t>
            </w:r>
          </w:p>
          <w:p w:rsidR="00000000" w:rsidRPr="00E42C42" w:rsidP="00E42C42">
            <w:pPr>
              <w:pStyle w:val="ListBullet2"/>
            </w:pPr>
            <w:r w:rsidRPr="00E42C42">
              <w:t>safely apply diathermy equipment and currents to the treatment of dilated capillaries in a variety of skin treatment areas according to a treatment plan</w:t>
            </w:r>
          </w:p>
          <w:p w:rsidR="00000000" w:rsidRPr="00E42C42" w:rsidP="00E42C42">
            <w:pPr>
              <w:pStyle w:val="ListBullet2"/>
            </w:pPr>
            <w:r w:rsidRPr="00E42C42">
              <w:t>respond to contraindications and adverse effects</w:t>
            </w:r>
          </w:p>
          <w:p w:rsidR="00000000" w:rsidRPr="00E42C42" w:rsidP="00E42C42">
            <w:pPr>
              <w:pStyle w:val="ListBullet"/>
            </w:pPr>
            <w:r w:rsidRPr="00E42C42">
              <w:t>communication skills to:</w:t>
            </w:r>
          </w:p>
          <w:p w:rsidR="00000000" w:rsidRPr="00E42C42" w:rsidP="00E42C42">
            <w:pPr>
              <w:pStyle w:val="ListBullet2"/>
            </w:pPr>
            <w:r w:rsidRPr="00E42C42">
              <w:t xml:space="preserve">seek feedback and respond </w:t>
            </w:r>
            <w:r w:rsidRPr="00E42C42">
              <w:t>to questions</w:t>
            </w:r>
          </w:p>
          <w:p w:rsidR="00000000" w:rsidRPr="00E42C42" w:rsidP="00E42C42">
            <w:pPr>
              <w:pStyle w:val="ListBullet2"/>
            </w:pPr>
            <w:r w:rsidRPr="00E42C42">
              <w:t>provide information and reassurance to client throughout the service</w:t>
            </w:r>
          </w:p>
          <w:p w:rsidR="00000000" w:rsidRPr="00E42C42" w:rsidP="00E42C42">
            <w:pPr>
              <w:pStyle w:val="ListBullet"/>
            </w:pPr>
            <w:r w:rsidRPr="00E42C42">
              <w:t>literacy skills to read and apply:</w:t>
            </w:r>
          </w:p>
          <w:p w:rsidR="00000000" w:rsidRPr="00E42C42" w:rsidP="00E42C42">
            <w:pPr>
              <w:pStyle w:val="ListBullet2"/>
            </w:pPr>
            <w:r w:rsidRPr="00E42C42">
              <w:t>relevant workplace documents</w:t>
            </w:r>
          </w:p>
          <w:p w:rsidR="00000000" w:rsidRPr="00E42C42" w:rsidP="00E42C42">
            <w:pPr>
              <w:pStyle w:val="ListBullet2"/>
            </w:pPr>
            <w:r w:rsidRPr="00E42C42">
              <w:t>manufacturer's equipment and product information</w:t>
            </w:r>
          </w:p>
          <w:p w:rsidR="00000000" w:rsidP="00E42C42">
            <w:pPr>
              <w:pStyle w:val="ListBullet2"/>
              <w:rPr>
                <w:lang w:val="en-NZ"/>
              </w:rPr>
            </w:pPr>
            <w:r w:rsidRPr="00E42C42">
              <w:t>safety data sheets.</w:t>
            </w:r>
          </w:p>
        </w:tc>
      </w:tr>
      <w:tr w:rsidTr="00DE23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SpecialBold"/>
              </w:rPr>
              <w:t>Required knowledge</w:t>
            </w:r>
          </w:p>
        </w:tc>
      </w:tr>
      <w:tr w:rsidTr="00DE232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42C42" w:rsidP="00E42C42">
            <w:pPr>
              <w:pStyle w:val="BodyText"/>
            </w:pPr>
            <w:r w:rsidRPr="00E42C42">
              <w:t>The following knowledge must be assessed as part of this unit:</w:t>
            </w:r>
          </w:p>
          <w:p w:rsidR="00000000" w:rsidRPr="00E42C42" w:rsidP="00E42C42">
            <w:pPr>
              <w:pStyle w:val="ListBullet"/>
            </w:pPr>
            <w:r w:rsidRPr="00E42C42">
              <w:t>relevant health and hygiene regulations and requirements and skin penetration legislation</w:t>
            </w:r>
          </w:p>
          <w:p w:rsidR="00000000" w:rsidRPr="00E42C42" w:rsidP="00E42C42">
            <w:pPr>
              <w:pStyle w:val="ListBullet"/>
            </w:pPr>
            <w:r w:rsidRPr="00E42C42">
              <w:t>relevant occupational health and safety regulations and requirements</w:t>
            </w:r>
          </w:p>
          <w:p w:rsidR="00000000" w:rsidRPr="00E42C42" w:rsidP="00E42C42">
            <w:pPr>
              <w:pStyle w:val="ListBullet"/>
            </w:pPr>
            <w:r w:rsidRPr="00E42C42">
              <w:t>infection control procedures and t</w:t>
            </w:r>
            <w:r w:rsidRPr="00E42C42">
              <w:t>he application of universal precautions</w:t>
            </w:r>
          </w:p>
          <w:p w:rsidR="00000000" w:rsidRPr="00E42C42" w:rsidP="00E42C42">
            <w:pPr>
              <w:pStyle w:val="ListBullet"/>
            </w:pPr>
            <w:r w:rsidRPr="00E42C42">
              <w:t>correct and environmentally sound disposal methods for diathermy treatment waste that also comply with skin penetration regulations</w:t>
            </w:r>
          </w:p>
          <w:p w:rsidR="00000000" w:rsidRPr="00E42C42" w:rsidP="00E42C42">
            <w:pPr>
              <w:pStyle w:val="ListBullet"/>
            </w:pPr>
            <w:r w:rsidRPr="00E42C42">
              <w:t>workplace policies and procedures in regard to diathermy treatments</w:t>
            </w:r>
          </w:p>
          <w:p w:rsidR="00000000" w:rsidRPr="00E42C42" w:rsidP="00E42C42">
            <w:pPr>
              <w:pStyle w:val="ListBullet"/>
            </w:pPr>
            <w:r w:rsidRPr="00E42C42">
              <w:t>appearance of co</w:t>
            </w:r>
            <w:r w:rsidRPr="00E42C42">
              <w:t>ntraindications and adverse effects</w:t>
            </w:r>
          </w:p>
          <w:p w:rsidR="00000000" w:rsidRPr="00E42C42" w:rsidP="00E42C42">
            <w:pPr>
              <w:pStyle w:val="ListBullet"/>
            </w:pPr>
            <w:r w:rsidRPr="00E42C42">
              <w:t>effects and benefits of a defined range of skin care products</w:t>
            </w:r>
          </w:p>
          <w:p w:rsidR="00000000" w:rsidRPr="00E42C42" w:rsidP="00E42C42">
            <w:pPr>
              <w:pStyle w:val="ListBullet"/>
            </w:pPr>
            <w:r w:rsidRPr="00E42C42">
              <w:t>effects and benefits of diathermy treatments</w:t>
            </w:r>
          </w:p>
          <w:p w:rsidR="00000000" w:rsidRPr="00E42C42" w:rsidP="00E42C42">
            <w:pPr>
              <w:pStyle w:val="ListBullet"/>
            </w:pPr>
            <w:r w:rsidRPr="00E42C42">
              <w:t>anatomy and physiology of the skin and skin structures as they relate to diathermy treatments, including:</w:t>
            </w:r>
          </w:p>
          <w:p w:rsidR="00000000" w:rsidRPr="00E42C42" w:rsidP="00E42C42">
            <w:pPr>
              <w:pStyle w:val="ListBullet2"/>
            </w:pPr>
            <w:r w:rsidRPr="00E42C42">
              <w:t>simpli</w:t>
            </w:r>
            <w:r w:rsidRPr="00E42C42">
              <w:t>fied cross-section of skin</w:t>
            </w:r>
          </w:p>
          <w:p w:rsidR="00000000" w:rsidRPr="00E42C42" w:rsidP="00E42C42">
            <w:pPr>
              <w:pStyle w:val="ListBullet2"/>
            </w:pPr>
            <w:r w:rsidRPr="00E42C42">
              <w:t>glands as they relate to basic skin function</w:t>
            </w:r>
          </w:p>
          <w:p w:rsidR="00000000" w:rsidRPr="00E42C42" w:rsidP="00E42C42">
            <w:pPr>
              <w:pStyle w:val="ListBullet2"/>
            </w:pPr>
            <w:r w:rsidRPr="00E42C42">
              <w:t>skin chemicals, including sebum and sweat production:</w:t>
            </w:r>
          </w:p>
          <w:p w:rsidR="00000000" w:rsidRPr="00E42C42" w:rsidP="00E42C42">
            <w:pPr>
              <w:pStyle w:val="ListBullet3"/>
            </w:pPr>
            <w:r w:rsidRPr="00E42C42">
              <w:t>normal and abnormal</w:t>
            </w:r>
          </w:p>
          <w:p w:rsidR="00000000" w:rsidRPr="00E42C42" w:rsidP="00E42C42">
            <w:pPr>
              <w:pStyle w:val="ListBullet3"/>
            </w:pPr>
            <w:r w:rsidRPr="00E42C42">
              <w:t>collagen</w:t>
            </w:r>
          </w:p>
          <w:p w:rsidR="00000000" w:rsidRPr="00E42C42" w:rsidP="00E42C42">
            <w:pPr>
              <w:pStyle w:val="ListBullet3"/>
            </w:pPr>
            <w:r w:rsidRPr="00E42C42">
              <w:t>elastin</w:t>
            </w:r>
          </w:p>
          <w:p w:rsidR="00000000" w:rsidRPr="00E42C42" w:rsidP="00E42C42">
            <w:pPr>
              <w:pStyle w:val="ListBullet3"/>
            </w:pPr>
            <w:r w:rsidRPr="00E42C42">
              <w:t>lipids</w:t>
            </w:r>
          </w:p>
          <w:p w:rsidR="00000000" w:rsidRPr="00E42C42" w:rsidP="00E42C42">
            <w:pPr>
              <w:pStyle w:val="ListBullet2"/>
            </w:pPr>
            <w:r w:rsidRPr="00E42C42">
              <w:t>microscopic anatomy of the epidermis, dermis and hypodermis</w:t>
            </w:r>
          </w:p>
          <w:p w:rsidR="00000000" w:rsidRPr="00E42C42" w:rsidP="00E42C42">
            <w:pPr>
              <w:pStyle w:val="ListBullet2"/>
            </w:pPr>
            <w:r w:rsidRPr="00E42C42">
              <w:t>phases of growth, cell renewal, healing of skin and factors affecting epidermal mitosis</w:t>
            </w:r>
          </w:p>
          <w:p w:rsidR="00000000" w:rsidRPr="00E42C42" w:rsidP="00E42C42">
            <w:pPr>
              <w:pStyle w:val="ListBullet2"/>
            </w:pPr>
            <w:r w:rsidRPr="00E42C42">
              <w:t>normal process of skin ageing and structural change</w:t>
            </w:r>
          </w:p>
          <w:p w:rsidR="00000000" w:rsidRPr="00E42C42" w:rsidP="00E42C42">
            <w:pPr>
              <w:pStyle w:val="ListBullet2"/>
            </w:pPr>
            <w:r w:rsidRPr="00E42C42">
              <w:t>normal skin response to irritation and trauma</w:t>
            </w:r>
          </w:p>
          <w:p w:rsidR="00000000" w:rsidRPr="00E42C42" w:rsidP="00E42C42">
            <w:pPr>
              <w:pStyle w:val="ListBullet2"/>
            </w:pPr>
            <w:r w:rsidRPr="00E42C42">
              <w:t xml:space="preserve">scars, including hypertrophic and keloid (their origin and evolution) </w:t>
            </w:r>
            <w:r w:rsidRPr="00E42C42">
              <w:t>and abnormal scar tissue</w:t>
            </w:r>
          </w:p>
          <w:p w:rsidR="00000000" w:rsidRPr="00E42C42" w:rsidP="00E42C42">
            <w:pPr>
              <w:pStyle w:val="ListBullet2"/>
            </w:pPr>
            <w:r w:rsidRPr="00E42C42">
              <w:t>effects of treatments on the physical structure of the skin</w:t>
            </w:r>
          </w:p>
          <w:p w:rsidR="00000000" w:rsidRPr="00E42C42" w:rsidP="00E42C42">
            <w:pPr>
              <w:pStyle w:val="ListBullet2"/>
            </w:pPr>
            <w:r w:rsidRPr="00E42C42">
              <w:t>wound healing in different skin types and locations</w:t>
            </w:r>
          </w:p>
          <w:p w:rsidR="00000000" w:rsidRPr="00E42C42" w:rsidP="00E42C42">
            <w:pPr>
              <w:pStyle w:val="ListBullet"/>
            </w:pPr>
            <w:r w:rsidRPr="00E42C42">
              <w:t>body systems, in regard to their interdependence and purpose in relation to a h</w:t>
            </w:r>
            <w:r w:rsidRPr="00E42C42">
              <w:t>ealthy body and their relationship to the skin, muscles and nerves, including:</w:t>
            </w:r>
          </w:p>
          <w:p w:rsidR="00000000" w:rsidRPr="00E42C42" w:rsidP="00E42C42">
            <w:pPr>
              <w:pStyle w:val="ListBullet2"/>
            </w:pPr>
            <w:r w:rsidRPr="00E42C42">
              <w:t>nervous system and its relationship to skin sensations</w:t>
            </w:r>
          </w:p>
          <w:p w:rsidR="00000000" w:rsidRPr="00E42C42" w:rsidP="00E42C42">
            <w:pPr>
              <w:pStyle w:val="ListBullet"/>
            </w:pPr>
            <w:r w:rsidRPr="00E42C42">
              <w:t xml:space="preserve">basic nutrition guidelines </w:t>
            </w:r>
          </w:p>
          <w:p w:rsidR="00000000" w:rsidRPr="00E42C42" w:rsidP="00E42C42">
            <w:pPr>
              <w:pStyle w:val="ListBullet"/>
            </w:pPr>
            <w:r w:rsidRPr="00E42C42">
              <w:t>relationship between nutrition and healthy skin, particularly foods that may:</w:t>
            </w:r>
          </w:p>
          <w:p w:rsidR="00000000" w:rsidRPr="00E42C42" w:rsidP="00E42C42">
            <w:pPr>
              <w:pStyle w:val="ListBullet2"/>
            </w:pPr>
            <w:r w:rsidRPr="00E42C42">
              <w:t>have an effect</w:t>
            </w:r>
            <w:r w:rsidRPr="00E42C42">
              <w:t xml:space="preserve"> on the skin </w:t>
            </w:r>
          </w:p>
          <w:p w:rsidR="00000000" w:rsidRPr="00E42C42" w:rsidP="00E42C42">
            <w:pPr>
              <w:pStyle w:val="ListBullet2"/>
            </w:pPr>
            <w:r w:rsidRPr="00E42C42">
              <w:t>affect diathermy treatment when combined with relevant skin conditions, products or diet-related diseases</w:t>
            </w:r>
          </w:p>
          <w:p w:rsidR="00000000" w:rsidRPr="00E42C42" w:rsidP="00E42C42">
            <w:pPr>
              <w:pStyle w:val="ListBullet"/>
            </w:pPr>
            <w:r w:rsidRPr="00E42C42">
              <w:t>operator's legal and insurance liabilities and responsibilities in regard to services and the use and preparation of treatment products</w:t>
            </w:r>
          </w:p>
          <w:p w:rsidR="00000000" w:rsidRPr="00E42C42" w:rsidP="00E42C42">
            <w:pPr>
              <w:pStyle w:val="ListBullet"/>
            </w:pPr>
            <w:r w:rsidRPr="00E42C42">
              <w:t>physical appearance of:</w:t>
            </w:r>
          </w:p>
          <w:p w:rsidR="00000000" w:rsidRPr="00E42C42" w:rsidP="00E42C42">
            <w:pPr>
              <w:pStyle w:val="ListBullet2"/>
            </w:pPr>
            <w:r w:rsidRPr="00E42C42">
              <w:t>various skin types</w:t>
            </w:r>
          </w:p>
          <w:p w:rsidR="00000000" w:rsidRPr="00E42C42" w:rsidP="00E42C42">
            <w:pPr>
              <w:pStyle w:val="ListBullet2"/>
            </w:pPr>
            <w:r w:rsidRPr="00E42C42">
              <w:t>normal skin</w:t>
            </w:r>
          </w:p>
          <w:p w:rsidR="00000000" w:rsidRPr="00E42C42" w:rsidP="00E42C42">
            <w:pPr>
              <w:pStyle w:val="ListBullet2"/>
            </w:pPr>
            <w:r w:rsidRPr="00E42C42">
              <w:t>abnormal skin conditions</w:t>
            </w:r>
          </w:p>
          <w:p w:rsidR="00000000" w:rsidRPr="00E42C42" w:rsidP="00E42C42">
            <w:pPr>
              <w:pStyle w:val="ListBullet2"/>
            </w:pPr>
            <w:r w:rsidRPr="00E42C42">
              <w:t>minor skin blemishes</w:t>
            </w:r>
          </w:p>
          <w:p w:rsidR="00000000" w:rsidRPr="00E42C42" w:rsidP="00E42C42">
            <w:pPr>
              <w:pStyle w:val="ListBullet2"/>
            </w:pPr>
            <w:r w:rsidRPr="00E42C42">
              <w:t>skin diseases</w:t>
            </w:r>
          </w:p>
          <w:p w:rsidR="00000000" w:rsidRPr="00E42C42" w:rsidP="00E42C42">
            <w:pPr>
              <w:pStyle w:val="ListBullet"/>
            </w:pPr>
            <w:r w:rsidRPr="00E42C42">
              <w:t>typical medical treatments, drugs and side effects relevant to diathermy</w:t>
            </w:r>
          </w:p>
          <w:p w:rsidR="00000000" w:rsidRPr="00E42C42" w:rsidP="00E42C42">
            <w:pPr>
              <w:pStyle w:val="ListBullet"/>
            </w:pPr>
            <w:r w:rsidRPr="00E42C42">
              <w:t>relevant electrical equipment, including:</w:t>
            </w:r>
          </w:p>
          <w:p w:rsidR="00000000" w:rsidRPr="00E42C42" w:rsidP="00E42C42">
            <w:pPr>
              <w:pStyle w:val="ListBullet2"/>
            </w:pPr>
            <w:r w:rsidRPr="00E42C42">
              <w:t>properties and use of el</w:t>
            </w:r>
            <w:r w:rsidRPr="00E42C42">
              <w:t>ectrical energy, electrostatics and electrical current in diathermy</w:t>
            </w:r>
          </w:p>
          <w:p w:rsidR="00000000" w:rsidRPr="00E42C42" w:rsidP="00E42C42">
            <w:pPr>
              <w:pStyle w:val="ListBullet2"/>
            </w:pPr>
            <w:r w:rsidRPr="00E42C42">
              <w:t>use of alternating current for high frequency treatments</w:t>
            </w:r>
          </w:p>
          <w:p w:rsidR="00000000" w:rsidRPr="00E42C42" w:rsidP="00E42C42">
            <w:pPr>
              <w:pStyle w:val="ListBullet2"/>
            </w:pPr>
            <w:r w:rsidRPr="00E42C42">
              <w:t>sources and effects of laser treatment in diathermy</w:t>
            </w:r>
          </w:p>
          <w:p w:rsidR="00000000" w:rsidRPr="00E42C42" w:rsidP="00E42C42">
            <w:pPr>
              <w:pStyle w:val="ListBullet2"/>
            </w:pPr>
            <w:r w:rsidRPr="00E42C42">
              <w:t>safe practices and management</w:t>
            </w:r>
          </w:p>
          <w:p w:rsidR="00000000" w:rsidRPr="00E42C42" w:rsidP="00E42C42">
            <w:pPr>
              <w:pStyle w:val="ListBullet"/>
            </w:pPr>
            <w:r w:rsidRPr="00E42C42">
              <w:t>factors affecting diathermy treatment outcomes:</w:t>
            </w:r>
          </w:p>
          <w:p w:rsidR="00000000" w:rsidRPr="00E42C42" w:rsidP="00E42C42">
            <w:pPr>
              <w:pStyle w:val="ListBullet2"/>
            </w:pPr>
            <w:r w:rsidRPr="00E42C42">
              <w:t>client's pain tolerance</w:t>
            </w:r>
          </w:p>
          <w:p w:rsidR="00000000" w:rsidRPr="00E42C42" w:rsidP="00E42C42">
            <w:pPr>
              <w:pStyle w:val="ListBullet2"/>
            </w:pPr>
            <w:r w:rsidRPr="00E42C42">
              <w:t>needle or probe size selection</w:t>
            </w:r>
          </w:p>
          <w:p w:rsidR="00000000" w:rsidRPr="00E42C42" w:rsidP="00E42C42">
            <w:pPr>
              <w:pStyle w:val="ListBullet2"/>
            </w:pPr>
            <w:r w:rsidRPr="00E42C42">
              <w:t>accurate probing, including duration, angle and depth</w:t>
            </w:r>
          </w:p>
          <w:p w:rsidR="00000000" w:rsidRPr="00E42C42" w:rsidP="00E42C42">
            <w:pPr>
              <w:pStyle w:val="ListBullet2"/>
            </w:pPr>
            <w:r w:rsidRPr="00E42C42">
              <w:t>correct probing and successful treatment outcomes</w:t>
            </w:r>
          </w:p>
          <w:p w:rsidR="00000000" w:rsidRPr="00E42C42" w:rsidP="00E42C42">
            <w:pPr>
              <w:pStyle w:val="ListBullet2"/>
            </w:pPr>
            <w:r w:rsidRPr="00E42C42">
              <w:t>safety and comfort</w:t>
            </w:r>
          </w:p>
          <w:p w:rsidR="00000000" w:rsidRPr="00E42C42" w:rsidP="00E42C42">
            <w:pPr>
              <w:pStyle w:val="ListBullet2"/>
            </w:pPr>
            <w:r w:rsidRPr="00E42C42">
              <w:t>current intensity and method choice</w:t>
            </w:r>
          </w:p>
          <w:p w:rsidR="00000000" w:rsidRPr="00E42C42" w:rsidP="00E42C42">
            <w:pPr>
              <w:pStyle w:val="ListBullet2"/>
            </w:pPr>
            <w:r w:rsidRPr="00E42C42">
              <w:t>causes of skin damage</w:t>
            </w:r>
          </w:p>
          <w:p w:rsidR="00000000" w:rsidRPr="00E42C42" w:rsidP="00E42C42">
            <w:pPr>
              <w:pStyle w:val="ListBullet"/>
            </w:pPr>
            <w:r w:rsidRPr="00E42C42">
              <w:t>workplace product an</w:t>
            </w:r>
            <w:r w:rsidRPr="00E42C42">
              <w:t>d equipment range and manufacturer instructions and safety data sheets.</w:t>
            </w:r>
          </w:p>
        </w:tc>
      </w:tr>
    </w:tbl>
    <w:p w:rsidR="00000000" w:rsidRPr="00E42C42" w:rsidP="00E42C42">
      <w:pPr>
        <w:pStyle w:val="BodyText"/>
      </w:pPr>
    </w:p>
    <w:p w:rsidR="00000000" w:rsidRPr="00E42C42" w:rsidP="00E42C42">
      <w:pPr>
        <w:pStyle w:val="AllowPageBreak"/>
      </w:pPr>
    </w:p>
    <w:p w:rsidR="00000000" w:rsidRPr="00E42C42" w:rsidP="00E42C42">
      <w:pPr>
        <w:pStyle w:val="Heading1"/>
      </w:pPr>
      <w:bookmarkStart w:id="10" w:name="O_396239"/>
      <w:bookmarkEnd w:id="10"/>
      <w:r w:rsidRPr="00E42C42">
        <w:t>Evidence Guide</w:t>
      </w:r>
    </w:p>
    <w:tbl>
      <w:tblPr>
        <w:tblW w:w="0" w:type="auto"/>
        <w:tblLayout w:type="fixed"/>
        <w:tblCellMar>
          <w:left w:w="62" w:type="dxa"/>
          <w:right w:w="62" w:type="dxa"/>
        </w:tblCellMar>
        <w:tblLook w:val="0000"/>
      </w:tblPr>
      <w:tblGrid>
        <w:gridCol w:w="3046"/>
        <w:gridCol w:w="5476"/>
      </w:tblGrid>
      <w:tr w:rsidTr="00DE232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t xml:space="preserve">The evidence guide provides advice on assessment and must be read in conjunction with the performance criteria, required skills and knowledge, </w:t>
            </w:r>
            <w:r w:rsidRPr="00E42C42">
              <w:t>range statement and the Assessment Guidelines for the Training Package.</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BodyText"/>
            </w:pPr>
            <w:r w:rsidRPr="00E42C42">
              <w:t>Evidence of the following is essential:</w:t>
            </w:r>
          </w:p>
          <w:p w:rsidR="00000000" w:rsidRPr="00E42C42" w:rsidP="00E42C42">
            <w:pPr>
              <w:pStyle w:val="ListBullet"/>
            </w:pPr>
            <w:r w:rsidRPr="00E42C42">
              <w:t>applying the requirements of federal, state or te</w:t>
            </w:r>
            <w:r w:rsidRPr="00E42C42">
              <w:t>rritory Acts and local regulations relating to skin penetration and infection control, workplace policies and procedures</w:t>
            </w:r>
          </w:p>
          <w:p w:rsidR="00000000" w:rsidRPr="00E42C42" w:rsidP="00E42C42">
            <w:pPr>
              <w:pStyle w:val="ListBullet"/>
            </w:pPr>
            <w:r w:rsidRPr="00E42C42">
              <w:t>applying safe work practices in regard to diathermy services</w:t>
            </w:r>
          </w:p>
          <w:p w:rsidR="00000000" w:rsidRPr="00E42C42" w:rsidP="00E42C42">
            <w:pPr>
              <w:pStyle w:val="ListBullet"/>
            </w:pPr>
            <w:r w:rsidRPr="00E42C42">
              <w:t>interpreting a treatment plan, including adapting the treatment to accommo</w:t>
            </w:r>
            <w:r w:rsidRPr="00E42C42">
              <w:t>date changes in client's condition</w:t>
            </w:r>
          </w:p>
          <w:p w:rsidR="00000000" w:rsidRPr="00E42C42" w:rsidP="00E42C42">
            <w:pPr>
              <w:pStyle w:val="ListBullet"/>
            </w:pPr>
            <w:r w:rsidRPr="00E42C42">
              <w:t>recognising and managing contraindications and adverse effects</w:t>
            </w:r>
          </w:p>
          <w:p w:rsidR="00000000" w:rsidRPr="00E42C42" w:rsidP="00E42C42">
            <w:pPr>
              <w:pStyle w:val="ListBullet"/>
            </w:pPr>
            <w:r w:rsidRPr="00E42C42">
              <w:t>selecting an appropriate needle or probe size, angle, depth, electrical current level and duration for a diathermy treatment, along with safely applying diath</w:t>
            </w:r>
            <w:r w:rsidRPr="00E42C42">
              <w:t>ermy techniques for a variety of treatment areas</w:t>
            </w:r>
          </w:p>
          <w:p w:rsidR="00000000" w:rsidRPr="00E42C42" w:rsidP="00E42C42">
            <w:pPr>
              <w:pStyle w:val="ListBullet"/>
            </w:pPr>
            <w:r w:rsidRPr="00E42C42">
              <w:t>consistently using effective questioning and active listening techniques to consult, reassure and negotiate with clients throughout the treatment, while maintaining discretion and confidentiality</w:t>
            </w:r>
          </w:p>
          <w:p w:rsidR="00000000" w:rsidP="00E42C42">
            <w:pPr>
              <w:pStyle w:val="ListBullet"/>
              <w:rPr>
                <w:lang w:val="en-NZ"/>
              </w:rPr>
            </w:pPr>
            <w:r w:rsidRPr="00E42C42">
              <w:t xml:space="preserve">evaluating </w:t>
            </w:r>
            <w:r w:rsidRPr="00E42C42">
              <w:t>a diathermy treatment and advising the client on future treatments, home care and complementary products.</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BodyText"/>
            </w:pPr>
            <w:r w:rsidRPr="00E42C42">
              <w:t>Assessment must ensure:</w:t>
            </w:r>
          </w:p>
          <w:p w:rsidR="00000000" w:rsidRPr="00E42C42" w:rsidP="00E42C42">
            <w:pPr>
              <w:pStyle w:val="ListBullet"/>
            </w:pPr>
            <w:r w:rsidRPr="00E42C42">
              <w:t>that competency is consistently demonstrated over a period of time and observed by the assessor or the technical expert working in partnership with the assessor as described in the Assessment Guidelines</w:t>
            </w:r>
          </w:p>
          <w:p w:rsidR="00000000" w:rsidRPr="00E42C42" w:rsidP="00E42C42">
            <w:pPr>
              <w:pStyle w:val="ListBullet"/>
            </w:pPr>
            <w:r w:rsidRPr="00E42C42">
              <w:t>that competency is demonstrated in a simulated workpl</w:t>
            </w:r>
            <w:r w:rsidRPr="00E42C42">
              <w:t>ace environment in a range of real work situations which may include client interruptions and involvement in other related activities normally expected in the workplace.</w:t>
            </w:r>
          </w:p>
          <w:p w:rsidR="00000000" w:rsidRPr="00E42C42" w:rsidP="00E42C42">
            <w:pPr>
              <w:pStyle w:val="BodyText"/>
            </w:pPr>
            <w:r w:rsidRPr="00E42C42">
              <w:t>Assessment must ensure access to:</w:t>
            </w:r>
          </w:p>
          <w:p w:rsidR="00000000" w:rsidRPr="00E42C42" w:rsidP="00E42C42">
            <w:pPr>
              <w:pStyle w:val="ListBullet"/>
            </w:pPr>
            <w:r w:rsidRPr="00E42C42">
              <w:t>a private and fully equipped diathermy services trea</w:t>
            </w:r>
            <w:r w:rsidRPr="00E42C42">
              <w:t>tment area, which includes as a minimum:</w:t>
            </w:r>
          </w:p>
          <w:p w:rsidR="00000000" w:rsidRPr="00E42C42" w:rsidP="00E42C42">
            <w:pPr>
              <w:pStyle w:val="ListBullet2"/>
            </w:pPr>
            <w:r w:rsidRPr="00E42C42">
              <w:t xml:space="preserve">individual client workstations </w:t>
            </w:r>
          </w:p>
          <w:p w:rsidR="00000000" w:rsidRPr="00E42C42" w:rsidP="00E42C42">
            <w:pPr>
              <w:pStyle w:val="ListBullet2"/>
            </w:pPr>
            <w:r w:rsidRPr="00E42C42">
              <w:t>electrical supply to each workstation</w:t>
            </w:r>
          </w:p>
          <w:p w:rsidR="00000000" w:rsidRPr="00E42C42" w:rsidP="00E42C42">
            <w:pPr>
              <w:pStyle w:val="ListBullet2"/>
            </w:pPr>
            <w:r w:rsidRPr="00E42C42">
              <w:t xml:space="preserve">adjustable treatment couch with operator safe working access at head, foot and each side </w:t>
            </w:r>
          </w:p>
          <w:p w:rsidR="00000000" w:rsidRPr="00E42C42" w:rsidP="00E42C42">
            <w:pPr>
              <w:pStyle w:val="ListBullet2"/>
            </w:pPr>
            <w:r w:rsidRPr="00E42C42">
              <w:t xml:space="preserve">access to sterilised skin penetration small tools and </w:t>
            </w:r>
            <w:r w:rsidRPr="00E42C42">
              <w:t>equipment</w:t>
            </w:r>
          </w:p>
          <w:p w:rsidR="00000000" w:rsidRPr="00E42C42" w:rsidP="00E42C42">
            <w:pPr>
              <w:pStyle w:val="ListBullet2"/>
            </w:pPr>
            <w:r w:rsidRPr="00E42C42">
              <w:t xml:space="preserve">high frequency equipment </w:t>
            </w:r>
          </w:p>
          <w:p w:rsidR="00000000" w:rsidRPr="00E42C42" w:rsidP="00E42C42">
            <w:pPr>
              <w:pStyle w:val="ListBullet2"/>
            </w:pPr>
            <w:r w:rsidRPr="00E42C42">
              <w:t>blend current equipment</w:t>
            </w:r>
          </w:p>
          <w:p w:rsidR="00000000" w:rsidRPr="00E42C42" w:rsidP="00E42C42">
            <w:pPr>
              <w:pStyle w:val="ListBullet2"/>
            </w:pPr>
            <w:r w:rsidRPr="00E42C42">
              <w:t>disposable needles or probes</w:t>
            </w:r>
          </w:p>
          <w:p w:rsidR="00000000" w:rsidRPr="00E42C42" w:rsidP="00E42C42">
            <w:pPr>
              <w:pStyle w:val="ListBullet2"/>
            </w:pPr>
            <w:r w:rsidRPr="00E42C42">
              <w:t>disposable swabs</w:t>
            </w:r>
          </w:p>
          <w:p w:rsidR="00000000" w:rsidRPr="00E42C42" w:rsidP="00E42C42">
            <w:pPr>
              <w:pStyle w:val="ListBullet"/>
            </w:pPr>
            <w:r w:rsidRPr="00E42C42">
              <w:t>personal protective equipement, including disposable gloves</w:t>
            </w:r>
          </w:p>
          <w:p w:rsidR="00000000" w:rsidRPr="00E42C42" w:rsidP="00E42C42">
            <w:pPr>
              <w:pStyle w:val="ListBullet"/>
            </w:pPr>
            <w:r w:rsidRPr="00E42C42">
              <w:t xml:space="preserve">appropriate cleaning, sterilisation and disinfection products and equipment </w:t>
            </w:r>
          </w:p>
          <w:p w:rsidR="00000000" w:rsidRPr="00E42C42" w:rsidP="00E42C42">
            <w:pPr>
              <w:pStyle w:val="ListBullet"/>
            </w:pPr>
            <w:r w:rsidRPr="00E42C42">
              <w:t>relevant workplace documentation including:</w:t>
            </w:r>
          </w:p>
          <w:p w:rsidR="00000000" w:rsidRPr="00E42C42" w:rsidP="00E42C42">
            <w:pPr>
              <w:pStyle w:val="ListBullet2"/>
            </w:pPr>
            <w:r w:rsidRPr="00E42C42">
              <w:t>manufacturer's equipment instructions</w:t>
            </w:r>
          </w:p>
          <w:p w:rsidR="00000000" w:rsidRPr="00E42C42" w:rsidP="00E42C42">
            <w:pPr>
              <w:pStyle w:val="ListBullet2"/>
            </w:pPr>
            <w:r w:rsidRPr="00E42C42">
              <w:t>product instructions</w:t>
            </w:r>
          </w:p>
          <w:p w:rsidR="00000000" w:rsidRPr="00E42C42" w:rsidP="00E42C42">
            <w:pPr>
              <w:pStyle w:val="ListBullet2"/>
            </w:pPr>
            <w:r w:rsidRPr="00E42C42">
              <w:t>manufacturer safety data sheets</w:t>
            </w:r>
          </w:p>
          <w:p w:rsidR="00000000" w:rsidRPr="00E42C42" w:rsidP="00E42C42">
            <w:pPr>
              <w:pStyle w:val="ListBullet2"/>
            </w:pPr>
            <w:r w:rsidRPr="00E42C42">
              <w:t>workplace policies and procedures manuals</w:t>
            </w:r>
          </w:p>
          <w:p w:rsidR="00000000" w:rsidRPr="00E42C42" w:rsidP="00E42C42">
            <w:pPr>
              <w:pStyle w:val="ListBullet"/>
            </w:pPr>
            <w:r w:rsidRPr="00E42C42">
              <w:t>a range of clients with different diathermy requirements.</w:t>
            </w:r>
          </w:p>
          <w:p w:rsidR="00000000" w:rsidP="00E42C42">
            <w:pPr>
              <w:pStyle w:val="BodyText"/>
              <w:rPr>
                <w:lang w:val="en-NZ"/>
              </w:rPr>
            </w:pPr>
            <w:r w:rsidRPr="00E42C42">
              <w:t>For further informat</w:t>
            </w:r>
            <w:r w:rsidRPr="00E42C42">
              <w:t>ion on an appropriate simulated environment, refer to the Assessment Guidelines in this Training Package.</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BodyText"/>
            </w:pPr>
            <w:r w:rsidRPr="00E42C42">
              <w:t>A range of assessment methods should be used to assess practical skills and knowledge. The following examples are appropriate for this unit:</w:t>
            </w:r>
          </w:p>
          <w:p w:rsidR="00000000" w:rsidRPr="00E42C42" w:rsidP="00E42C42">
            <w:pPr>
              <w:pStyle w:val="ListBullet"/>
            </w:pPr>
            <w:r w:rsidRPr="00E42C42">
              <w:t>observation of learners performing a range of tasks in a simulated work environment, over sufficient time to demons</w:t>
            </w:r>
            <w:r w:rsidRPr="00E42C42">
              <w:t>trate handling of a range of contingencies, including:</w:t>
            </w:r>
          </w:p>
          <w:p w:rsidR="00000000" w:rsidRPr="00E42C42" w:rsidP="00E42C42">
            <w:pPr>
              <w:pStyle w:val="ListBullet2"/>
            </w:pPr>
            <w:r w:rsidRPr="00E42C42">
              <w:t>discussing variations to treatment plan with client</w:t>
            </w:r>
          </w:p>
          <w:p w:rsidR="00000000" w:rsidRPr="00E42C42" w:rsidP="00E42C42">
            <w:pPr>
              <w:pStyle w:val="ListBullet2"/>
            </w:pPr>
            <w:r w:rsidRPr="00E42C42">
              <w:t>selecting current of machine according to agreed treatment plan</w:t>
            </w:r>
          </w:p>
          <w:p w:rsidR="00000000" w:rsidRPr="00E42C42" w:rsidP="00E42C42">
            <w:pPr>
              <w:pStyle w:val="ListBullet2"/>
            </w:pPr>
            <w:r w:rsidRPr="00E42C42">
              <w:t>conducting a patch test</w:t>
            </w:r>
          </w:p>
          <w:p w:rsidR="00000000" w:rsidRPr="00E42C42" w:rsidP="00E42C42">
            <w:pPr>
              <w:pStyle w:val="ListBullet2"/>
            </w:pPr>
            <w:r w:rsidRPr="00E42C42">
              <w:t>disposing of waste according to workplace policies and proce</w:t>
            </w:r>
            <w:r w:rsidRPr="00E42C42">
              <w:t>dures</w:t>
            </w:r>
          </w:p>
          <w:p w:rsidR="00000000" w:rsidRPr="00E42C42" w:rsidP="00E42C42">
            <w:pPr>
              <w:pStyle w:val="ListBullet2"/>
            </w:pPr>
            <w:r w:rsidRPr="00E42C42">
              <w:t>applying infection control and skin penetration procedures</w:t>
            </w:r>
          </w:p>
          <w:p w:rsidR="00000000" w:rsidRPr="00E42C42" w:rsidP="00E42C42">
            <w:pPr>
              <w:pStyle w:val="ListBullet2"/>
            </w:pPr>
            <w:r w:rsidRPr="00E42C42">
              <w:t>obtaining and recording feedback from client on the outcomes of the treatment</w:t>
            </w:r>
          </w:p>
          <w:p w:rsidR="00000000" w:rsidRPr="00E42C42" w:rsidP="00E42C42">
            <w:pPr>
              <w:pStyle w:val="ListBullet"/>
            </w:pPr>
            <w:r w:rsidRPr="00E42C42">
              <w:t>written and oral questioning appropriate to the language and literacy level of the learner, to assess knowledge a</w:t>
            </w:r>
            <w:r w:rsidRPr="00E42C42">
              <w:t xml:space="preserve">nd understanding of diathermy procedures, including a knowledge of the safe use of electrical currents and of anatomy and physiology </w:t>
            </w:r>
          </w:p>
          <w:p w:rsidR="00000000" w:rsidRPr="00E42C42" w:rsidP="00E42C42">
            <w:pPr>
              <w:pStyle w:val="ListBullet"/>
            </w:pPr>
            <w:r w:rsidRPr="00E42C42">
              <w:t>completion of workplace documentation relevant to providing diathermy services</w:t>
            </w:r>
          </w:p>
          <w:p w:rsidR="00000000" w:rsidRPr="00E42C42" w:rsidP="00E42C42">
            <w:pPr>
              <w:pStyle w:val="ListBullet"/>
            </w:pPr>
            <w:r w:rsidRPr="00E42C42">
              <w:t>third-party reports from technical experts</w:t>
            </w:r>
          </w:p>
          <w:p w:rsidR="00000000" w:rsidP="00E42C42">
            <w:pPr>
              <w:pStyle w:val="ListBullet"/>
              <w:rPr>
                <w:lang w:val="en-NZ"/>
              </w:rPr>
            </w:pPr>
            <w:r w:rsidRPr="00E42C42">
              <w:t>completion of self-paced learning materials, including personal reflection and feedback from trainer, coach or supervisor.</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BodyText"/>
            </w:pPr>
            <w:r w:rsidRPr="00E42C42">
              <w:t>Holistic assessment with other units relevant to the industry sector, workplace and job role is recommended, for example:</w:t>
            </w:r>
          </w:p>
          <w:p w:rsidR="00000000" w:rsidRPr="00E42C42" w:rsidP="00E42C42">
            <w:pPr>
              <w:pStyle w:val="ListBullet"/>
            </w:pPr>
            <w:r w:rsidRPr="00E42C42">
              <w:t>SIBBCCS40</w:t>
            </w:r>
            <w:r w:rsidRPr="00E42C42">
              <w:t>5A Develop treatment plans</w:t>
            </w:r>
          </w:p>
          <w:p w:rsidR="00000000" w:rsidRPr="00E42C42" w:rsidP="00E42C42">
            <w:pPr>
              <w:pStyle w:val="ListBullet"/>
            </w:pPr>
            <w:r w:rsidRPr="00E42C42">
              <w:t>SIBBCCS406A Use electricity in beauty therapy treatments</w:t>
            </w:r>
          </w:p>
          <w:p w:rsidR="00000000" w:rsidRPr="00E42C42" w:rsidP="00E42C42">
            <w:pPr>
              <w:pStyle w:val="ListBullet"/>
            </w:pPr>
            <w:r w:rsidRPr="00E42C42">
              <w:t>SIBBHRS504A Provide electrolysis treatments.</w:t>
            </w:r>
          </w:p>
        </w:tc>
      </w:tr>
    </w:tbl>
    <w:p w:rsidR="00000000" w:rsidRPr="00E42C42" w:rsidP="00E42C42">
      <w:pPr>
        <w:pStyle w:val="BodyText"/>
      </w:pPr>
    </w:p>
    <w:p w:rsidR="00000000" w:rsidRPr="00E42C42" w:rsidP="00E42C42">
      <w:pPr>
        <w:pStyle w:val="AllowPageBreak"/>
      </w:pPr>
    </w:p>
    <w:p w:rsidR="00000000" w:rsidRPr="00E42C42" w:rsidP="00E42C42">
      <w:pPr>
        <w:pStyle w:val="Heading1"/>
      </w:pPr>
      <w:bookmarkStart w:id="11" w:name="O_396234"/>
      <w:bookmarkEnd w:id="11"/>
      <w:r w:rsidRPr="00E42C42">
        <w:t>Range Statement</w:t>
      </w:r>
    </w:p>
    <w:tbl>
      <w:tblPr>
        <w:tblW w:w="0" w:type="auto"/>
        <w:tblLayout w:type="fixed"/>
        <w:tblCellMar>
          <w:left w:w="62" w:type="dxa"/>
          <w:right w:w="62" w:type="dxa"/>
        </w:tblCellMar>
        <w:tblLook w:val="0000"/>
      </w:tblPr>
      <w:tblGrid>
        <w:gridCol w:w="3046"/>
        <w:gridCol w:w="5476"/>
      </w:tblGrid>
      <w:tr w:rsidTr="00DE232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t>The range statement relates to the unit of competency as a whole. It allows for different wo</w:t>
            </w:r>
            <w:r w:rsidRPr="00E42C42">
              <w:t>rk environments and situations that may affect performance. Bold italicised wording, if used in the performance criteria, is detailed below. Essential operating conditions that may be present with training and assessment (depending on the work situation, n</w:t>
            </w:r>
            <w:r w:rsidRPr="00E42C42">
              <w:t>eeds of the candidate, accessibility of the item, and local industry and regional contexts) may also be included.</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Treatment plan</w:t>
            </w:r>
            <w:r w:rsidRPr="00E42C42">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treatment areas</w:t>
            </w:r>
          </w:p>
          <w:p w:rsidR="00000000" w:rsidRPr="00E42C42" w:rsidP="00E42C42">
            <w:pPr>
              <w:pStyle w:val="ListBullet"/>
            </w:pPr>
            <w:r w:rsidRPr="00E42C42">
              <w:t>contraindications</w:t>
            </w:r>
          </w:p>
          <w:p w:rsidR="00000000" w:rsidRPr="00E42C42" w:rsidP="00E42C42">
            <w:pPr>
              <w:pStyle w:val="ListBullet"/>
            </w:pPr>
            <w:r w:rsidRPr="00E42C42">
              <w:t>relevant medical conditions and medications</w:t>
            </w:r>
          </w:p>
          <w:p w:rsidR="00000000" w:rsidRPr="00E42C42" w:rsidP="00E42C42">
            <w:pPr>
              <w:pStyle w:val="ListBullet"/>
            </w:pPr>
            <w:r w:rsidRPr="00E42C42">
              <w:t>equipment</w:t>
            </w:r>
          </w:p>
          <w:p w:rsidR="00000000" w:rsidRPr="00E42C42" w:rsidP="00E42C42">
            <w:pPr>
              <w:pStyle w:val="ListBullet"/>
            </w:pPr>
            <w:r w:rsidRPr="00E42C42">
              <w:t>products</w:t>
            </w:r>
          </w:p>
          <w:p w:rsidR="00000000" w:rsidP="00E42C42">
            <w:pPr>
              <w:pStyle w:val="ListBullet"/>
              <w:rPr>
                <w:lang w:val="en-NZ"/>
              </w:rPr>
            </w:pPr>
            <w:r w:rsidRPr="00E42C42">
              <w:t>treatm</w:t>
            </w:r>
            <w:r w:rsidRPr="00E42C42">
              <w:t>ent duration.</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Variations to the treatment plan</w:t>
            </w:r>
            <w:r w:rsidRPr="00E42C4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changes in client's physical condition</w:t>
            </w:r>
          </w:p>
          <w:p w:rsidR="00000000" w:rsidP="00E42C42">
            <w:pPr>
              <w:pStyle w:val="ListBullet"/>
              <w:rPr>
                <w:lang w:val="en-NZ"/>
              </w:rPr>
            </w:pPr>
            <w:r w:rsidRPr="00E42C42">
              <w:t>changes to client's requirements.</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Clients</w:t>
            </w:r>
            <w:r w:rsidRPr="00E42C4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new or regular clients with routine or special needs</w:t>
            </w:r>
          </w:p>
          <w:p w:rsidR="00000000" w:rsidRPr="00E42C42" w:rsidP="00E42C42">
            <w:pPr>
              <w:pStyle w:val="ListBullet"/>
            </w:pPr>
            <w:r w:rsidRPr="00E42C42">
              <w:t>male or female clients</w:t>
            </w:r>
          </w:p>
          <w:p w:rsidR="00000000" w:rsidP="00E42C42">
            <w:pPr>
              <w:pStyle w:val="ListBullet"/>
              <w:rPr>
                <w:lang w:val="en-NZ"/>
              </w:rPr>
            </w:pPr>
            <w:r w:rsidRPr="00E42C42">
              <w:t>people from a range of social, cultural and ethnic backgrounds and age groups with varying physical and mental abilities.</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Treatment procedure</w:t>
            </w:r>
            <w:r w:rsidRPr="00E42C42">
              <w:t xml:space="preserve"> must identify:</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current duration</w:t>
            </w:r>
          </w:p>
          <w:p w:rsidR="00000000" w:rsidRPr="00E42C42" w:rsidP="00E42C42">
            <w:pPr>
              <w:pStyle w:val="ListBullet"/>
            </w:pPr>
            <w:r w:rsidRPr="00E42C42">
              <w:t>current intensity</w:t>
            </w:r>
          </w:p>
          <w:p w:rsidR="00000000" w:rsidP="00E42C42">
            <w:pPr>
              <w:pStyle w:val="ListBullet"/>
              <w:rPr>
                <w:lang w:val="en-NZ"/>
              </w:rPr>
            </w:pPr>
            <w:r w:rsidRPr="00E42C42">
              <w:t>post-treatment care.</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Relevant legislation</w:t>
            </w:r>
            <w:r w:rsidRPr="00E42C42">
              <w:t xml:space="preserve"> </w:t>
            </w:r>
            <w:r w:rsidRPr="00E42C42">
              <w:rPr>
                <w:rStyle w:val="BoldandItalics"/>
              </w:rPr>
              <w:t>and codes</w:t>
            </w:r>
            <w:r w:rsidRPr="00E42C4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state or territory Acts and regulations relating to skin penetration</w:t>
            </w:r>
          </w:p>
          <w:p w:rsidR="00000000" w:rsidRPr="00E42C42" w:rsidP="00E42C42">
            <w:pPr>
              <w:pStyle w:val="ListBullet"/>
            </w:pPr>
            <w:r w:rsidRPr="00E42C42">
              <w:t>occupational health and safety</w:t>
            </w:r>
          </w:p>
          <w:p w:rsidR="00000000" w:rsidP="00E42C42">
            <w:pPr>
              <w:pStyle w:val="ListBullet"/>
              <w:rPr>
                <w:lang w:val="en-NZ"/>
              </w:rPr>
            </w:pPr>
            <w:r w:rsidRPr="00E42C42">
              <w:t>industry codes of practice.</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Workplace policies and procedures</w:t>
            </w:r>
            <w:r w:rsidRPr="00E42C4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workplace practice in response to skin penetration Acts and regula</w:t>
            </w:r>
            <w:r w:rsidRPr="00E42C42">
              <w:t>tions</w:t>
            </w:r>
          </w:p>
          <w:p w:rsidR="00000000" w:rsidRPr="00E42C42" w:rsidP="00E42C42">
            <w:pPr>
              <w:pStyle w:val="ListBullet"/>
            </w:pPr>
            <w:r w:rsidRPr="00E42C42">
              <w:t>infection controls</w:t>
            </w:r>
          </w:p>
          <w:p w:rsidR="00000000" w:rsidRPr="00E42C42" w:rsidP="00E42C42">
            <w:pPr>
              <w:pStyle w:val="ListBullet"/>
            </w:pPr>
            <w:r w:rsidRPr="00E42C42">
              <w:t>environmental protection practices, such as:</w:t>
            </w:r>
          </w:p>
          <w:p w:rsidR="00000000" w:rsidRPr="00E42C42" w:rsidP="00E42C42">
            <w:pPr>
              <w:pStyle w:val="ListBullet2"/>
            </w:pPr>
            <w:r w:rsidRPr="00E42C42">
              <w:t>safe disposal of sharps and other treatment waste</w:t>
            </w:r>
          </w:p>
          <w:p w:rsidR="00000000" w:rsidRPr="00E42C42" w:rsidP="00E42C42">
            <w:pPr>
              <w:pStyle w:val="ListBullet2"/>
            </w:pPr>
            <w:r w:rsidRPr="00E42C42">
              <w:t>waste minimisation</w:t>
            </w:r>
          </w:p>
          <w:p w:rsidR="00000000" w:rsidRPr="00E42C42" w:rsidP="00E42C42">
            <w:pPr>
              <w:pStyle w:val="ListBullet2"/>
            </w:pPr>
            <w:r w:rsidRPr="00E42C42">
              <w:t>energy efficiency, e.g. electricity saving devices and practices</w:t>
            </w:r>
          </w:p>
          <w:p w:rsidR="00000000" w:rsidRPr="00E42C42" w:rsidP="00E42C42">
            <w:pPr>
              <w:pStyle w:val="ListBullet2"/>
            </w:pPr>
            <w:r w:rsidRPr="00E42C42">
              <w:t>resource management</w:t>
            </w:r>
          </w:p>
          <w:p w:rsidR="00000000" w:rsidRPr="00E42C42" w:rsidP="00E42C42">
            <w:pPr>
              <w:pStyle w:val="ListBullet2"/>
            </w:pPr>
            <w:r w:rsidRPr="00E42C42">
              <w:t>water efficiency</w:t>
            </w:r>
          </w:p>
          <w:p w:rsidR="00000000" w:rsidP="00E42C42">
            <w:pPr>
              <w:pStyle w:val="ListBullet"/>
              <w:rPr>
                <w:lang w:val="en-NZ"/>
              </w:rPr>
            </w:pPr>
            <w:r w:rsidRPr="00E42C42">
              <w:t>designated time frames for the completion of the service.</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Equipment</w:t>
            </w:r>
            <w:r w:rsidRPr="00E42C42">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high frequency</w:t>
            </w:r>
          </w:p>
          <w:p w:rsidR="00000000" w:rsidP="00E42C42">
            <w:pPr>
              <w:pStyle w:val="ListBullet"/>
              <w:rPr>
                <w:lang w:val="en-NZ"/>
              </w:rPr>
            </w:pPr>
            <w:r w:rsidRPr="00E42C42">
              <w:t>blend current.</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Patch test</w:t>
            </w:r>
            <w:r w:rsidRPr="00E42C42">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replication of treatment plan:</w:t>
            </w:r>
          </w:p>
          <w:p w:rsidR="00000000" w:rsidRPr="00E42C42" w:rsidP="00E42C42">
            <w:pPr>
              <w:pStyle w:val="ListBullet2"/>
            </w:pPr>
            <w:r w:rsidRPr="00E42C42">
              <w:t>procedures</w:t>
            </w:r>
          </w:p>
          <w:p w:rsidR="00000000" w:rsidRPr="00E42C42" w:rsidP="00E42C42">
            <w:pPr>
              <w:pStyle w:val="ListBullet2"/>
            </w:pPr>
            <w:r w:rsidRPr="00E42C42">
              <w:t>products</w:t>
            </w:r>
          </w:p>
          <w:p w:rsidR="00000000" w:rsidP="00E42C42">
            <w:pPr>
              <w:pStyle w:val="ListBullet2"/>
              <w:rPr>
                <w:lang w:val="en-NZ"/>
              </w:rPr>
            </w:pPr>
            <w:r w:rsidRPr="00E42C42">
              <w:t>equipment.</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Treatment area</w:t>
            </w:r>
            <w:r w:rsidRPr="00E42C4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face</w:t>
            </w:r>
          </w:p>
          <w:p w:rsidR="00000000" w:rsidP="00E42C42">
            <w:pPr>
              <w:pStyle w:val="ListBullet"/>
              <w:rPr>
                <w:lang w:val="en-NZ"/>
              </w:rPr>
            </w:pPr>
            <w:r w:rsidRPr="00E42C42">
              <w:t>upper chest.</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Infection control</w:t>
            </w:r>
            <w:r w:rsidRPr="00E42C42">
              <w:t xml:space="preserve"> </w:t>
            </w:r>
            <w:r w:rsidRPr="00E42C42">
              <w:rPr>
                <w:rStyle w:val="BoldandItalics"/>
              </w:rPr>
              <w:t>procedures</w:t>
            </w:r>
            <w:r w:rsidRPr="00E42C42">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use of personal protective equipment</w:t>
            </w:r>
          </w:p>
          <w:p w:rsidR="00000000" w:rsidRPr="00E42C42" w:rsidP="00E42C42">
            <w:pPr>
              <w:pStyle w:val="ListBullet"/>
            </w:pPr>
            <w:r w:rsidRPr="00E42C42">
              <w:t>equipment sterilisation and disinfection</w:t>
            </w:r>
          </w:p>
          <w:p w:rsidR="00000000" w:rsidP="00E42C42">
            <w:pPr>
              <w:pStyle w:val="ListBullet"/>
              <w:rPr>
                <w:lang w:val="en-NZ"/>
              </w:rPr>
            </w:pPr>
            <w:r w:rsidRPr="00E42C42">
              <w:t>use of disposable equipment.</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Skin penetration procedures</w:t>
            </w:r>
            <w:r w:rsidRPr="00E42C42">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disinfection of treatment area</w:t>
            </w:r>
          </w:p>
          <w:p w:rsidR="00000000" w:rsidRPr="00E42C42" w:rsidP="00E42C42">
            <w:pPr>
              <w:pStyle w:val="ListBullet"/>
            </w:pPr>
            <w:r w:rsidRPr="00E42C42">
              <w:t>prevention of blood to blood contact</w:t>
            </w:r>
          </w:p>
          <w:p w:rsidR="00000000" w:rsidRPr="00E42C42" w:rsidP="00E42C42">
            <w:pPr>
              <w:pStyle w:val="ListBullet"/>
            </w:pPr>
            <w:r w:rsidRPr="00E42C42">
              <w:t>disposal of sharps</w:t>
            </w:r>
          </w:p>
          <w:p w:rsidR="00000000" w:rsidP="00E42C42">
            <w:pPr>
              <w:pStyle w:val="ListBullet"/>
              <w:rPr>
                <w:lang w:val="en-NZ"/>
              </w:rPr>
            </w:pPr>
            <w:r w:rsidRPr="00E42C42">
              <w:t>disposal of infectious and non-infectious waste.</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Treatment waste</w:t>
            </w:r>
            <w:r w:rsidRPr="00E42C4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needles or probes</w:t>
            </w:r>
          </w:p>
          <w:p w:rsidR="00000000" w:rsidRPr="00E42C42" w:rsidP="00E42C42">
            <w:pPr>
              <w:pStyle w:val="ListBullet"/>
            </w:pPr>
            <w:r w:rsidRPr="00E42C42">
              <w:t>disposable nitrile gloves</w:t>
            </w:r>
          </w:p>
          <w:p w:rsidR="00000000" w:rsidP="00E42C42">
            <w:pPr>
              <w:pStyle w:val="ListBullet"/>
              <w:rPr>
                <w:lang w:val="en-NZ"/>
              </w:rPr>
            </w:pPr>
            <w:r w:rsidRPr="00E42C42">
              <w:t>swabs.</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Client feedback</w:t>
            </w:r>
            <w:r w:rsidRPr="00E42C42">
              <w:t xml:space="preserve"> may include: </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comments</w:t>
            </w:r>
          </w:p>
          <w:p w:rsidR="00000000" w:rsidRPr="00E42C42" w:rsidP="00E42C42">
            <w:pPr>
              <w:pStyle w:val="ListBullet"/>
            </w:pPr>
            <w:r w:rsidRPr="00E42C42">
              <w:t>suggestions</w:t>
            </w:r>
          </w:p>
          <w:p w:rsidR="00000000" w:rsidP="00E42C42">
            <w:pPr>
              <w:pStyle w:val="ListBullet"/>
              <w:rPr>
                <w:lang w:val="en-NZ"/>
              </w:rPr>
            </w:pPr>
            <w:r w:rsidRPr="00E42C42">
              <w:t>enquiries.</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Relevant outcomes of treatment</w:t>
            </w:r>
            <w:r w:rsidRPr="00E42C4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client's satisfaction with treatment</w:t>
            </w:r>
          </w:p>
          <w:p w:rsidR="00000000" w:rsidRPr="00E42C42" w:rsidP="00E42C42">
            <w:pPr>
              <w:pStyle w:val="ListBullet"/>
            </w:pPr>
            <w:r w:rsidRPr="00E42C42">
              <w:t>pain experienced</w:t>
            </w:r>
          </w:p>
          <w:p w:rsidR="00000000" w:rsidP="00E42C42">
            <w:pPr>
              <w:pStyle w:val="ListBullet"/>
              <w:rPr>
                <w:lang w:val="en-NZ"/>
              </w:rPr>
            </w:pPr>
            <w:r w:rsidRPr="00E42C42">
              <w:t>appearance of treatment area.</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Future treatment program</w:t>
            </w:r>
            <w:r w:rsidRPr="00E42C4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number and frequency of treatments</w:t>
            </w:r>
          </w:p>
          <w:p w:rsidR="00000000" w:rsidP="00E42C42">
            <w:pPr>
              <w:pStyle w:val="ListBullet"/>
              <w:rPr>
                <w:lang w:val="en-NZ"/>
              </w:rPr>
            </w:pPr>
            <w:r w:rsidRPr="00E42C42">
              <w:t>complementary services or treatments.</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Home</w:t>
            </w:r>
            <w:r w:rsidRPr="00E42C42">
              <w:t>-</w:t>
            </w:r>
            <w:r w:rsidRPr="00E42C42">
              <w:rPr>
                <w:rStyle w:val="BoldandItalics"/>
              </w:rPr>
              <w:t>care advic</w:t>
            </w:r>
            <w:r w:rsidRPr="00E42C42">
              <w:rPr>
                <w:rStyle w:val="BoldandItalics"/>
              </w:rPr>
              <w:t>e</w:t>
            </w:r>
            <w:r w:rsidRPr="00E42C4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special care of treatment area</w:t>
            </w:r>
          </w:p>
          <w:p w:rsidR="00000000" w:rsidRPr="00E42C42" w:rsidP="00E42C42">
            <w:pPr>
              <w:pStyle w:val="ListBullet"/>
            </w:pPr>
            <w:r w:rsidRPr="00E42C42">
              <w:t>sun protection</w:t>
            </w:r>
          </w:p>
          <w:p w:rsidR="00000000" w:rsidRPr="00E42C42" w:rsidP="00E42C42">
            <w:pPr>
              <w:pStyle w:val="ListBullet"/>
            </w:pPr>
            <w:r w:rsidRPr="00E42C42">
              <w:t>avoidance of intense physical activity</w:t>
            </w:r>
          </w:p>
          <w:p w:rsidR="00000000" w:rsidRPr="00E42C42" w:rsidP="00E42C42">
            <w:pPr>
              <w:pStyle w:val="ListBullet"/>
            </w:pPr>
            <w:r w:rsidRPr="00E42C42">
              <w:t>dietary advice</w:t>
            </w:r>
          </w:p>
          <w:p w:rsidR="00000000" w:rsidP="00E42C42">
            <w:pPr>
              <w:pStyle w:val="ListBullet"/>
              <w:rPr>
                <w:lang w:val="en-NZ"/>
              </w:rPr>
            </w:pPr>
            <w:r w:rsidRPr="00E42C42">
              <w:t>skin peels.</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Adverse effects</w:t>
            </w:r>
            <w:r w:rsidRPr="00E42C4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inflammation arising from treatment</w:t>
            </w:r>
          </w:p>
          <w:p w:rsidR="00000000" w:rsidRPr="00E42C42" w:rsidP="00E42C42">
            <w:pPr>
              <w:pStyle w:val="ListBullet"/>
            </w:pPr>
            <w:r w:rsidRPr="00E42C42">
              <w:t>scarring</w:t>
            </w:r>
          </w:p>
          <w:p w:rsidR="00000000" w:rsidRPr="00E42C42" w:rsidP="00E42C42">
            <w:pPr>
              <w:pStyle w:val="ListBullet"/>
            </w:pPr>
            <w:r w:rsidRPr="00E42C42">
              <w:t>over treatment</w:t>
            </w:r>
          </w:p>
          <w:p w:rsidR="00000000" w:rsidP="00E42C42">
            <w:pPr>
              <w:pStyle w:val="ListBullet"/>
              <w:rPr>
                <w:lang w:val="en-NZ"/>
              </w:rPr>
            </w:pPr>
            <w:r w:rsidRPr="00E42C42">
              <w:t>bruising.</w:t>
            </w:r>
          </w:p>
        </w:tc>
      </w:tr>
      <w:tr w:rsidTr="00DE232F">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42C42">
            <w:pPr>
              <w:pStyle w:val="BodyText"/>
              <w:rPr>
                <w:lang w:val="en-NZ"/>
              </w:rPr>
            </w:pPr>
            <w:r w:rsidRPr="00E42C42">
              <w:rPr>
                <w:rStyle w:val="BoldandItalics"/>
              </w:rPr>
              <w:t>Source of referral</w:t>
            </w:r>
            <w:r w:rsidRPr="00E42C42">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E42C42" w:rsidP="00E42C42">
            <w:pPr>
              <w:pStyle w:val="ListBullet"/>
            </w:pPr>
            <w:r w:rsidRPr="00E42C42">
              <w:t>complementary therapist</w:t>
            </w:r>
          </w:p>
          <w:p w:rsidR="00000000" w:rsidRPr="00E42C42" w:rsidP="00E42C42">
            <w:pPr>
              <w:pStyle w:val="ListBullet"/>
            </w:pPr>
            <w:r w:rsidRPr="00E42C42">
              <w:t>medical practitioner.</w:t>
            </w:r>
          </w:p>
        </w:tc>
      </w:tr>
    </w:tbl>
    <w:p w:rsidR="00000000" w:rsidRPr="00E42C42" w:rsidP="00E42C42">
      <w:pPr>
        <w:pStyle w:val="BodyText"/>
      </w:pPr>
    </w:p>
    <w:p w:rsidR="00000000" w:rsidRPr="00E42C42" w:rsidP="00E42C42">
      <w:pPr>
        <w:pStyle w:val="AllowPageBreak"/>
      </w:pPr>
    </w:p>
    <w:p w:rsidR="00000000" w:rsidRPr="00E42C42" w:rsidP="00E42C42">
      <w:pPr>
        <w:pStyle w:val="Heading1"/>
      </w:pPr>
      <w:bookmarkStart w:id="12" w:name="O_396231"/>
      <w:bookmarkEnd w:id="12"/>
      <w:r w:rsidRPr="00E42C42">
        <w:t>Unit Sector(s)</w:t>
      </w:r>
    </w:p>
    <w:p w:rsidR="00000000" w:rsidRPr="00E42C42" w:rsidP="00E42C42">
      <w:pPr>
        <w:pStyle w:val="BodyText"/>
      </w:pPr>
      <w:r w:rsidRPr="00E42C42">
        <w:t>Beauty</w:t>
      </w:r>
    </w:p>
    <w:p w:rsidR="00000000" w:rsidRPr="00E42C42" w:rsidP="00E42C42">
      <w:pPr>
        <w:pStyle w:val="AllowPageBreak"/>
      </w:pPr>
    </w:p>
    <w:p w:rsidR="00000000" w:rsidRPr="00E42C42" w:rsidP="00E42C42">
      <w:pPr>
        <w:pStyle w:val="Heading1"/>
      </w:pPr>
      <w:bookmarkStart w:id="13" w:name="O_396243"/>
      <w:bookmarkEnd w:id="13"/>
      <w:r w:rsidRPr="00E42C42">
        <w:t>Competency Field</w:t>
      </w:r>
    </w:p>
    <w:p w:rsidR="00000000" w:rsidRPr="00E42C42" w:rsidP="00E42C42">
      <w:pPr>
        <w:pStyle w:val="BodyText"/>
      </w:pPr>
      <w:r w:rsidRPr="00E42C42">
        <w:t>Skin Services</w:t>
      </w:r>
    </w:p>
    <w:p w:rsidR="00000000" w:rsidRPr="00E42C42" w:rsidP="00E42C42"/>
    <w:sectPr w:rsidSect="00E42C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32F" w:rsidP="00DE23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32F" w:rsidP="00E42C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E232F" w:rsidP="00E42C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E232F" w:rsidP="00E42C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42" w:rsidRPr="00DE232F" w:rsidP="00DE23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32F" w:rsidRPr="002D2AF8" w:rsidP="00E42C42">
    <w:pPr>
      <w:pStyle w:val="Header"/>
      <w:framePr w:wrap="around"/>
    </w:pPr>
    <w:r>
      <w:fldChar w:fldCharType="begin"/>
    </w:r>
    <w:r>
      <w:instrText xml:space="preserve"> TITLE   \* MERGEFORMAT </w:instrText>
    </w:r>
    <w:r>
      <w:fldChar w:fldCharType="separate"/>
    </w:r>
    <w:r>
      <w:t>SIBBSKS503A Provide diathermy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E232F" w:rsidP="00E42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403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1A05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0F3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C42"/>
    <w:pPr>
      <w:spacing w:before="360" w:after="60"/>
      <w:outlineLvl w:val="0"/>
    </w:pPr>
    <w:rPr>
      <w:sz w:val="32"/>
    </w:rPr>
  </w:style>
  <w:style w:type="paragraph" w:styleId="Heading2">
    <w:name w:val="heading 2"/>
    <w:basedOn w:val="HeadingBase"/>
    <w:next w:val="BodyText"/>
    <w:link w:val="Heading2Char"/>
    <w:qFormat/>
    <w:rsid w:val="00E42C42"/>
    <w:pPr>
      <w:keepLines/>
      <w:spacing w:before="240" w:after="120"/>
      <w:outlineLvl w:val="1"/>
    </w:pPr>
    <w:rPr>
      <w:sz w:val="28"/>
      <w:szCs w:val="40"/>
    </w:rPr>
  </w:style>
  <w:style w:type="paragraph" w:styleId="Heading3">
    <w:name w:val="heading 3"/>
    <w:basedOn w:val="HeadingBase"/>
    <w:next w:val="BodyText"/>
    <w:link w:val="Heading3Char"/>
    <w:qFormat/>
    <w:rsid w:val="00E42C42"/>
    <w:pPr>
      <w:spacing w:before="180" w:after="120"/>
      <w:outlineLvl w:val="2"/>
    </w:pPr>
    <w:rPr>
      <w:spacing w:val="-10"/>
      <w:kern w:val="32"/>
    </w:rPr>
  </w:style>
  <w:style w:type="paragraph" w:styleId="Heading4">
    <w:name w:val="heading 4"/>
    <w:basedOn w:val="HeadingBase"/>
    <w:next w:val="BodyText"/>
    <w:link w:val="Heading4Char"/>
    <w:qFormat/>
    <w:rsid w:val="00E42C42"/>
    <w:pPr>
      <w:spacing w:before="160" w:after="120"/>
      <w:outlineLvl w:val="3"/>
    </w:pPr>
    <w:rPr>
      <w:sz w:val="22"/>
    </w:rPr>
  </w:style>
  <w:style w:type="paragraph" w:styleId="Heading5">
    <w:name w:val="heading 5"/>
    <w:basedOn w:val="HeadingBase"/>
    <w:next w:val="Normal"/>
    <w:link w:val="Heading5Char"/>
    <w:qFormat/>
    <w:rsid w:val="00E42C42"/>
    <w:pPr>
      <w:spacing w:before="80"/>
      <w:outlineLvl w:val="4"/>
    </w:pPr>
    <w:rPr>
      <w:color w:val="918585"/>
      <w:sz w:val="20"/>
    </w:rPr>
  </w:style>
  <w:style w:type="paragraph" w:styleId="Heading6">
    <w:name w:val="heading 6"/>
    <w:basedOn w:val="HeadingBase"/>
    <w:next w:val="Normal"/>
    <w:link w:val="Heading6Char"/>
    <w:qFormat/>
    <w:rsid w:val="00E42C42"/>
    <w:pPr>
      <w:spacing w:before="60"/>
      <w:outlineLvl w:val="5"/>
    </w:pPr>
    <w:rPr>
      <w:color w:val="918585"/>
      <w:sz w:val="20"/>
    </w:rPr>
  </w:style>
  <w:style w:type="paragraph" w:styleId="Heading7">
    <w:name w:val="heading 7"/>
    <w:basedOn w:val="Normal"/>
    <w:next w:val="Normal"/>
    <w:link w:val="Heading7Char"/>
    <w:qFormat/>
    <w:rsid w:val="00E42C42"/>
    <w:pPr>
      <w:ind w:left="720"/>
      <w:outlineLvl w:val="6"/>
    </w:pPr>
    <w:rPr>
      <w:i/>
    </w:rPr>
  </w:style>
  <w:style w:type="paragraph" w:styleId="Heading8">
    <w:name w:val="heading 8"/>
    <w:basedOn w:val="Normal"/>
    <w:next w:val="Normal"/>
    <w:link w:val="Heading8Char"/>
    <w:qFormat/>
    <w:rsid w:val="00E42C42"/>
    <w:pPr>
      <w:ind w:left="720"/>
      <w:outlineLvl w:val="7"/>
    </w:pPr>
    <w:rPr>
      <w:i/>
    </w:rPr>
  </w:style>
  <w:style w:type="paragraph" w:styleId="Heading9">
    <w:name w:val="heading 9"/>
    <w:basedOn w:val="Normal"/>
    <w:next w:val="Normal"/>
    <w:link w:val="Heading9Char"/>
    <w:qFormat/>
    <w:rsid w:val="00E42C42"/>
    <w:pPr>
      <w:ind w:left="720"/>
      <w:outlineLvl w:val="8"/>
    </w:pPr>
    <w:rPr>
      <w:i/>
    </w:rPr>
  </w:style>
  <w:style w:type="character" w:default="1" w:styleId="DefaultParagraphFont">
    <w:name w:val="Default Paragraph Font"/>
    <w:uiPriority w:val="1"/>
    <w:unhideWhenUsed/>
    <w:rsid w:val="00E42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C42"/>
  </w:style>
  <w:style w:type="character" w:customStyle="1" w:styleId="Heading1Char">
    <w:name w:val="Heading 1 Char"/>
    <w:basedOn w:val="DefaultParagraphFont"/>
    <w:link w:val="Heading1"/>
    <w:rsid w:val="00E42C42"/>
    <w:rPr>
      <w:rFonts w:ascii="Times New Roman" w:eastAsia="Times New Roman" w:hAnsi="Times New Roman" w:cs="Times New Roman"/>
      <w:b/>
      <w:sz w:val="32"/>
      <w:szCs w:val="20"/>
      <w:lang w:eastAsia="en-US"/>
    </w:rPr>
  </w:style>
  <w:style w:type="paragraph" w:styleId="BodyText">
    <w:name w:val="Body Text"/>
    <w:basedOn w:val="Normal"/>
    <w:link w:val="BodyTextChar"/>
    <w:rsid w:val="00E42C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2C42"/>
    <w:rPr>
      <w:rFonts w:ascii="Times New Roman" w:eastAsia="Times New Roman" w:hAnsi="Times New Roman" w:cs="Times New Roman"/>
      <w:sz w:val="24"/>
      <w:lang w:eastAsia="en-US"/>
    </w:rPr>
  </w:style>
  <w:style w:type="paragraph" w:styleId="Footer">
    <w:name w:val="footer"/>
    <w:basedOn w:val="Normal"/>
    <w:link w:val="FooterChar"/>
    <w:rsid w:val="00E42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C42"/>
    <w:rPr>
      <w:rFonts w:ascii="Times New Roman" w:eastAsia="Times New Roman" w:hAnsi="Times New Roman" w:cs="Times New Roman"/>
      <w:sz w:val="16"/>
      <w:lang w:eastAsia="en-US"/>
    </w:rPr>
  </w:style>
  <w:style w:type="paragraph" w:styleId="List">
    <w:name w:val="List"/>
    <w:basedOn w:val="BodyText"/>
    <w:next w:val="BodyText"/>
    <w:rsid w:val="00E42C42"/>
    <w:pPr>
      <w:tabs>
        <w:tab w:val="left" w:pos="340"/>
      </w:tabs>
      <w:spacing w:before="60" w:after="60"/>
      <w:ind w:left="340" w:hanging="340"/>
    </w:pPr>
  </w:style>
  <w:style w:type="paragraph" w:styleId="ListBullet">
    <w:name w:val="List Bullet"/>
    <w:basedOn w:val="List"/>
    <w:rsid w:val="00E42C42"/>
    <w:pPr>
      <w:numPr>
        <w:numId w:val="14"/>
      </w:numPr>
      <w:tabs>
        <w:tab w:val="clear" w:pos="340"/>
      </w:tabs>
      <w:spacing w:before="40" w:after="40"/>
    </w:pPr>
  </w:style>
  <w:style w:type="character" w:customStyle="1" w:styleId="SpecialBold">
    <w:name w:val="Special Bold"/>
    <w:basedOn w:val="DefaultParagraphFont"/>
    <w:rsid w:val="00E42C42"/>
    <w:rPr>
      <w:b/>
      <w:spacing w:val="0"/>
    </w:rPr>
  </w:style>
  <w:style w:type="paragraph" w:styleId="ListBullet2">
    <w:name w:val="List Bullet 2"/>
    <w:basedOn w:val="List2"/>
    <w:rsid w:val="00E42C42"/>
    <w:pPr>
      <w:numPr>
        <w:numId w:val="15"/>
      </w:numPr>
      <w:tabs>
        <w:tab w:val="clear" w:pos="680"/>
      </w:tabs>
    </w:pPr>
  </w:style>
  <w:style w:type="paragraph" w:customStyle="1" w:styleId="SuperHeading">
    <w:name w:val="SuperHeading"/>
    <w:basedOn w:val="Normal"/>
    <w:rsid w:val="00E42C42"/>
    <w:pPr>
      <w:spacing w:before="240" w:after="120"/>
      <w:outlineLvl w:val="0"/>
    </w:pPr>
    <w:rPr>
      <w:rFonts w:ascii="Times New Roman" w:hAnsi="Times New Roman"/>
      <w:b/>
      <w:sz w:val="28"/>
    </w:rPr>
  </w:style>
  <w:style w:type="paragraph" w:customStyle="1" w:styleId="AllowPageBreak">
    <w:name w:val="AllowPageBreak"/>
    <w:rsid w:val="00E42C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42C42"/>
    <w:pPr>
      <w:numPr>
        <w:numId w:val="3"/>
      </w:numPr>
      <w:tabs>
        <w:tab w:val="clear" w:pos="1021"/>
      </w:tabs>
      <w:ind w:left="1037" w:hanging="357"/>
    </w:pPr>
  </w:style>
  <w:style w:type="character" w:customStyle="1" w:styleId="BoldandItalics">
    <w:name w:val="Bold and Italics"/>
    <w:qFormat/>
    <w:rsid w:val="00E42C42"/>
    <w:rPr>
      <w:b/>
      <w:i/>
      <w:u w:val="none"/>
    </w:rPr>
  </w:style>
  <w:style w:type="character" w:customStyle="1" w:styleId="Heading2Char">
    <w:name w:val="Heading 2 Char"/>
    <w:basedOn w:val="DefaultParagraphFont"/>
    <w:link w:val="Heading2"/>
    <w:rsid w:val="00E42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C42"/>
    <w:rPr>
      <w:rFonts w:ascii="Courier New" w:eastAsia="Times New Roman" w:hAnsi="Courier New" w:cs="Times New Roman"/>
      <w:i/>
      <w:szCs w:val="20"/>
      <w:lang w:eastAsia="en-US"/>
    </w:rPr>
  </w:style>
  <w:style w:type="paragraph" w:customStyle="1" w:styleId="HeadingBase">
    <w:name w:val="Heading Base"/>
    <w:rsid w:val="00E42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C42"/>
    <w:pPr>
      <w:tabs>
        <w:tab w:val="right" w:leader="dot" w:pos="9072"/>
      </w:tabs>
      <w:ind w:left="567"/>
    </w:pPr>
    <w:rPr>
      <w:szCs w:val="22"/>
    </w:rPr>
  </w:style>
  <w:style w:type="paragraph" w:customStyle="1" w:styleId="TOCBase">
    <w:name w:val="TOC Base"/>
    <w:rsid w:val="00E42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C42"/>
    <w:pPr>
      <w:tabs>
        <w:tab w:val="right" w:leader="dot" w:pos="9072"/>
      </w:tabs>
      <w:spacing w:before="40" w:after="40"/>
      <w:ind w:left="284"/>
    </w:pPr>
    <w:rPr>
      <w:rFonts w:ascii="Times New Roman" w:hAnsi="Times New Roman"/>
    </w:rPr>
  </w:style>
  <w:style w:type="paragraph" w:styleId="TOC1">
    <w:name w:val="toc 1"/>
    <w:basedOn w:val="TOCBase"/>
    <w:next w:val="Normal"/>
    <w:rsid w:val="00E42C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2C42"/>
    <w:pPr>
      <w:spacing w:before="5040"/>
      <w:jc w:val="center"/>
    </w:pPr>
    <w:rPr>
      <w:sz w:val="48"/>
      <w:szCs w:val="72"/>
      <w:lang w:val="en-US"/>
    </w:rPr>
  </w:style>
  <w:style w:type="character" w:customStyle="1" w:styleId="TitleChar">
    <w:name w:val="Title Char"/>
    <w:basedOn w:val="DefaultParagraphFont"/>
    <w:link w:val="Title"/>
    <w:rsid w:val="00E42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C42"/>
    <w:pPr>
      <w:tabs>
        <w:tab w:val="left" w:pos="3600"/>
        <w:tab w:val="left" w:pos="3958"/>
      </w:tabs>
    </w:pPr>
  </w:style>
  <w:style w:type="paragraph" w:customStyle="1" w:styleId="Note">
    <w:name w:val="Note"/>
    <w:basedOn w:val="BodyText"/>
    <w:rsid w:val="00E42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C42"/>
    <w:pPr>
      <w:framePr w:wrap="auto" w:hAnchor="text" w:y="6049"/>
    </w:pPr>
    <w:rPr>
      <w:color w:val="000000"/>
      <w:sz w:val="40"/>
    </w:rPr>
  </w:style>
  <w:style w:type="paragraph" w:customStyle="1" w:styleId="TOCTitle">
    <w:name w:val="TOCTitle"/>
    <w:basedOn w:val="Heading1"/>
    <w:rsid w:val="00E42C42"/>
    <w:pPr>
      <w:spacing w:after="240"/>
      <w:jc w:val="center"/>
      <w:outlineLvl w:val="9"/>
    </w:pPr>
    <w:rPr>
      <w:caps/>
    </w:rPr>
  </w:style>
  <w:style w:type="paragraph" w:customStyle="1" w:styleId="Version">
    <w:name w:val="Version"/>
    <w:rsid w:val="00E42C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C42"/>
    <w:pPr>
      <w:keepNext w:val="0"/>
      <w:tabs>
        <w:tab w:val="right" w:pos="4176"/>
      </w:tabs>
      <w:ind w:left="198" w:hanging="198"/>
    </w:pPr>
    <w:rPr>
      <w:rFonts w:ascii="Garamond" w:hAnsi="Garamond"/>
    </w:rPr>
  </w:style>
  <w:style w:type="paragraph" w:styleId="IndexHeading">
    <w:name w:val="index heading"/>
    <w:basedOn w:val="Normal"/>
    <w:next w:val="Index1"/>
    <w:semiHidden/>
    <w:rsid w:val="00E42C42"/>
    <w:pPr>
      <w:spacing w:before="120" w:after="120"/>
    </w:pPr>
    <w:rPr>
      <w:rFonts w:ascii="Arial" w:hAnsi="Arial"/>
      <w:b/>
      <w:color w:val="918585"/>
      <w:sz w:val="24"/>
    </w:rPr>
  </w:style>
  <w:style w:type="paragraph" w:styleId="Header">
    <w:name w:val="header"/>
    <w:basedOn w:val="Normal"/>
    <w:link w:val="HeaderChar"/>
    <w:rsid w:val="00E42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C42"/>
    <w:rPr>
      <w:rFonts w:ascii="Times New Roman" w:eastAsia="Times New Roman" w:hAnsi="Times New Roman" w:cs="Times New Roman"/>
      <w:sz w:val="16"/>
      <w:szCs w:val="20"/>
      <w:lang w:val="en-GB" w:eastAsia="en-US"/>
    </w:rPr>
  </w:style>
  <w:style w:type="paragraph" w:customStyle="1" w:styleId="Chapter">
    <w:name w:val="Chapter"/>
    <w:basedOn w:val="Normal"/>
    <w:rsid w:val="00E42C42"/>
    <w:pPr>
      <w:spacing w:before="240"/>
    </w:pPr>
    <w:rPr>
      <w:rFonts w:ascii="Times New Roman" w:hAnsi="Times New Roman"/>
      <w:smallCaps/>
      <w:spacing w:val="80"/>
      <w:sz w:val="28"/>
    </w:rPr>
  </w:style>
  <w:style w:type="paragraph" w:customStyle="1" w:styleId="InChapter">
    <w:name w:val="InChapter"/>
    <w:basedOn w:val="Heading3"/>
    <w:rsid w:val="00E42C42"/>
    <w:pPr>
      <w:spacing w:after="240"/>
      <w:outlineLvl w:val="9"/>
    </w:pPr>
    <w:rPr>
      <w:noProof/>
    </w:rPr>
  </w:style>
  <w:style w:type="paragraph" w:styleId="Index2">
    <w:name w:val="index 2"/>
    <w:basedOn w:val="Normal"/>
    <w:next w:val="Normal"/>
    <w:semiHidden/>
    <w:rsid w:val="00E42C42"/>
    <w:pPr>
      <w:tabs>
        <w:tab w:val="right" w:pos="4176"/>
      </w:tabs>
      <w:ind w:left="568" w:hanging="284"/>
    </w:pPr>
    <w:rPr>
      <w:rFonts w:ascii="Garamond" w:hAnsi="Garamond"/>
    </w:rPr>
  </w:style>
  <w:style w:type="paragraph" w:customStyle="1" w:styleId="Byline">
    <w:name w:val="Byline"/>
    <w:rsid w:val="00E42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C42"/>
    <w:pPr>
      <w:tabs>
        <w:tab w:val="clear" w:pos="3600"/>
        <w:tab w:val="clear" w:pos="3958"/>
      </w:tabs>
      <w:jc w:val="right"/>
    </w:pPr>
  </w:style>
  <w:style w:type="character" w:styleId="Emphasis">
    <w:name w:val="Emphasis"/>
    <w:basedOn w:val="DefaultParagraphFont"/>
    <w:qFormat/>
    <w:rsid w:val="00E42C42"/>
    <w:rPr>
      <w:i/>
    </w:rPr>
  </w:style>
  <w:style w:type="paragraph" w:styleId="Caption">
    <w:name w:val="caption"/>
    <w:basedOn w:val="BodyText"/>
    <w:next w:val="Normal"/>
    <w:qFormat/>
    <w:rsid w:val="00E42C42"/>
    <w:pPr>
      <w:framePr w:w="2268" w:hSpace="181" w:vSpace="181" w:wrap="around" w:vAnchor="text" w:hAnchor="page" w:x="1135" w:y="285" w:anchorLock="1"/>
    </w:pPr>
    <w:rPr>
      <w:i/>
    </w:rPr>
  </w:style>
  <w:style w:type="paragraph" w:customStyle="1" w:styleId="MiniTOCTitle">
    <w:name w:val="MiniTOCTitle"/>
    <w:basedOn w:val="Heading4"/>
    <w:rsid w:val="00E42C42"/>
    <w:pPr>
      <w:spacing w:before="240"/>
      <w:outlineLvl w:val="9"/>
    </w:pPr>
    <w:rPr>
      <w:noProof/>
      <w:sz w:val="24"/>
    </w:rPr>
  </w:style>
  <w:style w:type="paragraph" w:customStyle="1" w:styleId="MiniTOCItem">
    <w:name w:val="MiniTOCItem"/>
    <w:basedOn w:val="ListBullet"/>
    <w:rsid w:val="00E42C42"/>
    <w:pPr>
      <w:numPr>
        <w:numId w:val="0"/>
      </w:numPr>
      <w:tabs>
        <w:tab w:val="right" w:leader="dot" w:pos="6521"/>
      </w:tabs>
      <w:spacing w:before="0" w:after="0"/>
    </w:pPr>
  </w:style>
  <w:style w:type="paragraph" w:customStyle="1" w:styleId="TOFTitle">
    <w:name w:val="TOFTitle"/>
    <w:basedOn w:val="TOCTitle"/>
    <w:rsid w:val="00E42C42"/>
  </w:style>
  <w:style w:type="paragraph" w:styleId="TableofFigures">
    <w:name w:val="table of figures"/>
    <w:basedOn w:val="Normal"/>
    <w:next w:val="Normal"/>
    <w:semiHidden/>
    <w:rsid w:val="00E42C42"/>
    <w:pPr>
      <w:tabs>
        <w:tab w:val="right" w:leader="dot" w:pos="9072"/>
      </w:tabs>
      <w:ind w:left="970" w:hanging="403"/>
    </w:pPr>
    <w:rPr>
      <w:rFonts w:ascii="Times New Roman" w:hAnsi="Times New Roman"/>
      <w:b/>
    </w:rPr>
  </w:style>
  <w:style w:type="paragraph" w:styleId="ListNumber">
    <w:name w:val="List Number"/>
    <w:basedOn w:val="List"/>
    <w:rsid w:val="00E42C42"/>
    <w:pPr>
      <w:numPr>
        <w:numId w:val="12"/>
      </w:numPr>
    </w:pPr>
  </w:style>
  <w:style w:type="character" w:customStyle="1" w:styleId="WingdingSymbols">
    <w:name w:val="Wingding Symbols"/>
    <w:rsid w:val="00E42C42"/>
    <w:rPr>
      <w:rFonts w:ascii="Wingdings" w:hAnsi="Wingdings"/>
    </w:rPr>
  </w:style>
  <w:style w:type="paragraph" w:customStyle="1" w:styleId="TableHeading">
    <w:name w:val="Table Heading"/>
    <w:basedOn w:val="HeadingBase"/>
    <w:rsid w:val="00E42C42"/>
    <w:pPr>
      <w:keepLines/>
      <w:pBdr>
        <w:bottom w:val="single" w:sz="6" w:space="1" w:color="918585"/>
      </w:pBdr>
      <w:spacing w:before="240"/>
    </w:pPr>
  </w:style>
  <w:style w:type="character" w:customStyle="1" w:styleId="HotSpot">
    <w:name w:val="HotSpot"/>
    <w:rsid w:val="00E42C42"/>
    <w:rPr>
      <w:color w:val="0033CC"/>
      <w:u w:val="none"/>
    </w:rPr>
  </w:style>
  <w:style w:type="paragraph" w:customStyle="1" w:styleId="BodyTextRight">
    <w:name w:val="Body Text Right"/>
    <w:basedOn w:val="BodyText"/>
    <w:rsid w:val="00E42C42"/>
    <w:pPr>
      <w:spacing w:before="0" w:after="0"/>
      <w:jc w:val="right"/>
    </w:pPr>
  </w:style>
  <w:style w:type="paragraph" w:styleId="Index3">
    <w:name w:val="index 3"/>
    <w:basedOn w:val="ListNumber2"/>
    <w:next w:val="Normal"/>
    <w:semiHidden/>
    <w:rsid w:val="00E42C42"/>
    <w:pPr>
      <w:numPr>
        <w:numId w:val="0"/>
      </w:numPr>
      <w:tabs>
        <w:tab w:val="right" w:leader="dot" w:pos="4176"/>
      </w:tabs>
    </w:pPr>
  </w:style>
  <w:style w:type="paragraph" w:styleId="ListNumber2">
    <w:name w:val="List Number 2"/>
    <w:basedOn w:val="List2"/>
    <w:rsid w:val="00E42C42"/>
    <w:pPr>
      <w:numPr>
        <w:numId w:val="11"/>
      </w:numPr>
      <w:tabs>
        <w:tab w:val="clear" w:pos="1060"/>
      </w:tabs>
    </w:pPr>
  </w:style>
  <w:style w:type="paragraph" w:customStyle="1" w:styleId="MarginNote">
    <w:name w:val="Margin Note"/>
    <w:basedOn w:val="BodyText"/>
    <w:rsid w:val="00E42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C42"/>
    <w:rPr>
      <w:sz w:val="32"/>
    </w:rPr>
  </w:style>
  <w:style w:type="paragraph" w:customStyle="1" w:styleId="HeadingProcedure">
    <w:name w:val="Heading Procedure"/>
    <w:basedOn w:val="HeadingBase"/>
    <w:next w:val="Normal"/>
    <w:rsid w:val="00E42C42"/>
    <w:pPr>
      <w:tabs>
        <w:tab w:val="left" w:pos="0"/>
      </w:tabs>
      <w:spacing w:before="120" w:after="60"/>
    </w:pPr>
    <w:rPr>
      <w:i/>
      <w:color w:val="918585"/>
      <w:sz w:val="22"/>
    </w:rPr>
  </w:style>
  <w:style w:type="paragraph" w:customStyle="1" w:styleId="TableBodyText">
    <w:name w:val="Table Body Text"/>
    <w:basedOn w:val="BodyText"/>
    <w:rsid w:val="00E42C42"/>
    <w:pPr>
      <w:spacing w:before="60" w:after="60"/>
    </w:pPr>
  </w:style>
  <w:style w:type="paragraph" w:styleId="ListContinue">
    <w:name w:val="List Continue"/>
    <w:basedOn w:val="List"/>
    <w:rsid w:val="00E42C42"/>
    <w:pPr>
      <w:ind w:firstLine="0"/>
    </w:pPr>
  </w:style>
  <w:style w:type="paragraph" w:customStyle="1" w:styleId="ListNote">
    <w:name w:val="List Note"/>
    <w:basedOn w:val="List"/>
    <w:rsid w:val="00E42C42"/>
    <w:pPr>
      <w:pBdr>
        <w:top w:val="single" w:sz="6" w:space="2" w:color="918585"/>
        <w:bottom w:val="single" w:sz="6" w:space="2" w:color="918585"/>
      </w:pBdr>
      <w:tabs>
        <w:tab w:val="left" w:pos="1021"/>
      </w:tabs>
      <w:ind w:firstLine="0"/>
    </w:pPr>
  </w:style>
  <w:style w:type="paragraph" w:customStyle="1" w:styleId="Warning">
    <w:name w:val="Warning"/>
    <w:basedOn w:val="BodyText"/>
    <w:rsid w:val="00E42C42"/>
    <w:pPr>
      <w:shd w:val="clear" w:color="auto" w:fill="D9D9D9"/>
      <w:tabs>
        <w:tab w:val="left" w:pos="992"/>
      </w:tabs>
      <w:ind w:left="119" w:right="119"/>
    </w:pPr>
    <w:rPr>
      <w:sz w:val="20"/>
    </w:rPr>
  </w:style>
  <w:style w:type="paragraph" w:customStyle="1" w:styleId="MarginIcons">
    <w:name w:val="Margin Icons"/>
    <w:basedOn w:val="BodyText"/>
    <w:rsid w:val="00E42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C42"/>
    <w:rPr>
      <w:rFonts w:ascii="Courier New" w:hAnsi="Courier New"/>
    </w:rPr>
  </w:style>
  <w:style w:type="paragraph" w:customStyle="1" w:styleId="NoteBullet">
    <w:name w:val="Note Bullet"/>
    <w:basedOn w:val="Note"/>
    <w:rsid w:val="00E42C42"/>
    <w:pPr>
      <w:tabs>
        <w:tab w:val="clear" w:pos="680"/>
      </w:tabs>
      <w:spacing w:before="60" w:after="60"/>
    </w:pPr>
  </w:style>
  <w:style w:type="paragraph" w:customStyle="1" w:styleId="SubHeading2">
    <w:name w:val="SubHeading2"/>
    <w:basedOn w:val="HeadingBase"/>
    <w:rsid w:val="00E42C42"/>
    <w:pPr>
      <w:spacing w:before="240" w:after="60"/>
    </w:pPr>
    <w:rPr>
      <w:sz w:val="20"/>
    </w:rPr>
  </w:style>
  <w:style w:type="paragraph" w:customStyle="1" w:styleId="SubHeading1">
    <w:name w:val="SubHeading1"/>
    <w:basedOn w:val="HeadingBase"/>
    <w:rsid w:val="00E42C42"/>
    <w:pPr>
      <w:spacing w:before="240" w:after="60"/>
    </w:pPr>
    <w:rPr>
      <w:color w:val="918585"/>
      <w:sz w:val="22"/>
    </w:rPr>
  </w:style>
  <w:style w:type="paragraph" w:customStyle="1" w:styleId="SideHeading">
    <w:name w:val="Side Heading"/>
    <w:basedOn w:val="HeadingBase"/>
    <w:rsid w:val="00E42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C42"/>
    <w:pPr>
      <w:numPr>
        <w:numId w:val="13"/>
      </w:numPr>
    </w:pPr>
  </w:style>
  <w:style w:type="paragraph" w:styleId="PlainText">
    <w:name w:val="Plain Text"/>
    <w:basedOn w:val="Normal"/>
    <w:link w:val="PlainTextChar"/>
    <w:rsid w:val="00E42C42"/>
    <w:rPr>
      <w:sz w:val="20"/>
    </w:rPr>
  </w:style>
  <w:style w:type="character" w:customStyle="1" w:styleId="PlainTextChar">
    <w:name w:val="Plain Text Char"/>
    <w:basedOn w:val="DefaultParagraphFont"/>
    <w:link w:val="PlainText"/>
    <w:rsid w:val="00E42C42"/>
    <w:rPr>
      <w:rFonts w:ascii="Courier New" w:eastAsia="Times New Roman" w:hAnsi="Courier New" w:cs="Times New Roman"/>
      <w:sz w:val="20"/>
      <w:szCs w:val="20"/>
      <w:lang w:eastAsia="en-US"/>
    </w:rPr>
  </w:style>
  <w:style w:type="character" w:customStyle="1" w:styleId="MenuOption">
    <w:name w:val="Menu Option"/>
    <w:basedOn w:val="DefaultParagraphFont"/>
    <w:rsid w:val="00E42C42"/>
    <w:rPr>
      <w:b/>
      <w:smallCaps/>
    </w:rPr>
  </w:style>
  <w:style w:type="paragraph" w:customStyle="1" w:styleId="TableListNumber">
    <w:name w:val="Table List Number"/>
    <w:basedOn w:val="ListNumber"/>
    <w:rsid w:val="00E42C42"/>
    <w:pPr>
      <w:numPr>
        <w:numId w:val="0"/>
      </w:numPr>
    </w:pPr>
  </w:style>
  <w:style w:type="paragraph" w:styleId="TOC4">
    <w:name w:val="toc 4"/>
    <w:basedOn w:val="TOCBase"/>
    <w:next w:val="Normal"/>
    <w:semiHidden/>
    <w:rsid w:val="00E42C42"/>
    <w:pPr>
      <w:tabs>
        <w:tab w:val="right" w:leader="dot" w:pos="9071"/>
      </w:tabs>
      <w:ind w:left="1701"/>
    </w:pPr>
  </w:style>
  <w:style w:type="paragraph" w:customStyle="1" w:styleId="ListAlpha">
    <w:name w:val="List Alpha"/>
    <w:basedOn w:val="List"/>
    <w:rsid w:val="00E42C42"/>
    <w:pPr>
      <w:numPr>
        <w:numId w:val="10"/>
      </w:numPr>
    </w:pPr>
  </w:style>
  <w:style w:type="paragraph" w:customStyle="1" w:styleId="ListAlpha2">
    <w:name w:val="List Alpha 2"/>
    <w:basedOn w:val="List2"/>
    <w:rsid w:val="00E42C42"/>
    <w:pPr>
      <w:numPr>
        <w:numId w:val="9"/>
      </w:numPr>
    </w:pPr>
  </w:style>
  <w:style w:type="paragraph" w:styleId="List2">
    <w:name w:val="List 2"/>
    <w:basedOn w:val="BodyText"/>
    <w:rsid w:val="00E42C42"/>
    <w:pPr>
      <w:tabs>
        <w:tab w:val="left" w:pos="680"/>
      </w:tabs>
      <w:spacing w:before="60" w:after="60"/>
      <w:ind w:left="680" w:hanging="340"/>
    </w:pPr>
  </w:style>
  <w:style w:type="paragraph" w:styleId="List3">
    <w:name w:val="List 3"/>
    <w:basedOn w:val="BodyText"/>
    <w:rsid w:val="00E42C42"/>
    <w:pPr>
      <w:tabs>
        <w:tab w:val="left" w:pos="1021"/>
      </w:tabs>
      <w:spacing w:before="60" w:after="60"/>
      <w:ind w:left="1020" w:hanging="340"/>
    </w:pPr>
  </w:style>
  <w:style w:type="paragraph" w:styleId="List4">
    <w:name w:val="List 4"/>
    <w:basedOn w:val="BodyText"/>
    <w:rsid w:val="00E42C42"/>
    <w:pPr>
      <w:tabs>
        <w:tab w:val="left" w:pos="1361"/>
      </w:tabs>
      <w:spacing w:before="60" w:after="60"/>
      <w:ind w:left="1361" w:hanging="340"/>
    </w:pPr>
  </w:style>
  <w:style w:type="paragraph" w:styleId="List5">
    <w:name w:val="List 5"/>
    <w:basedOn w:val="BodyText"/>
    <w:rsid w:val="00E42C42"/>
    <w:pPr>
      <w:tabs>
        <w:tab w:val="left" w:pos="1701"/>
      </w:tabs>
      <w:spacing w:before="60" w:after="60"/>
      <w:ind w:left="1701" w:hanging="340"/>
    </w:pPr>
  </w:style>
  <w:style w:type="paragraph" w:styleId="ListBullet4">
    <w:name w:val="List Bullet 4"/>
    <w:basedOn w:val="List4"/>
    <w:rsid w:val="00E42C42"/>
    <w:pPr>
      <w:numPr>
        <w:numId w:val="4"/>
      </w:numPr>
    </w:pPr>
  </w:style>
  <w:style w:type="paragraph" w:styleId="ListBullet5">
    <w:name w:val="List Bullet 5"/>
    <w:basedOn w:val="List5"/>
    <w:rsid w:val="00E42C42"/>
    <w:pPr>
      <w:numPr>
        <w:numId w:val="5"/>
      </w:numPr>
    </w:pPr>
  </w:style>
  <w:style w:type="paragraph" w:styleId="ListContinue2">
    <w:name w:val="List Continue 2"/>
    <w:basedOn w:val="List2"/>
    <w:rsid w:val="00E42C42"/>
    <w:pPr>
      <w:ind w:firstLine="0"/>
    </w:pPr>
  </w:style>
  <w:style w:type="paragraph" w:styleId="ListContinue3">
    <w:name w:val="List Continue 3"/>
    <w:basedOn w:val="List3"/>
    <w:rsid w:val="00E42C42"/>
    <w:pPr>
      <w:ind w:left="1021" w:firstLine="0"/>
    </w:pPr>
  </w:style>
  <w:style w:type="paragraph" w:styleId="ListContinue4">
    <w:name w:val="List Continue 4"/>
    <w:basedOn w:val="List4"/>
    <w:rsid w:val="00E42C42"/>
    <w:pPr>
      <w:ind w:firstLine="0"/>
    </w:pPr>
  </w:style>
  <w:style w:type="paragraph" w:styleId="ListContinue5">
    <w:name w:val="List Continue 5"/>
    <w:basedOn w:val="List5"/>
    <w:rsid w:val="00E42C42"/>
    <w:pPr>
      <w:ind w:firstLine="0"/>
    </w:pPr>
  </w:style>
  <w:style w:type="paragraph" w:styleId="ListNumber3">
    <w:name w:val="List Number 3"/>
    <w:basedOn w:val="List3"/>
    <w:rsid w:val="00E42C42"/>
    <w:pPr>
      <w:numPr>
        <w:numId w:val="6"/>
      </w:numPr>
    </w:pPr>
  </w:style>
  <w:style w:type="paragraph" w:styleId="ListNumber4">
    <w:name w:val="List Number 4"/>
    <w:basedOn w:val="List4"/>
    <w:rsid w:val="00E42C42"/>
    <w:pPr>
      <w:numPr>
        <w:numId w:val="7"/>
      </w:numPr>
    </w:pPr>
  </w:style>
  <w:style w:type="paragraph" w:styleId="ListNumber5">
    <w:name w:val="List Number 5"/>
    <w:basedOn w:val="List5"/>
    <w:rsid w:val="00E42C42"/>
    <w:pPr>
      <w:numPr>
        <w:numId w:val="8"/>
      </w:numPr>
    </w:pPr>
  </w:style>
  <w:style w:type="paragraph" w:styleId="BlockText">
    <w:name w:val="Block Text"/>
    <w:basedOn w:val="Normal"/>
    <w:rsid w:val="00E42C42"/>
    <w:pPr>
      <w:spacing w:after="120"/>
      <w:ind w:left="1440" w:right="1440"/>
    </w:pPr>
  </w:style>
  <w:style w:type="character" w:customStyle="1" w:styleId="Subscript">
    <w:name w:val="Subscript"/>
    <w:basedOn w:val="DefaultParagraphFont"/>
    <w:rsid w:val="00E42C42"/>
    <w:rPr>
      <w:sz w:val="16"/>
      <w:vertAlign w:val="subscript"/>
    </w:rPr>
  </w:style>
  <w:style w:type="character" w:customStyle="1" w:styleId="Superscript">
    <w:name w:val="Superscript"/>
    <w:basedOn w:val="DefaultParagraphFont"/>
    <w:rsid w:val="00E42C42"/>
    <w:rPr>
      <w:sz w:val="16"/>
      <w:vertAlign w:val="superscript"/>
    </w:rPr>
  </w:style>
  <w:style w:type="character" w:customStyle="1" w:styleId="Symbols">
    <w:name w:val="Symbols"/>
    <w:basedOn w:val="DefaultParagraphFont"/>
    <w:rsid w:val="00E42C42"/>
    <w:rPr>
      <w:rFonts w:ascii="Symbol" w:hAnsi="Symbol"/>
    </w:rPr>
  </w:style>
  <w:style w:type="character" w:customStyle="1" w:styleId="MenuOptions">
    <w:name w:val="Menu Options"/>
    <w:basedOn w:val="DefaultParagraphFont"/>
    <w:rsid w:val="00E42C42"/>
    <w:rPr>
      <w:rFonts w:ascii="Arial Narrow" w:hAnsi="Arial Narrow"/>
      <w:smallCaps/>
    </w:rPr>
  </w:style>
  <w:style w:type="character" w:customStyle="1" w:styleId="Buttons">
    <w:name w:val="Buttons"/>
    <w:basedOn w:val="DefaultParagraphFont"/>
    <w:rsid w:val="00E42C42"/>
    <w:rPr>
      <w:b/>
    </w:rPr>
  </w:style>
  <w:style w:type="character" w:customStyle="1" w:styleId="Underlined">
    <w:name w:val="Underlined"/>
    <w:basedOn w:val="DefaultParagraphFont"/>
    <w:rsid w:val="00E42C42"/>
    <w:rPr>
      <w:u w:val="single"/>
    </w:rPr>
  </w:style>
  <w:style w:type="paragraph" w:customStyle="1" w:styleId="TableBodyTextRight">
    <w:name w:val="Table Body Text Right"/>
    <w:basedOn w:val="TableBodyText"/>
    <w:rsid w:val="00E42C42"/>
    <w:pPr>
      <w:widowControl w:val="0"/>
      <w:autoSpaceDE w:val="0"/>
      <w:autoSpaceDN w:val="0"/>
      <w:adjustRightInd w:val="0"/>
      <w:jc w:val="right"/>
    </w:pPr>
    <w:rPr>
      <w:rFonts w:cs="Arial"/>
      <w:szCs w:val="18"/>
    </w:rPr>
  </w:style>
  <w:style w:type="paragraph" w:customStyle="1" w:styleId="CopyrightText">
    <w:name w:val="Copyright Text"/>
    <w:basedOn w:val="BodyText"/>
    <w:rsid w:val="00E42C42"/>
    <w:rPr>
      <w:sz w:val="18"/>
    </w:rPr>
  </w:style>
  <w:style w:type="paragraph" w:customStyle="1" w:styleId="BodySmallRight">
    <w:name w:val="Body Small Right"/>
    <w:basedOn w:val="BodyTextRight"/>
    <w:rsid w:val="00E42C42"/>
    <w:rPr>
      <w:sz w:val="18"/>
      <w:szCs w:val="18"/>
    </w:rPr>
  </w:style>
  <w:style w:type="paragraph" w:customStyle="1" w:styleId="MarginEdition">
    <w:name w:val="Margin Edition"/>
    <w:basedOn w:val="MarginNote"/>
    <w:rsid w:val="00E42C42"/>
    <w:pPr>
      <w:spacing w:before="0" w:after="0"/>
    </w:pPr>
    <w:rPr>
      <w:rFonts w:ascii="Times New Roman" w:hAnsi="Times New Roman"/>
      <w:color w:val="999999"/>
    </w:rPr>
  </w:style>
  <w:style w:type="paragraph" w:customStyle="1" w:styleId="Spacer">
    <w:name w:val="Spacer"/>
    <w:basedOn w:val="Normal"/>
    <w:rsid w:val="00E42C42"/>
    <w:rPr>
      <w:sz w:val="2"/>
      <w:szCs w:val="2"/>
    </w:rPr>
  </w:style>
  <w:style w:type="character" w:customStyle="1" w:styleId="Small">
    <w:name w:val="Small"/>
    <w:basedOn w:val="DefaultParagraphFont"/>
    <w:rsid w:val="00E42C42"/>
    <w:rPr>
      <w:sz w:val="16"/>
    </w:rPr>
  </w:style>
  <w:style w:type="paragraph" w:customStyle="1" w:styleId="WideTable">
    <w:name w:val="Wide Table"/>
    <w:basedOn w:val="Normal"/>
    <w:rsid w:val="00E42C42"/>
    <w:pPr>
      <w:ind w:left="-1418"/>
    </w:pPr>
    <w:rPr>
      <w:sz w:val="2"/>
      <w:szCs w:val="2"/>
    </w:rPr>
  </w:style>
  <w:style w:type="character" w:styleId="PageNumber">
    <w:name w:val="page number"/>
    <w:basedOn w:val="DefaultParagraphFont"/>
    <w:rsid w:val="00E42C42"/>
  </w:style>
  <w:style w:type="paragraph" w:styleId="Quote">
    <w:name w:val="Quote"/>
    <w:basedOn w:val="Heading1"/>
    <w:link w:val="QuoteChar"/>
    <w:qFormat/>
    <w:rsid w:val="00E42C42"/>
    <w:rPr>
      <w:b w:val="0"/>
      <w:sz w:val="72"/>
      <w:szCs w:val="72"/>
      <w:lang w:val="en-NZ"/>
    </w:rPr>
  </w:style>
  <w:style w:type="character" w:customStyle="1" w:styleId="QuoteChar">
    <w:name w:val="Quote Char"/>
    <w:basedOn w:val="DefaultParagraphFont"/>
    <w:link w:val="Quote"/>
    <w:rsid w:val="00E42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C42"/>
    <w:pPr>
      <w:pageBreakBefore/>
    </w:pPr>
  </w:style>
  <w:style w:type="paragraph" w:customStyle="1" w:styleId="Border">
    <w:name w:val="Border"/>
    <w:basedOn w:val="Normal"/>
    <w:qFormat/>
    <w:rsid w:val="00E42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C42"/>
    <w:rPr>
      <w:b/>
      <w:bCs/>
      <w:i/>
      <w:iCs/>
      <w:color w:val="auto"/>
    </w:rPr>
  </w:style>
  <w:style w:type="paragraph" w:styleId="IntenseQuote">
    <w:name w:val="Intense Quote"/>
    <w:basedOn w:val="Normal"/>
    <w:next w:val="Normal"/>
    <w:link w:val="IntenseQuoteChar"/>
    <w:uiPriority w:val="30"/>
    <w:qFormat/>
    <w:rsid w:val="00E42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C42"/>
    <w:rPr>
      <w:smallCaps/>
      <w:color w:val="auto"/>
      <w:u w:val="single"/>
    </w:rPr>
  </w:style>
  <w:style w:type="character" w:styleId="IntenseReference">
    <w:name w:val="Intense Reference"/>
    <w:basedOn w:val="DefaultParagraphFont"/>
    <w:uiPriority w:val="32"/>
    <w:qFormat/>
    <w:rsid w:val="00E42C42"/>
    <w:rPr>
      <w:b/>
      <w:bCs/>
      <w:smallCaps/>
      <w:color w:val="auto"/>
      <w:spacing w:val="5"/>
      <w:u w:val="single"/>
    </w:rPr>
  </w:style>
  <w:style w:type="paragraph" w:customStyle="1" w:styleId="2ColumnHeading">
    <w:name w:val="2Column Heading"/>
    <w:basedOn w:val="BodyText"/>
    <w:qFormat/>
    <w:rsid w:val="00E42C42"/>
    <w:pPr>
      <w:spacing w:after="60"/>
      <w:ind w:left="-2268"/>
    </w:pPr>
    <w:rPr>
      <w:b/>
    </w:rPr>
  </w:style>
  <w:style w:type="paragraph" w:customStyle="1" w:styleId="Heading1TOC">
    <w:name w:val="Heading1 TOC"/>
    <w:basedOn w:val="Normal"/>
    <w:qFormat/>
    <w:rsid w:val="00E42C42"/>
    <w:pPr>
      <w:spacing w:before="240" w:after="120"/>
    </w:pPr>
    <w:rPr>
      <w:rFonts w:ascii="Times New Roman" w:hAnsi="Times New Roman"/>
      <w:b/>
      <w:sz w:val="32"/>
    </w:rPr>
  </w:style>
  <w:style w:type="paragraph" w:customStyle="1" w:styleId="Heading2TOC">
    <w:name w:val="Heading2 TOC"/>
    <w:basedOn w:val="Normal"/>
    <w:qFormat/>
    <w:rsid w:val="00E42C42"/>
    <w:pPr>
      <w:spacing w:before="240" w:after="60"/>
    </w:pPr>
    <w:rPr>
      <w:rFonts w:ascii="Times New Roman" w:hAnsi="Times New Roman"/>
      <w:b/>
      <w:sz w:val="28"/>
    </w:rPr>
  </w:style>
  <w:style w:type="character" w:customStyle="1" w:styleId="Underline">
    <w:name w:val="Underline"/>
    <w:basedOn w:val="DefaultParagraphFont"/>
    <w:qFormat/>
    <w:rsid w:val="00E42C42"/>
    <w:rPr>
      <w:u w:val="single"/>
    </w:rPr>
  </w:style>
  <w:style w:type="paragraph" w:styleId="BalloonText">
    <w:name w:val="Balloon Text"/>
    <w:basedOn w:val="Normal"/>
    <w:link w:val="BalloonTextChar"/>
    <w:rsid w:val="00E42C42"/>
    <w:rPr>
      <w:rFonts w:ascii="Tahoma" w:hAnsi="Tahoma" w:cs="Tahoma"/>
      <w:sz w:val="16"/>
      <w:szCs w:val="16"/>
    </w:rPr>
  </w:style>
  <w:style w:type="character" w:customStyle="1" w:styleId="BalloonTextChar">
    <w:name w:val="Balloon Text Char"/>
    <w:basedOn w:val="DefaultParagraphFont"/>
    <w:link w:val="BalloonText"/>
    <w:rsid w:val="00E42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C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2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C42"/>
    <w:rPr>
      <w:b/>
      <w:color w:val="660033"/>
      <w:spacing w:val="0"/>
    </w:rPr>
  </w:style>
  <w:style w:type="paragraph" w:customStyle="1" w:styleId="Nameditemlist">
    <w:name w:val="Named item list"/>
    <w:basedOn w:val="BodyText"/>
    <w:qFormat/>
    <w:rsid w:val="00E42C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1974</Words>
  <Characters>12545</Characters>
  <Application>Microsoft Office Word</Application>
  <DocSecurity>0</DocSecurity>
  <Lines>391</Lines>
  <Paragraphs>255</Paragraphs>
  <ScaleCrop>false</ScaleCrop>
  <Company>Author-it Software Corporation Ltd.</Company>
  <LinksUpToDate>false</LinksUpToDate>
  <CharactersWithSpaces>14439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SIBBSKS503A Provide diathermy treatments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2012-10-11T18:53:00Z</dcterms:created>
  <dcterms:modified xsi:type="dcterms:W3CDTF">2012-10-11T18:53:00Z</dcterms:modified>
</cp:coreProperties>
</file>