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15C" w:rsidP="00DC115C">
      <w:pPr>
        <w:pStyle w:val="Title"/>
      </w:pPr>
      <w:bookmarkStart w:id="0" w:name="_GoBack"/>
      <w:bookmarkEnd w:id="0"/>
      <w:r>
        <w:fldChar w:fldCharType="begin"/>
      </w:r>
      <w:r>
        <w:instrText xml:space="preserve"> TITLE   \* MERGEFORMAT </w:instrText>
      </w:r>
      <w:r>
        <w:fldChar w:fldCharType="separate"/>
      </w:r>
      <w:r>
        <w:t>SIBBRES702A Investigate developments in cosmetic treatments using light or laser systems</w:t>
      </w:r>
      <w:r>
        <w:fldChar w:fldCharType="end"/>
      </w:r>
    </w:p>
    <w:p w:rsidR="00DC115C" w:rsidP="00DC115C">
      <w:pPr>
        <w:pStyle w:val="Version"/>
        <w:sectPr w:rsidSect="00D86A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6AB0" w:rsidP="00D86AB0">
      <w:pPr>
        <w:pStyle w:val="SuperHeading"/>
      </w:pPr>
      <w:r w:rsidRPr="00D86AB0">
        <w:t>SIBBRES702A  Investigate developments in cosmetic treatments using light or laser systems</w:t>
      </w:r>
    </w:p>
    <w:p w:rsidR="00000000" w:rsidRPr="00D86AB0" w:rsidP="00D86AB0">
      <w:pPr>
        <w:pStyle w:val="Heading1"/>
      </w:pPr>
      <w:bookmarkStart w:id="1" w:name="O_396191"/>
      <w:bookmarkEnd w:id="1"/>
      <w:r w:rsidRPr="00D86AB0">
        <w:t>Modification History</w:t>
      </w:r>
    </w:p>
    <w:p w:rsidR="00000000" w:rsidRPr="00D86AB0" w:rsidP="00D86AB0">
      <w:pPr>
        <w:pStyle w:val="BodyText"/>
      </w:pPr>
      <w:r w:rsidRPr="00D86AB0">
        <w:t>Not applicable.</w:t>
      </w:r>
    </w:p>
    <w:p w:rsidR="00000000" w:rsidRPr="00D86AB0" w:rsidP="00D86AB0">
      <w:pPr>
        <w:pStyle w:val="AllowPageBreak"/>
      </w:pPr>
    </w:p>
    <w:p w:rsidR="00000000" w:rsidRPr="00D86AB0" w:rsidP="00D86AB0">
      <w:pPr>
        <w:pStyle w:val="Heading1"/>
      </w:pPr>
      <w:bookmarkStart w:id="2" w:name="O_396187"/>
      <w:bookmarkEnd w:id="2"/>
      <w:r w:rsidRPr="00D86AB0">
        <w:t>Unit D</w:t>
      </w:r>
      <w:r w:rsidRPr="00D86AB0">
        <w:t>escriptor</w:t>
      </w:r>
    </w:p>
    <w:p w:rsidR="00000000" w:rsidRPr="00D86AB0" w:rsidP="00D86AB0">
      <w:pPr>
        <w:pStyle w:val="BodyText"/>
      </w:pPr>
      <w:r w:rsidRPr="00D86AB0">
        <w:t xml:space="preserve">This unit describes the performance outcomes, skills and knowledge required to investigate and evaluate developments in cosmetic intense pulsed light (IPL) or laser-based treatment. </w:t>
      </w:r>
    </w:p>
    <w:p w:rsidR="00000000" w:rsidRPr="00D86AB0" w:rsidP="00D86AB0">
      <w:pPr>
        <w:pStyle w:val="BodyText"/>
      </w:pPr>
    </w:p>
    <w:p w:rsidR="00000000" w:rsidRPr="00D86AB0" w:rsidP="00D86AB0">
      <w:pPr>
        <w:pStyle w:val="BodyText"/>
      </w:pPr>
      <w:r w:rsidRPr="00D86AB0">
        <w:t>Cosmetic applications of light therapies are rapidly increasin</w:t>
      </w:r>
      <w:r w:rsidRPr="00D86AB0">
        <w:t>g in the beauty industry. This includes identifying new information, critically evaluating the quality of information, and researching the availability and relevance of education and training opportunities for own professional development in cosmetic light</w:t>
      </w:r>
      <w:r w:rsidRPr="00D86AB0">
        <w:t xml:space="preserve"> or laser systems applications.</w:t>
      </w:r>
    </w:p>
    <w:p w:rsidR="00000000" w:rsidRPr="00D86AB0" w:rsidP="00D86AB0">
      <w:pPr>
        <w:pStyle w:val="AllowPageBreak"/>
      </w:pPr>
    </w:p>
    <w:p w:rsidR="00000000" w:rsidRPr="00D86AB0" w:rsidP="00D86AB0">
      <w:pPr>
        <w:pStyle w:val="Heading1"/>
      </w:pPr>
      <w:bookmarkStart w:id="3" w:name="O_396199"/>
      <w:bookmarkEnd w:id="3"/>
      <w:r w:rsidRPr="00D86AB0">
        <w:t>Application of the Unit</w:t>
      </w:r>
    </w:p>
    <w:p w:rsidR="00000000" w:rsidRPr="00D86AB0" w:rsidP="00D86AB0">
      <w:pPr>
        <w:pStyle w:val="BodyText"/>
      </w:pPr>
      <w:r w:rsidRPr="00D86AB0">
        <w:t>This unit applies to beauty therapists with significant knowledge of skin and hair biology and broad experience in providing a range of skin and hair reduction treatments.</w:t>
      </w:r>
    </w:p>
    <w:p w:rsidR="00000000" w:rsidRPr="00D86AB0" w:rsidP="00D86AB0">
      <w:pPr>
        <w:pStyle w:val="AllowPageBreak"/>
      </w:pPr>
    </w:p>
    <w:p w:rsidR="00000000" w:rsidRPr="00D86AB0" w:rsidP="00D86AB0">
      <w:pPr>
        <w:pStyle w:val="Heading1"/>
      </w:pPr>
      <w:bookmarkStart w:id="4" w:name="O_396192"/>
      <w:bookmarkEnd w:id="4"/>
      <w:r w:rsidRPr="00D86AB0">
        <w:t>Licensing/Regulatory Information</w:t>
      </w:r>
    </w:p>
    <w:p w:rsidR="00000000" w:rsidRPr="00D86AB0" w:rsidP="00D86AB0">
      <w:pPr>
        <w:pStyle w:val="BodyText"/>
      </w:pPr>
      <w:r w:rsidRPr="00D86AB0">
        <w:t>No licensing, regulatory or certification requirements apply to this unit at the time of publication.</w:t>
      </w:r>
    </w:p>
    <w:p w:rsidR="00000000" w:rsidRPr="00D86AB0" w:rsidP="00D86AB0">
      <w:pPr>
        <w:pStyle w:val="AllowPageBreak"/>
      </w:pPr>
    </w:p>
    <w:p w:rsidR="00000000" w:rsidRPr="00D86AB0" w:rsidP="00D86AB0">
      <w:pPr>
        <w:pStyle w:val="Heading1"/>
      </w:pPr>
      <w:bookmarkStart w:id="5" w:name="O_396190"/>
      <w:bookmarkEnd w:id="5"/>
      <w:r w:rsidRPr="00D86AB0">
        <w:t>Pre-Requisites</w:t>
      </w:r>
    </w:p>
    <w:p w:rsidR="00000000" w:rsidRPr="00D86AB0" w:rsidP="00D86AB0">
      <w:pPr>
        <w:pStyle w:val="BodyText"/>
      </w:pPr>
      <w:r w:rsidRPr="00D86AB0">
        <w:t>Nil</w:t>
      </w:r>
    </w:p>
    <w:p w:rsidR="00000000" w:rsidRPr="00D86AB0" w:rsidP="00D86AB0">
      <w:pPr>
        <w:pStyle w:val="AllowPageBreak"/>
      </w:pPr>
    </w:p>
    <w:p w:rsidR="00000000" w:rsidRPr="00D86AB0" w:rsidP="00D86AB0">
      <w:pPr>
        <w:pStyle w:val="Heading1"/>
      </w:pPr>
      <w:bookmarkStart w:id="6" w:name="O_396195"/>
      <w:bookmarkEnd w:id="6"/>
      <w:r w:rsidRPr="00D86AB0">
        <w:t>Employability Skills Information</w:t>
      </w:r>
    </w:p>
    <w:p w:rsidR="00000000" w:rsidRPr="00D86AB0" w:rsidP="00D86AB0">
      <w:pPr>
        <w:pStyle w:val="BodyText"/>
      </w:pPr>
      <w:r w:rsidRPr="00D86AB0">
        <w:t>This unit contains employability skills.</w:t>
      </w:r>
    </w:p>
    <w:p w:rsidR="00000000" w:rsidRPr="00D86AB0" w:rsidP="00D86AB0">
      <w:pPr>
        <w:pStyle w:val="AllowPageBreak"/>
      </w:pPr>
    </w:p>
    <w:p w:rsidR="00000000" w:rsidRPr="00D86AB0" w:rsidP="00D86AB0">
      <w:pPr>
        <w:pStyle w:val="Heading1"/>
      </w:pPr>
      <w:bookmarkStart w:id="7" w:name="O_396196"/>
      <w:bookmarkEnd w:id="7"/>
      <w:r w:rsidRPr="00D86AB0">
        <w:t>Elements and Performance Criteria Pre-Content</w:t>
      </w:r>
    </w:p>
    <w:p w:rsidR="00000000" w:rsidRPr="00D86AB0" w:rsidP="00D86AB0">
      <w:pPr>
        <w:pStyle w:val="Heading1"/>
      </w:pPr>
      <w:bookmarkStart w:id="8" w:name="O_396197"/>
      <w:bookmarkEnd w:id="8"/>
      <w:r w:rsidRPr="00D86AB0">
        <w:t>Elements and Performance Criteria</w:t>
      </w:r>
    </w:p>
    <w:tbl>
      <w:tblPr>
        <w:tblW w:w="0" w:type="auto"/>
        <w:tblCellMar>
          <w:left w:w="62" w:type="dxa"/>
          <w:right w:w="62" w:type="dxa"/>
        </w:tblCellMar>
        <w:tblLook w:val="0000"/>
      </w:tblPr>
      <w:tblGrid>
        <w:gridCol w:w="4598"/>
        <w:gridCol w:w="4598"/>
      </w:tblGrid>
      <w:tr w:rsidTr="00DC11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6AB0" w:rsidP="00D86AB0">
            <w:pPr>
              <w:pStyle w:val="BodyText"/>
            </w:pPr>
            <w:r w:rsidRPr="00D86AB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rPr>
                <w:rStyle w:val="SpecialBold"/>
              </w:rPr>
              <w:t>Performance Criteria</w:t>
            </w:r>
          </w:p>
        </w:tc>
      </w:tr>
      <w:tr w:rsidTr="00DC11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t>Perfor</w:t>
            </w:r>
            <w:r w:rsidRPr="00D86AB0">
              <w:t>mance criteria describe the performance needed to demonstrate achievement of the element. Where bold italicised text is used, further information is detailed in the required skills and knowledge section and the range statement. Assessment of performance is</w:t>
            </w:r>
            <w:r w:rsidRPr="00D86AB0">
              <w:t xml:space="preserve"> to be consistent with the evidence guide.</w:t>
            </w:r>
          </w:p>
        </w:tc>
      </w:tr>
      <w:tr w:rsidTr="00DC11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6AB0" w:rsidP="00D86AB0">
            <w:pPr>
              <w:pStyle w:val="List"/>
            </w:pPr>
            <w:r w:rsidRPr="00D86AB0">
              <w:t>1</w:t>
            </w:r>
            <w:r w:rsidRPr="00D86AB0">
              <w:tab/>
              <w:t>Seek out and apply information.</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1.1</w:t>
            </w:r>
            <w:r w:rsidRPr="00D86AB0">
              <w:tab/>
              <w:t xml:space="preserve">Analyse and select </w:t>
            </w:r>
            <w:r w:rsidRPr="00D86AB0">
              <w:rPr>
                <w:rStyle w:val="BoldandItalics"/>
              </w:rPr>
              <w:t xml:space="preserve">formal and informal research strategies </w:t>
            </w:r>
            <w:r w:rsidRPr="00D86AB0">
              <w:t>to source</w:t>
            </w:r>
            <w:r w:rsidRPr="00D86AB0">
              <w:rPr>
                <w:rStyle w:val="BoldandItalics"/>
              </w:rPr>
              <w:t xml:space="preserve"> information on local, national and international developments.</w:t>
            </w:r>
            <w:r w:rsidRPr="00D86AB0">
              <w:t xml:space="preserve"> </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1.2</w:t>
            </w:r>
            <w:r w:rsidRPr="00D86AB0">
              <w:tab/>
            </w:r>
            <w:r w:rsidRPr="00D86AB0">
              <w:t xml:space="preserve">Ensure that supplier claims and published advertising or research are supported by </w:t>
            </w:r>
            <w:r w:rsidRPr="00D86AB0">
              <w:rPr>
                <w:rStyle w:val="BoldandItalics"/>
              </w:rPr>
              <w:t>substantiated research findings</w:t>
            </w:r>
            <w:r w:rsidRPr="00D86AB0">
              <w:t>.</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1.3</w:t>
            </w:r>
            <w:r w:rsidRPr="00D86AB0">
              <w:tab/>
              <w:t>Critically evaluate supplier claims against potential safety risks and benefits for clients.</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1.4</w:t>
            </w:r>
            <w:r w:rsidRPr="00D86AB0">
              <w:tab/>
              <w:t>Access and evaluate literature on t</w:t>
            </w:r>
            <w:r w:rsidRPr="00D86AB0">
              <w:t>he theory and practice of IPL and laser systems application in hair reduction.</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1.5</w:t>
            </w:r>
            <w:r w:rsidRPr="00D86AB0">
              <w:tab/>
              <w:t>Regularly research changes to federal, state or local regulations relating to the cosmetic application of light and laser systems by beauty therapists, and implement them.</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1.6</w:t>
            </w:r>
            <w:r w:rsidRPr="00D86AB0">
              <w:tab/>
              <w:t>Give case presentations and literature reviews in the workplace and wider peer settings where applicable.</w:t>
            </w:r>
          </w:p>
        </w:tc>
      </w:tr>
      <w:tr w:rsidTr="00DC11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6AB0" w:rsidP="00D86AB0">
            <w:pPr>
              <w:pStyle w:val="List"/>
            </w:pPr>
            <w:r w:rsidRPr="00D86AB0">
              <w:t>2</w:t>
            </w:r>
            <w:r w:rsidRPr="00D86AB0">
              <w:tab/>
              <w:t>Implement reflective learning practices.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2.1</w:t>
            </w:r>
            <w:r w:rsidRPr="00D86AB0">
              <w:tab/>
              <w:t>Evaluate, compare and contrast emerging dermal treatments, protocols and other new ideas.</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2.2</w:t>
            </w:r>
            <w:r w:rsidRPr="00D86AB0">
              <w:tab/>
              <w:t>Transfer skills and competencies to new contexts.</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2.3</w:t>
            </w:r>
            <w:r w:rsidRPr="00D86AB0">
              <w:tab/>
              <w:t>Use knowledge of the historical, theoretical and philosophical aspects of the field of practice to improve existing practices.</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2.4</w:t>
            </w:r>
            <w:r w:rsidRPr="00D86AB0">
              <w:tab/>
              <w:t>Identify personal strengths and weaknesses and implement measur</w:t>
            </w:r>
            <w:r w:rsidRPr="00D86AB0">
              <w:t>es to improve.</w:t>
            </w:r>
          </w:p>
        </w:tc>
      </w:tr>
      <w:tr w:rsidTr="00DC11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6AB0" w:rsidP="00D86AB0">
            <w:pPr>
              <w:pStyle w:val="List"/>
            </w:pPr>
            <w:r w:rsidRPr="00D86AB0">
              <w:t>3</w:t>
            </w:r>
            <w:r w:rsidRPr="00D86AB0">
              <w:tab/>
              <w:t>Contribute to the development of professional practices.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3.1</w:t>
            </w:r>
            <w:r w:rsidRPr="00D86AB0">
              <w:tab/>
              <w:t>Establish links and share technical information with other industry professionals using knowledge of industry associations and networks.</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3.2</w:t>
            </w:r>
            <w:r w:rsidRPr="00D86AB0">
              <w:tab/>
            </w:r>
            <w:r w:rsidRPr="00D86AB0">
              <w:t>Maintain membership of relevant professional associations.</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3.3</w:t>
            </w:r>
            <w:r w:rsidRPr="00D86AB0">
              <w:tab/>
              <w:t>Identify own professional development requirements for expanding professional practice in dermal treatments using cosmetic light or laser systems.</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3.4</w:t>
            </w:r>
            <w:r w:rsidRPr="00D86AB0">
              <w:tab/>
              <w:t>Actively pursue opportunities to parti</w:t>
            </w:r>
            <w:r w:rsidRPr="00D86AB0">
              <w:t xml:space="preserve">cipate in </w:t>
            </w:r>
            <w:r w:rsidRPr="00D86AB0">
              <w:rPr>
                <w:rStyle w:val="BoldandItalics"/>
              </w:rPr>
              <w:t>professional development activities.</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3.5</w:t>
            </w:r>
            <w:r w:rsidRPr="00D86AB0">
              <w:tab/>
            </w:r>
            <w:r w:rsidRPr="00D86AB0">
              <w:rPr>
                <w:rStyle w:val="BoldandItalics"/>
              </w:rPr>
              <w:t>Monitor</w:t>
            </w:r>
            <w:r w:rsidRPr="00D86AB0">
              <w:t xml:space="preserve"> progress of own professional practice on a regular basis.</w:t>
            </w:r>
          </w:p>
        </w:tc>
      </w:tr>
      <w:tr w:rsidTr="00DC11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86AB0" w:rsidP="00D86AB0">
            <w:pPr>
              <w:pStyle w:val="List"/>
            </w:pPr>
            <w:r w:rsidRPr="00D86AB0">
              <w:t>4</w:t>
            </w:r>
            <w:r w:rsidRPr="00D86AB0">
              <w:tab/>
              <w:t>Analyse technological trends and clinical practice developments in light therapies to inform own practice.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4.1</w:t>
            </w:r>
            <w:r w:rsidRPr="00D86AB0">
              <w:tab/>
              <w:t>Use information to cha</w:t>
            </w:r>
            <w:r w:rsidRPr="00D86AB0">
              <w:t>llenge and extend own perspectives and ways of thinking.</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86AB0">
            <w:pPr>
              <w:pStyle w:val="List"/>
              <w:rPr>
                <w:lang w:val="en-NZ"/>
              </w:rPr>
            </w:pPr>
            <w:r w:rsidRPr="00D86AB0">
              <w:t>4.2</w:t>
            </w:r>
            <w:r w:rsidRPr="00D86AB0">
              <w:tab/>
              <w:t>Examine and assess implications and consequences of technological trends and emerging treatment protocols for own work.</w:t>
            </w:r>
          </w:p>
        </w:tc>
      </w:tr>
      <w:tr w:rsidTr="00DC11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86AB0" w:rsidP="00D86AB0">
            <w:pPr>
              <w:pStyle w:val="List"/>
            </w:pPr>
            <w:r w:rsidRPr="00D86AB0">
              <w:t>4.3</w:t>
            </w:r>
            <w:r w:rsidRPr="00D86AB0">
              <w:tab/>
              <w:t>Use</w:t>
            </w:r>
            <w:r w:rsidRPr="00D86AB0">
              <w:rPr>
                <w:rStyle w:val="BoldandItalics"/>
              </w:rPr>
              <w:t xml:space="preserve"> critical analysis</w:t>
            </w:r>
            <w:r w:rsidRPr="00D86AB0">
              <w:t xml:space="preserve"> to identify commercial opportunities </w:t>
            </w:r>
            <w:r w:rsidRPr="00D86AB0">
              <w:t>presented by emerging trends and technologies in cosmetic light and laser system applications.</w:t>
            </w:r>
          </w:p>
        </w:tc>
      </w:tr>
    </w:tbl>
    <w:p w:rsidR="00000000" w:rsidRPr="00D86AB0" w:rsidP="00D86AB0">
      <w:pPr>
        <w:pStyle w:val="BodyText"/>
      </w:pPr>
    </w:p>
    <w:p w:rsidR="00000000" w:rsidRPr="00D86AB0" w:rsidP="00D86AB0">
      <w:pPr>
        <w:pStyle w:val="AllowPageBreak"/>
      </w:pPr>
    </w:p>
    <w:p w:rsidR="00000000" w:rsidRPr="00D86AB0" w:rsidP="00D86AB0">
      <w:pPr>
        <w:pStyle w:val="Heading1"/>
      </w:pPr>
      <w:bookmarkStart w:id="9" w:name="O_396188"/>
      <w:bookmarkEnd w:id="9"/>
      <w:r w:rsidRPr="00D86AB0">
        <w:t>Required Skills and Knowledge</w:t>
      </w:r>
    </w:p>
    <w:tbl>
      <w:tblPr>
        <w:tblW w:w="0" w:type="auto"/>
        <w:tblLayout w:type="fixed"/>
        <w:tblCellMar>
          <w:left w:w="62" w:type="dxa"/>
          <w:right w:w="62" w:type="dxa"/>
        </w:tblCellMar>
        <w:tblLook w:val="0000"/>
      </w:tblPr>
      <w:tblGrid>
        <w:gridCol w:w="8522"/>
      </w:tblGrid>
      <w:tr w:rsidTr="00DC11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t>This section describes the skills and knowledge required for this unit.</w:t>
            </w:r>
          </w:p>
        </w:tc>
      </w:tr>
      <w:tr w:rsidTr="00DC11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rPr>
                <w:rStyle w:val="SpecialBold"/>
              </w:rPr>
              <w:t>Required skills</w:t>
            </w:r>
          </w:p>
        </w:tc>
      </w:tr>
      <w:tr w:rsidTr="00DC11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6AB0" w:rsidP="00D86AB0">
            <w:pPr>
              <w:pStyle w:val="BodyText"/>
            </w:pPr>
            <w:r w:rsidRPr="00D86AB0">
              <w:t>The following skills must be assessed as part of this unit:</w:t>
            </w:r>
          </w:p>
          <w:p w:rsidR="00000000" w:rsidRPr="00D86AB0" w:rsidP="00D86AB0">
            <w:pPr>
              <w:pStyle w:val="ListBullet"/>
            </w:pPr>
            <w:r w:rsidRPr="00D86AB0">
              <w:t>literacy skills to research complex, varied and unfamiliar information sources</w:t>
            </w:r>
          </w:p>
          <w:p w:rsidR="00000000" w:rsidRPr="00D86AB0" w:rsidP="00D86AB0">
            <w:pPr>
              <w:pStyle w:val="ListBullet"/>
            </w:pPr>
            <w:r w:rsidRPr="00D86AB0">
              <w:t>planning and organising skills to undertake the research process</w:t>
            </w:r>
          </w:p>
          <w:p w:rsidR="00000000" w:rsidRPr="00D86AB0" w:rsidP="00D86AB0">
            <w:pPr>
              <w:pStyle w:val="ListBullet"/>
            </w:pPr>
            <w:r w:rsidRPr="00D86AB0">
              <w:t>critical thinking skills to:</w:t>
            </w:r>
          </w:p>
          <w:p w:rsidR="00000000" w:rsidRPr="00D86AB0" w:rsidP="00D86AB0">
            <w:pPr>
              <w:pStyle w:val="ListBullet2"/>
            </w:pPr>
            <w:r w:rsidRPr="00D86AB0">
              <w:t xml:space="preserve">distil and synthesise </w:t>
            </w:r>
            <w:r w:rsidRPr="00D86AB0">
              <w:t>information from varied sources</w:t>
            </w:r>
          </w:p>
          <w:p w:rsidR="00000000" w:rsidP="00D86AB0">
            <w:pPr>
              <w:pStyle w:val="ListBullet2"/>
              <w:rPr>
                <w:lang w:val="en-NZ"/>
              </w:rPr>
            </w:pPr>
            <w:r w:rsidRPr="00D86AB0">
              <w:t>develop own positions and ideas on a complex range of issues.</w:t>
            </w:r>
          </w:p>
        </w:tc>
      </w:tr>
      <w:tr w:rsidTr="00DC11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rPr>
                <w:rStyle w:val="SpecialBold"/>
              </w:rPr>
              <w:t>Required knowledge</w:t>
            </w:r>
          </w:p>
        </w:tc>
      </w:tr>
      <w:tr w:rsidTr="00DC11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6AB0" w:rsidP="00D86AB0">
            <w:pPr>
              <w:pStyle w:val="BodyText"/>
            </w:pPr>
            <w:r w:rsidRPr="00D86AB0">
              <w:t>The following knowledge must be assessed as part of this unit:</w:t>
            </w:r>
          </w:p>
          <w:p w:rsidR="00000000" w:rsidRPr="00D86AB0" w:rsidP="00D86AB0">
            <w:pPr>
              <w:pStyle w:val="ListBullet"/>
            </w:pPr>
            <w:r w:rsidRPr="00D86AB0">
              <w:t>specific current and emerging IPL and laser technologies and trends in hair removal</w:t>
            </w:r>
          </w:p>
          <w:p w:rsidR="00000000" w:rsidRPr="00D86AB0" w:rsidP="00D86AB0">
            <w:pPr>
              <w:pStyle w:val="ListBullet"/>
            </w:pPr>
            <w:r w:rsidRPr="00D86AB0">
              <w:t>local, national and international beauty industry association, dermal treatment networks and professional development opportunities</w:t>
            </w:r>
          </w:p>
          <w:p w:rsidR="00000000" w:rsidRPr="00D86AB0" w:rsidP="00D86AB0">
            <w:pPr>
              <w:pStyle w:val="ListBullet"/>
            </w:pPr>
            <w:r w:rsidRPr="00D86AB0">
              <w:t>research methodologies and options</w:t>
            </w:r>
          </w:p>
          <w:p w:rsidR="00000000" w:rsidRPr="00D86AB0" w:rsidP="00D86AB0">
            <w:pPr>
              <w:pStyle w:val="ListBullet"/>
            </w:pPr>
            <w:r w:rsidRPr="00D86AB0">
              <w:t>recen</w:t>
            </w:r>
            <w:r w:rsidRPr="00D86AB0">
              <w:t>t issues affecting the beauty industry in regard to the use of cosmetic light and laser systems in beauty therapy treatments</w:t>
            </w:r>
          </w:p>
          <w:p w:rsidR="00000000" w:rsidRPr="00D86AB0" w:rsidP="00D86AB0">
            <w:pPr>
              <w:pStyle w:val="ListBullet"/>
            </w:pPr>
            <w:r w:rsidRPr="00D86AB0">
              <w:t>sources of information on relevant federal legislation, state or territory Acts and local regulations, including:</w:t>
            </w:r>
          </w:p>
          <w:p w:rsidR="00000000" w:rsidRPr="00D86AB0" w:rsidP="00D86AB0">
            <w:pPr>
              <w:pStyle w:val="ListBullet2"/>
            </w:pPr>
            <w:r w:rsidRPr="00D86AB0">
              <w:t>non-ionising rad</w:t>
            </w:r>
            <w:r w:rsidRPr="00D86AB0">
              <w:t>iation protection</w:t>
            </w:r>
          </w:p>
          <w:p w:rsidR="00000000" w:rsidRPr="00D86AB0" w:rsidP="00D86AB0">
            <w:pPr>
              <w:pStyle w:val="ListBullet2"/>
            </w:pPr>
            <w:r w:rsidRPr="00D86AB0">
              <w:t>skin penetration</w:t>
            </w:r>
          </w:p>
          <w:p w:rsidR="00000000" w:rsidRPr="00D86AB0" w:rsidP="00D86AB0">
            <w:pPr>
              <w:pStyle w:val="ListBullet2"/>
            </w:pPr>
            <w:r w:rsidRPr="00D86AB0">
              <w:t>health regulations</w:t>
            </w:r>
          </w:p>
          <w:p w:rsidR="00000000" w:rsidRPr="00D86AB0" w:rsidP="00D86AB0">
            <w:pPr>
              <w:pStyle w:val="ListBullet2"/>
            </w:pPr>
            <w:r w:rsidRPr="00D86AB0">
              <w:t>occupational health and safety</w:t>
            </w:r>
          </w:p>
          <w:p w:rsidR="00000000" w:rsidRPr="00D86AB0" w:rsidP="00D86AB0">
            <w:pPr>
              <w:pStyle w:val="ListBullet2"/>
            </w:pPr>
            <w:r w:rsidRPr="00D86AB0">
              <w:t>proposed changes</w:t>
            </w:r>
          </w:p>
          <w:p w:rsidR="00000000" w:rsidRPr="00D86AB0" w:rsidP="00D86AB0">
            <w:pPr>
              <w:pStyle w:val="ListBullet"/>
            </w:pPr>
            <w:r w:rsidRPr="00D86AB0">
              <w:t xml:space="preserve">sources of information on technological developments and applications in relevant light or laser systems, along with broader </w:t>
            </w:r>
            <w:r w:rsidRPr="00D86AB0">
              <w:t>references that may inform innovative practice</w:t>
            </w:r>
          </w:p>
          <w:p w:rsidR="00000000" w:rsidRPr="00D86AB0" w:rsidP="00D86AB0">
            <w:pPr>
              <w:pStyle w:val="ListBullet"/>
            </w:pPr>
            <w:r w:rsidRPr="00D86AB0">
              <w:t>business implications and consequences of adopting trends and emergent technologies</w:t>
            </w:r>
          </w:p>
          <w:p w:rsidR="00000000" w:rsidRPr="00D86AB0" w:rsidP="00D86AB0">
            <w:pPr>
              <w:pStyle w:val="ListBullet"/>
            </w:pPr>
            <w:r w:rsidRPr="00D86AB0">
              <w:t>professional development and further qualifications available in the field of practice</w:t>
            </w:r>
          </w:p>
          <w:p w:rsidR="00000000" w:rsidRPr="00D86AB0" w:rsidP="00D86AB0">
            <w:pPr>
              <w:pStyle w:val="ListBullet"/>
            </w:pPr>
            <w:r w:rsidRPr="00D86AB0">
              <w:t>areas for improvement in own professio</w:t>
            </w:r>
            <w:r w:rsidRPr="00D86AB0">
              <w:t>nal practice.</w:t>
            </w:r>
          </w:p>
        </w:tc>
      </w:tr>
    </w:tbl>
    <w:p w:rsidR="00000000" w:rsidRPr="00D86AB0" w:rsidP="00D86AB0">
      <w:pPr>
        <w:pStyle w:val="BodyText"/>
      </w:pPr>
    </w:p>
    <w:p w:rsidR="00000000" w:rsidRPr="00D86AB0" w:rsidP="00D86AB0">
      <w:pPr>
        <w:pStyle w:val="AllowPageBreak"/>
      </w:pPr>
    </w:p>
    <w:p w:rsidR="00000000" w:rsidRPr="00D86AB0" w:rsidP="00D86AB0">
      <w:pPr>
        <w:pStyle w:val="Heading1"/>
      </w:pPr>
      <w:bookmarkStart w:id="10" w:name="O_396194"/>
      <w:bookmarkEnd w:id="10"/>
      <w:r w:rsidRPr="00D86AB0">
        <w:t>Evidence Guide</w:t>
      </w:r>
    </w:p>
    <w:tbl>
      <w:tblPr>
        <w:tblW w:w="0" w:type="auto"/>
        <w:tblLayout w:type="fixed"/>
        <w:tblCellMar>
          <w:left w:w="62" w:type="dxa"/>
          <w:right w:w="62" w:type="dxa"/>
        </w:tblCellMar>
        <w:tblLook w:val="0000"/>
      </w:tblPr>
      <w:tblGrid>
        <w:gridCol w:w="3046"/>
        <w:gridCol w:w="5476"/>
      </w:tblGrid>
      <w:tr w:rsidTr="00DC115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t>The evidence guide provides advice on assessment and must be read in conjunction with the performance criteria, required skills and knowledge, range statement and the Assessment Guidelines for the Training Pa</w:t>
            </w:r>
            <w:r w:rsidRPr="00D86AB0">
              <w:t>ckage.</w:t>
            </w:r>
          </w:p>
        </w:tc>
      </w:tr>
      <w:tr w:rsidTr="00DC115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D86AB0" w:rsidP="00D86AB0">
            <w:pPr>
              <w:pStyle w:val="BodyText"/>
            </w:pPr>
            <w:r w:rsidRPr="00D86AB0">
              <w:t>Evidence of the following is essential:</w:t>
            </w:r>
          </w:p>
          <w:p w:rsidR="00000000" w:rsidRPr="00D86AB0" w:rsidP="00D86AB0">
            <w:pPr>
              <w:pStyle w:val="ListBullet"/>
            </w:pPr>
            <w:r w:rsidRPr="00D86AB0">
              <w:t>conducting research on technological developments with respect to the application of cosmetic light and laser systems, emerging treatment protocols and ideas</w:t>
            </w:r>
          </w:p>
          <w:p w:rsidR="00000000" w:rsidRPr="00D86AB0" w:rsidP="00D86AB0">
            <w:pPr>
              <w:pStyle w:val="ListBullet"/>
            </w:pPr>
            <w:r w:rsidRPr="00D86AB0">
              <w:t>analysing, critiquing and synthesising complex information sources to develop own positions and id</w:t>
            </w:r>
            <w:r w:rsidRPr="00D86AB0">
              <w:t>eas</w:t>
            </w:r>
          </w:p>
          <w:p w:rsidR="00000000" w:rsidRPr="00D86AB0" w:rsidP="00D86AB0">
            <w:pPr>
              <w:pStyle w:val="ListBullet"/>
            </w:pPr>
            <w:r w:rsidRPr="00D86AB0">
              <w:t>applying recent issues and current regulations affecting the beauty industry in regard to the safe application of cosmetic light and laser systems in treatments</w:t>
            </w:r>
          </w:p>
          <w:p w:rsidR="00000000" w:rsidP="00D86AB0">
            <w:pPr>
              <w:pStyle w:val="ListBullet"/>
              <w:rPr>
                <w:lang w:val="en-NZ"/>
              </w:rPr>
            </w:pPr>
            <w:r w:rsidRPr="00D86AB0">
              <w:t>researching and documenting a personal development plan in light and laser system treatment</w:t>
            </w:r>
            <w:r w:rsidRPr="00D86AB0">
              <w:t xml:space="preserve">. </w:t>
            </w:r>
          </w:p>
        </w:tc>
      </w:tr>
      <w:tr w:rsidTr="00DC115C">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D86AB0" w:rsidP="00D86AB0">
            <w:pPr>
              <w:pStyle w:val="BodyText"/>
            </w:pPr>
            <w:r w:rsidRPr="00D86AB0">
              <w:t>Assessment must ensure:</w:t>
            </w:r>
          </w:p>
          <w:p w:rsidR="00000000" w:rsidRPr="00D86AB0" w:rsidP="00D86AB0">
            <w:pPr>
              <w:pStyle w:val="ListBullet"/>
            </w:pPr>
            <w:r w:rsidRPr="00D86AB0">
              <w:t xml:space="preserve">that competency is consistently demonstrated over a period of time and observed by the assessor or a technical expert working in partnership with the assessor as described in the </w:t>
            </w:r>
            <w:r w:rsidRPr="00D86AB0">
              <w:t>Assessment Guidelines</w:t>
            </w:r>
          </w:p>
          <w:p w:rsidR="00000000" w:rsidRPr="00D86AB0" w:rsidP="00D86AB0">
            <w:pPr>
              <w:pStyle w:val="ListBullet"/>
            </w:pPr>
            <w:r w:rsidRPr="00D86AB0">
              <w:t>that competency is demonstrated in or a simulated workplace environment in a range of situations which may include interruptions and involvement in other related activities normally expected in the workplace.</w:t>
            </w:r>
          </w:p>
          <w:p w:rsidR="00000000" w:rsidRPr="00D86AB0" w:rsidP="00D86AB0">
            <w:pPr>
              <w:pStyle w:val="BodyText"/>
            </w:pPr>
            <w:r w:rsidRPr="00D86AB0">
              <w:t>Assessment must ensure ac</w:t>
            </w:r>
            <w:r w:rsidRPr="00D86AB0">
              <w:t>cess to:</w:t>
            </w:r>
          </w:p>
          <w:p w:rsidR="00000000" w:rsidRPr="00D86AB0" w:rsidP="00D86AB0">
            <w:pPr>
              <w:pStyle w:val="ListBullet"/>
            </w:pPr>
            <w:r w:rsidRPr="00D86AB0">
              <w:t>a current and varied range of familiar and unfamiliar text and online information sources</w:t>
            </w:r>
          </w:p>
          <w:p w:rsidR="00000000" w:rsidRPr="00D86AB0" w:rsidP="00D86AB0">
            <w:pPr>
              <w:pStyle w:val="ListBullet"/>
            </w:pPr>
            <w:r w:rsidRPr="00D86AB0">
              <w:t>the opportunity to participate actively in relevant industry associations</w:t>
            </w:r>
          </w:p>
          <w:p w:rsidR="00000000" w:rsidRPr="00D86AB0" w:rsidP="00D86AB0">
            <w:pPr>
              <w:pStyle w:val="ListBullet"/>
            </w:pPr>
            <w:r w:rsidRPr="00D86AB0">
              <w:t>the opportunity to participate in, and contribute to, discussion through conferences, meetings, seminars, courses and journals</w:t>
            </w:r>
          </w:p>
          <w:p w:rsidR="00000000" w:rsidRPr="00D86AB0" w:rsidP="00D86AB0">
            <w:pPr>
              <w:pStyle w:val="ListBullet"/>
            </w:pPr>
            <w:r w:rsidRPr="00D86AB0">
              <w:t>professional development and other learning opportunities in the cosmetic application of light technologies</w:t>
            </w:r>
          </w:p>
          <w:p w:rsidR="00000000" w:rsidRPr="00D86AB0" w:rsidP="00D86AB0">
            <w:pPr>
              <w:pStyle w:val="ListBullet"/>
            </w:pPr>
            <w:r w:rsidRPr="00D86AB0">
              <w:t>current literature, i</w:t>
            </w:r>
            <w:r w:rsidRPr="00D86AB0">
              <w:t>ncluding specialist journals and industry magazines related to developments in the cosmetic application of light technologies.</w:t>
            </w:r>
          </w:p>
          <w:p w:rsidR="00000000" w:rsidP="00D86AB0">
            <w:pPr>
              <w:pStyle w:val="BodyText"/>
              <w:rPr>
                <w:lang w:val="en-NZ"/>
              </w:rPr>
            </w:pPr>
            <w:r w:rsidRPr="00D86AB0">
              <w:t>For further guidance on the use of an appropriate simulated environment, refer to the Assessment Guidelines in this Training Pack</w:t>
            </w:r>
            <w:r w:rsidRPr="00D86AB0">
              <w:t>age.</w:t>
            </w:r>
          </w:p>
        </w:tc>
      </w:tr>
      <w:tr w:rsidTr="00DC115C">
        <w:tblPrEx>
          <w:tblW w:w="0" w:type="auto"/>
          <w:tblLayout w:type="fixed"/>
          <w:tblCellMar>
            <w:left w:w="62" w:type="dxa"/>
            <w:right w:w="62" w:type="dxa"/>
          </w:tblCellMar>
          <w:tblLook w:val="0000"/>
        </w:tblPrEx>
        <w:tc>
          <w:tcPr>
            <w:tcW w:w="3046" w:type="dxa"/>
            <w:vMerge w:val="restart"/>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D86AB0" w:rsidP="00D86AB0">
            <w:pPr>
              <w:pStyle w:val="BodyText"/>
            </w:pPr>
            <w:r w:rsidRPr="00D86AB0">
              <w:t>A range of assessment methods should be used to assess practical skills and knowledge. The following examples are appropriate for this unit:</w:t>
            </w:r>
          </w:p>
          <w:p w:rsidR="00000000" w:rsidRPr="00D86AB0" w:rsidP="00D86AB0">
            <w:pPr>
              <w:pStyle w:val="ListBullet"/>
            </w:pPr>
            <w:r w:rsidRPr="00D86AB0">
              <w:t>evaluation of research undertaken by candidate in terms of scope, depth and the level o</w:t>
            </w:r>
            <w:r w:rsidRPr="00D86AB0">
              <w:t>f critical thinking applied</w:t>
            </w:r>
          </w:p>
          <w:p w:rsidR="00000000" w:rsidRPr="00D86AB0" w:rsidP="00D86AB0">
            <w:pPr>
              <w:pStyle w:val="ListBullet"/>
            </w:pPr>
            <w:r w:rsidRPr="00D86AB0">
              <w:t>evaluation of candidate's own professional development plan</w:t>
            </w:r>
          </w:p>
          <w:p w:rsidR="00000000" w:rsidRPr="00D86AB0" w:rsidP="00D86AB0">
            <w:pPr>
              <w:pStyle w:val="ListBullet"/>
            </w:pPr>
            <w:r w:rsidRPr="00D86AB0">
              <w:t>observation of presentations</w:t>
            </w:r>
          </w:p>
          <w:p w:rsidR="00000000" w:rsidP="00D86AB0">
            <w:pPr>
              <w:pStyle w:val="ListBullet"/>
              <w:rPr>
                <w:lang w:val="en-NZ"/>
              </w:rPr>
            </w:pPr>
            <w:r w:rsidRPr="00D86AB0">
              <w:t xml:space="preserve">written and oral questioning appropriate to the language and literacy level of the learner, to assess knowledge and understanding of local </w:t>
            </w:r>
            <w:r w:rsidRPr="00D86AB0">
              <w:t>and international developments in cosmetic light and laser system applications, emerging treatment protocols and ideas.</w:t>
            </w:r>
          </w:p>
        </w:tc>
      </w:tr>
      <w:tr w:rsidTr="00DC115C">
        <w:tblPrEx>
          <w:tblW w:w="0" w:type="auto"/>
          <w:tblLayout w:type="fixed"/>
          <w:tblCellMar>
            <w:left w:w="62" w:type="dxa"/>
            <w:right w:w="62" w:type="dxa"/>
          </w:tblCellMar>
          <w:tblLook w:val="0000"/>
        </w:tblPrEx>
        <w:tc>
          <w:tcPr>
            <w:tcW w:w="3046" w:type="dxa"/>
            <w:vMerge/>
            <w:tcBorders>
              <w:top w:val="nil"/>
              <w:left w:val="nil"/>
              <w:bottom w:val="nil"/>
              <w:right w:val="nil"/>
            </w:tcBorders>
            <w:tcMar>
              <w:top w:w="0" w:type="dxa"/>
              <w:left w:w="62" w:type="dxa"/>
              <w:bottom w:w="0" w:type="dxa"/>
              <w:right w:w="62" w:type="dxa"/>
            </w:tcMar>
          </w:tcPr>
          <w:p w:rsidR="00000000" w:rsidP="00D86AB0">
            <w:pPr>
              <w:pStyle w:val="ListBullet"/>
              <w:rPr>
                <w:lang w:val="en-NZ"/>
              </w:rPr>
            </w:pPr>
          </w:p>
        </w:tc>
        <w:tc>
          <w:tcPr>
            <w:tcW w:w="5476" w:type="dxa"/>
            <w:tcBorders>
              <w:top w:val="nil"/>
              <w:left w:val="nil"/>
              <w:bottom w:val="nil"/>
              <w:right w:val="nil"/>
            </w:tcBorders>
            <w:tcMar>
              <w:top w:w="0" w:type="dxa"/>
              <w:left w:w="62" w:type="dxa"/>
              <w:bottom w:w="0" w:type="dxa"/>
              <w:right w:w="62" w:type="dxa"/>
            </w:tcMar>
          </w:tcPr>
          <w:p w:rsidR="00000000" w:rsidRPr="00D86AB0" w:rsidP="00D86AB0">
            <w:pPr>
              <w:pStyle w:val="BodyText"/>
            </w:pPr>
            <w:r w:rsidRPr="00D86AB0">
              <w:t>Holistic assessment with other units relevant to the industry sector, workplace and job role is recommended, for example:</w:t>
            </w:r>
          </w:p>
          <w:p w:rsidR="00000000" w:rsidRPr="00D86AB0" w:rsidP="00D86AB0">
            <w:pPr>
              <w:pStyle w:val="ListBullet"/>
            </w:pPr>
            <w:r w:rsidRPr="00D86AB0">
              <w:t>SIBBHRS705A Apply intense pulsed light and laser safety protocols.</w:t>
            </w:r>
          </w:p>
        </w:tc>
      </w:tr>
    </w:tbl>
    <w:p w:rsidR="00000000" w:rsidRPr="00D86AB0" w:rsidP="00D86AB0">
      <w:pPr>
        <w:pStyle w:val="BodyText"/>
      </w:pPr>
    </w:p>
    <w:p w:rsidR="00000000" w:rsidRPr="00D86AB0" w:rsidP="00D86AB0">
      <w:pPr>
        <w:pStyle w:val="AllowPageBreak"/>
      </w:pPr>
    </w:p>
    <w:p w:rsidR="00000000" w:rsidRPr="00D86AB0" w:rsidP="00D86AB0">
      <w:pPr>
        <w:pStyle w:val="Heading1"/>
      </w:pPr>
      <w:bookmarkStart w:id="11" w:name="O_396189"/>
      <w:bookmarkEnd w:id="11"/>
      <w:r w:rsidRPr="00D86AB0">
        <w:t>Range Statement</w:t>
      </w:r>
    </w:p>
    <w:tbl>
      <w:tblPr>
        <w:tblW w:w="0" w:type="auto"/>
        <w:tblLayout w:type="fixed"/>
        <w:tblCellMar>
          <w:left w:w="62" w:type="dxa"/>
          <w:right w:w="62" w:type="dxa"/>
        </w:tblCellMar>
        <w:tblLook w:val="0000"/>
      </w:tblPr>
      <w:tblGrid>
        <w:gridCol w:w="3105"/>
        <w:gridCol w:w="14"/>
        <w:gridCol w:w="5403"/>
      </w:tblGrid>
      <w:tr w:rsidTr="00DC115C">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t>The range statement relates to the unit of competency as a whole. It allows for different work environments and situations that may affect performance. Bo</w:t>
            </w:r>
            <w:r w:rsidRPr="00D86AB0">
              <w:t>ld italicised wording, if used in the performance criteria, is detailed below. Essential operating conditions that may be present with training and assessment (depending on the work situation, needs of the candidate, accessibility of the item, and local in</w:t>
            </w:r>
            <w:r w:rsidRPr="00D86AB0">
              <w:t>dustry and regional contexts) may also be included.</w:t>
            </w:r>
          </w:p>
        </w:tc>
      </w:tr>
      <w:tr w:rsidTr="00DC115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rPr>
                <w:rStyle w:val="BoldandItalics"/>
              </w:rPr>
              <w:t>Formal and informal research strategies</w:t>
            </w:r>
            <w:r w:rsidRPr="00D86AB0">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D86AB0" w:rsidP="00D86AB0">
            <w:pPr>
              <w:pStyle w:val="ListBullet"/>
            </w:pPr>
            <w:r w:rsidRPr="00D86AB0">
              <w:t>formal study</w:t>
            </w:r>
          </w:p>
          <w:p w:rsidR="00000000" w:rsidRPr="00D86AB0" w:rsidP="00D86AB0">
            <w:pPr>
              <w:pStyle w:val="ListBullet"/>
            </w:pPr>
            <w:r w:rsidRPr="00D86AB0">
              <w:t>participating actively in relevant industry associations</w:t>
            </w:r>
          </w:p>
          <w:p w:rsidR="00000000" w:rsidRPr="00D86AB0" w:rsidP="00D86AB0">
            <w:pPr>
              <w:pStyle w:val="ListBullet"/>
            </w:pPr>
            <w:r w:rsidRPr="00D86AB0">
              <w:t>participating in, and contributing to, discussion through conferences, meetings, seminars, courses and journals</w:t>
            </w:r>
          </w:p>
          <w:p w:rsidR="00000000" w:rsidRPr="00D86AB0" w:rsidP="00D86AB0">
            <w:pPr>
              <w:pStyle w:val="ListBullet"/>
            </w:pPr>
            <w:r w:rsidRPr="00D86AB0">
              <w:t>participating in professional development and other learning opportunities</w:t>
            </w:r>
          </w:p>
          <w:p w:rsidR="00000000" w:rsidRPr="00D86AB0" w:rsidP="00D86AB0">
            <w:pPr>
              <w:pStyle w:val="ListBullet"/>
            </w:pPr>
            <w:r w:rsidRPr="00D86AB0">
              <w:t>reading current literature, including specialist journals and industr</w:t>
            </w:r>
            <w:r w:rsidRPr="00D86AB0">
              <w:t>y magazines</w:t>
            </w:r>
          </w:p>
          <w:p w:rsidR="00000000" w:rsidP="00D86AB0">
            <w:pPr>
              <w:pStyle w:val="ListBullet"/>
              <w:rPr>
                <w:lang w:val="en-NZ"/>
              </w:rPr>
            </w:pPr>
            <w:r w:rsidRPr="00D86AB0">
              <w:t>web research.</w:t>
            </w:r>
          </w:p>
        </w:tc>
      </w:tr>
      <w:tr w:rsidTr="00DC115C">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rPr>
                <w:rStyle w:val="BoldandItalics"/>
              </w:rPr>
              <w:t>Information on local</w:t>
            </w:r>
            <w:r w:rsidRPr="00D86AB0">
              <w:t xml:space="preserve">, </w:t>
            </w:r>
            <w:r w:rsidRPr="00D86AB0">
              <w:rPr>
                <w:rStyle w:val="BoldandItalics"/>
              </w:rPr>
              <w:t>national and international developments</w:t>
            </w:r>
            <w:r w:rsidRPr="00D86AB0">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D86AB0" w:rsidP="00D86AB0">
            <w:pPr>
              <w:pStyle w:val="ListBullet"/>
            </w:pPr>
            <w:r w:rsidRPr="00D86AB0">
              <w:t>best practice examples</w:t>
            </w:r>
          </w:p>
          <w:p w:rsidR="00000000" w:rsidRPr="00D86AB0" w:rsidP="00D86AB0">
            <w:pPr>
              <w:pStyle w:val="ListBullet"/>
            </w:pPr>
            <w:r w:rsidRPr="00D86AB0">
              <w:t>emerging and future technology</w:t>
            </w:r>
          </w:p>
          <w:p w:rsidR="00000000" w:rsidP="00D86AB0">
            <w:pPr>
              <w:pStyle w:val="ListBullet"/>
              <w:rPr>
                <w:lang w:val="en-NZ"/>
              </w:rPr>
            </w:pPr>
            <w:r w:rsidRPr="00D86AB0">
              <w:t>published research.</w:t>
            </w:r>
          </w:p>
        </w:tc>
      </w:tr>
      <w:tr w:rsidTr="00DC115C">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rPr>
                <w:rStyle w:val="BoldandItalics"/>
              </w:rPr>
              <w:t>Substantiated research findings</w:t>
            </w:r>
            <w:r w:rsidRPr="00D86AB0">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D86AB0" w:rsidP="00D86AB0">
            <w:pPr>
              <w:pStyle w:val="ListBullet"/>
            </w:pPr>
            <w:r w:rsidRPr="00D86AB0">
              <w:t>objective technical methods</w:t>
            </w:r>
          </w:p>
          <w:p w:rsidR="00000000" w:rsidRPr="00D86AB0" w:rsidP="00D86AB0">
            <w:pPr>
              <w:pStyle w:val="ListBullet"/>
            </w:pPr>
            <w:r w:rsidRPr="00D86AB0">
              <w:t>clinic</w:t>
            </w:r>
            <w:r w:rsidRPr="00D86AB0">
              <w:t>al testing</w:t>
            </w:r>
          </w:p>
          <w:p w:rsidR="00000000" w:rsidRPr="00D86AB0" w:rsidP="00D86AB0">
            <w:pPr>
              <w:pStyle w:val="ListBullet"/>
            </w:pPr>
            <w:r w:rsidRPr="00D86AB0">
              <w:t>sensory analysis by trained panels or consumers</w:t>
            </w:r>
          </w:p>
          <w:p w:rsidR="00000000" w:rsidRPr="00D86AB0" w:rsidP="00D86AB0">
            <w:pPr>
              <w:pStyle w:val="ListBullet"/>
            </w:pPr>
            <w:r w:rsidRPr="00D86AB0">
              <w:t>consumer or market research</w:t>
            </w:r>
          </w:p>
          <w:p w:rsidR="00000000" w:rsidP="00D86AB0">
            <w:pPr>
              <w:pStyle w:val="ListBullet"/>
              <w:rPr>
                <w:lang w:val="en-NZ"/>
              </w:rPr>
            </w:pPr>
            <w:r w:rsidRPr="00D86AB0">
              <w:t>published and peer-reviewed outcomes.</w:t>
            </w:r>
          </w:p>
        </w:tc>
      </w:tr>
      <w:tr w:rsidTr="00DC115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rPr>
                <w:rStyle w:val="BoldandItalics"/>
              </w:rPr>
              <w:t>Professional development activities</w:t>
            </w:r>
            <w:r w:rsidRPr="00D86AB0">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D86AB0" w:rsidP="00D86AB0">
            <w:pPr>
              <w:pStyle w:val="ListBullet"/>
            </w:pPr>
            <w:r w:rsidRPr="00D86AB0">
              <w:t>formal study towards higher qualifications</w:t>
            </w:r>
          </w:p>
          <w:p w:rsidR="00000000" w:rsidRPr="00D86AB0" w:rsidP="00D86AB0">
            <w:pPr>
              <w:pStyle w:val="ListBullet"/>
            </w:pPr>
            <w:r w:rsidRPr="00D86AB0">
              <w:t>participating act</w:t>
            </w:r>
            <w:r w:rsidRPr="00D86AB0">
              <w:t>ively in relevant industry associations</w:t>
            </w:r>
          </w:p>
          <w:p w:rsidR="00000000" w:rsidRPr="00D86AB0" w:rsidP="00D86AB0">
            <w:pPr>
              <w:pStyle w:val="ListBullet"/>
            </w:pPr>
            <w:r w:rsidRPr="00D86AB0">
              <w:t>articles, presentations, interviews and other communications</w:t>
            </w:r>
          </w:p>
          <w:p w:rsidR="00000000" w:rsidRPr="00D86AB0" w:rsidP="00D86AB0">
            <w:pPr>
              <w:pStyle w:val="ListBullet"/>
            </w:pPr>
            <w:r w:rsidRPr="00D86AB0">
              <w:t>attendance at lectures or other informal education activities</w:t>
            </w:r>
          </w:p>
          <w:p w:rsidR="00000000" w:rsidRPr="00D86AB0" w:rsidP="00D86AB0">
            <w:pPr>
              <w:pStyle w:val="ListBullet"/>
            </w:pPr>
            <w:r w:rsidRPr="00D86AB0">
              <w:t>participating in research projects</w:t>
            </w:r>
          </w:p>
          <w:p w:rsidR="00000000" w:rsidRPr="00D86AB0" w:rsidP="00D86AB0">
            <w:pPr>
              <w:pStyle w:val="ListBullet"/>
            </w:pPr>
            <w:r w:rsidRPr="00D86AB0">
              <w:t>subscription to professional journals</w:t>
            </w:r>
          </w:p>
          <w:p w:rsidR="00000000" w:rsidRPr="00D86AB0" w:rsidP="00D86AB0">
            <w:pPr>
              <w:pStyle w:val="ListBullet"/>
            </w:pPr>
            <w:r w:rsidRPr="00D86AB0">
              <w:t>those relating to mo</w:t>
            </w:r>
            <w:r w:rsidRPr="00D86AB0">
              <w:t>ving into treatment supervisory role</w:t>
            </w:r>
          </w:p>
          <w:p w:rsidR="00000000" w:rsidRPr="00D86AB0" w:rsidP="00D86AB0">
            <w:pPr>
              <w:pStyle w:val="ListBullet"/>
            </w:pPr>
            <w:r w:rsidRPr="00D86AB0">
              <w:t>provision of or participation in training</w:t>
            </w:r>
          </w:p>
          <w:p w:rsidR="00000000" w:rsidRPr="00D86AB0" w:rsidP="00D86AB0">
            <w:pPr>
              <w:pStyle w:val="ListBullet"/>
            </w:pPr>
            <w:r w:rsidRPr="00D86AB0">
              <w:t>distance-based learning</w:t>
            </w:r>
          </w:p>
          <w:p w:rsidR="00000000" w:rsidP="00D86AB0">
            <w:pPr>
              <w:pStyle w:val="ListBullet"/>
              <w:rPr>
                <w:lang w:val="en-NZ"/>
              </w:rPr>
            </w:pPr>
            <w:r w:rsidRPr="00D86AB0">
              <w:t>mentoring.</w:t>
            </w:r>
          </w:p>
        </w:tc>
      </w:tr>
      <w:tr w:rsidTr="00DC115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rPr>
                <w:rStyle w:val="BoldandItalics"/>
              </w:rPr>
              <w:t>Monitoring</w:t>
            </w:r>
            <w:r w:rsidRPr="00D86AB0">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D86AB0" w:rsidP="00D86AB0">
            <w:pPr>
              <w:pStyle w:val="ListBullet"/>
            </w:pPr>
            <w:r w:rsidRPr="00D86AB0">
              <w:t>feedback from colleagues</w:t>
            </w:r>
          </w:p>
          <w:p w:rsidR="00000000" w:rsidRPr="00D86AB0" w:rsidP="00D86AB0">
            <w:pPr>
              <w:pStyle w:val="ListBullet"/>
            </w:pPr>
            <w:r w:rsidRPr="00D86AB0">
              <w:t>accreditation with professional associations</w:t>
            </w:r>
          </w:p>
          <w:p w:rsidR="00000000" w:rsidRPr="00D86AB0" w:rsidP="00D86AB0">
            <w:pPr>
              <w:pStyle w:val="ListBullet"/>
            </w:pPr>
            <w:r w:rsidRPr="00D86AB0">
              <w:t>peer discussions</w:t>
            </w:r>
          </w:p>
          <w:p w:rsidR="00000000" w:rsidRPr="00D86AB0" w:rsidP="00D86AB0">
            <w:pPr>
              <w:pStyle w:val="ListBullet"/>
            </w:pPr>
            <w:r w:rsidRPr="00D86AB0">
              <w:t>workplace assessments</w:t>
            </w:r>
          </w:p>
          <w:p w:rsidR="00000000" w:rsidRPr="00D86AB0" w:rsidP="00D86AB0">
            <w:pPr>
              <w:pStyle w:val="ListBullet"/>
            </w:pPr>
            <w:r w:rsidRPr="00D86AB0">
              <w:t>supervisory feedback</w:t>
            </w:r>
          </w:p>
          <w:p w:rsidR="00000000" w:rsidRPr="00D86AB0" w:rsidP="00D86AB0">
            <w:pPr>
              <w:pStyle w:val="ListBullet"/>
            </w:pPr>
            <w:r w:rsidRPr="00D86AB0">
              <w:t>assessment of treatment results</w:t>
            </w:r>
          </w:p>
          <w:p w:rsidR="00000000" w:rsidRPr="00D86AB0" w:rsidP="00D86AB0">
            <w:pPr>
              <w:pStyle w:val="ListBullet"/>
            </w:pPr>
            <w:r w:rsidRPr="00D86AB0">
              <w:t>client surveys</w:t>
            </w:r>
          </w:p>
          <w:p w:rsidR="00000000" w:rsidP="00D86AB0">
            <w:pPr>
              <w:pStyle w:val="ListBullet"/>
              <w:rPr>
                <w:lang w:val="en-NZ"/>
              </w:rPr>
            </w:pPr>
            <w:r w:rsidRPr="00D86AB0">
              <w:t>monitoring client attendance and business success.</w:t>
            </w:r>
          </w:p>
        </w:tc>
      </w:tr>
      <w:tr w:rsidTr="00DC115C">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D86AB0">
            <w:pPr>
              <w:pStyle w:val="BodyText"/>
              <w:rPr>
                <w:lang w:val="en-NZ"/>
              </w:rPr>
            </w:pPr>
            <w:r w:rsidRPr="00D86AB0">
              <w:rPr>
                <w:rStyle w:val="BoldandItalics"/>
              </w:rPr>
              <w:t>Critical analysis</w:t>
            </w:r>
            <w:r w:rsidRPr="00D86AB0">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D86AB0" w:rsidP="00D86AB0">
            <w:pPr>
              <w:pStyle w:val="ListBullet"/>
            </w:pPr>
            <w:r w:rsidRPr="00D86AB0">
              <w:t>analysing and evaluating actions and policies</w:t>
            </w:r>
          </w:p>
          <w:p w:rsidR="00000000" w:rsidRPr="00D86AB0" w:rsidP="00D86AB0">
            <w:pPr>
              <w:pStyle w:val="ListBullet"/>
            </w:pPr>
            <w:r w:rsidRPr="00D86AB0">
              <w:t>clarifying issues, values and standards</w:t>
            </w:r>
          </w:p>
          <w:p w:rsidR="00000000" w:rsidRPr="00D86AB0" w:rsidP="00D86AB0">
            <w:pPr>
              <w:pStyle w:val="ListBullet"/>
            </w:pPr>
            <w:r w:rsidRPr="00D86AB0">
              <w:t>comparing and contr</w:t>
            </w:r>
            <w:r w:rsidRPr="00D86AB0">
              <w:t>asting ideals with practice</w:t>
            </w:r>
          </w:p>
          <w:p w:rsidR="00000000" w:rsidRPr="00D86AB0" w:rsidP="00D86AB0">
            <w:pPr>
              <w:pStyle w:val="ListBullet"/>
            </w:pPr>
            <w:r w:rsidRPr="00D86AB0">
              <w:t>developing criteria for evaluation</w:t>
            </w:r>
          </w:p>
          <w:p w:rsidR="00000000" w:rsidRPr="00D86AB0" w:rsidP="00D86AB0">
            <w:pPr>
              <w:pStyle w:val="ListBullet"/>
            </w:pPr>
            <w:r w:rsidRPr="00D86AB0">
              <w:t>distinguishing relevant from irrelevant facts</w:t>
            </w:r>
          </w:p>
          <w:p w:rsidR="00000000" w:rsidRPr="00D86AB0" w:rsidP="00D86AB0">
            <w:pPr>
              <w:pStyle w:val="ListBullet"/>
            </w:pPr>
            <w:r w:rsidRPr="00D86AB0">
              <w:t>examining and evaluating assumptions</w:t>
            </w:r>
          </w:p>
          <w:p w:rsidR="00000000" w:rsidRPr="00D86AB0" w:rsidP="00D86AB0">
            <w:pPr>
              <w:pStyle w:val="ListBullet"/>
            </w:pPr>
            <w:r w:rsidRPr="00D86AB0">
              <w:t>exploring implications and consequences</w:t>
            </w:r>
          </w:p>
          <w:p w:rsidR="00000000" w:rsidRPr="00D86AB0" w:rsidP="00D86AB0">
            <w:pPr>
              <w:pStyle w:val="ListBullet"/>
            </w:pPr>
            <w:r w:rsidRPr="00D86AB0">
              <w:t>generating and assessing solutions</w:t>
            </w:r>
          </w:p>
          <w:p w:rsidR="00000000" w:rsidRPr="00D86AB0" w:rsidP="00D86AB0">
            <w:pPr>
              <w:pStyle w:val="ListBullet"/>
            </w:pPr>
            <w:r w:rsidRPr="00D86AB0">
              <w:t>making interdisciplinary connections</w:t>
            </w:r>
          </w:p>
          <w:p w:rsidR="00000000" w:rsidRPr="00D86AB0" w:rsidP="00D86AB0">
            <w:pPr>
              <w:pStyle w:val="ListBullet"/>
            </w:pPr>
            <w:r w:rsidRPr="00D86AB0">
              <w:t>making plausible inferences and predictions</w:t>
            </w:r>
          </w:p>
          <w:p w:rsidR="00000000" w:rsidRPr="00D86AB0" w:rsidP="00D86AB0">
            <w:pPr>
              <w:pStyle w:val="ListBullet"/>
            </w:pPr>
            <w:r w:rsidRPr="00D86AB0">
              <w:t>noting significant similarities and differences</w:t>
            </w:r>
          </w:p>
          <w:p w:rsidR="00000000" w:rsidRPr="00D86AB0" w:rsidP="00D86AB0">
            <w:pPr>
              <w:pStyle w:val="ListBullet"/>
            </w:pPr>
            <w:r w:rsidRPr="00D86AB0">
              <w:t>reading and listening critically.</w:t>
            </w:r>
          </w:p>
        </w:tc>
      </w:tr>
    </w:tbl>
    <w:p w:rsidR="00000000" w:rsidRPr="00D86AB0" w:rsidP="00D86AB0">
      <w:pPr>
        <w:pStyle w:val="BodyText"/>
      </w:pPr>
    </w:p>
    <w:p w:rsidR="00000000" w:rsidRPr="00D86AB0" w:rsidP="00D86AB0">
      <w:pPr>
        <w:pStyle w:val="AllowPageBreak"/>
      </w:pPr>
    </w:p>
    <w:p w:rsidR="00000000" w:rsidRPr="00D86AB0" w:rsidP="00D86AB0">
      <w:pPr>
        <w:pStyle w:val="Heading1"/>
      </w:pPr>
      <w:bookmarkStart w:id="12" w:name="O_396186"/>
      <w:bookmarkEnd w:id="12"/>
      <w:r w:rsidRPr="00D86AB0">
        <w:t>Unit Sector(s)</w:t>
      </w:r>
    </w:p>
    <w:p w:rsidR="00000000" w:rsidRPr="00D86AB0" w:rsidP="00D86AB0">
      <w:pPr>
        <w:pStyle w:val="BodyText"/>
      </w:pPr>
      <w:r w:rsidRPr="00D86AB0">
        <w:t>Beauty</w:t>
      </w:r>
    </w:p>
    <w:p w:rsidR="00000000" w:rsidRPr="00D86AB0" w:rsidP="00D86AB0">
      <w:pPr>
        <w:pStyle w:val="AllowPageBreak"/>
      </w:pPr>
    </w:p>
    <w:p w:rsidR="00000000" w:rsidRPr="00D86AB0" w:rsidP="00D86AB0">
      <w:pPr>
        <w:pStyle w:val="Heading1"/>
      </w:pPr>
      <w:bookmarkStart w:id="13" w:name="O_396198"/>
      <w:bookmarkEnd w:id="13"/>
      <w:r w:rsidRPr="00D86AB0">
        <w:t>Competency Field</w:t>
      </w:r>
    </w:p>
    <w:p w:rsidR="00000000" w:rsidRPr="00D86AB0" w:rsidP="00D86AB0">
      <w:pPr>
        <w:pStyle w:val="BodyText"/>
      </w:pPr>
      <w:r w:rsidRPr="00D86AB0">
        <w:t>Research</w:t>
      </w:r>
    </w:p>
    <w:p w:rsidR="00000000" w:rsidRPr="00D86AB0" w:rsidP="00D86AB0"/>
    <w:sectPr w:rsidSect="00D86A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115C" w:rsidP="00DC11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15C" w:rsidP="00D86A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C115C" w:rsidP="00D86A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C115C" w:rsidP="00D86A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B0" w:rsidRPr="00DC115C" w:rsidP="00DC11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A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15C" w:rsidRPr="002D2AF8" w:rsidP="00D86AB0">
    <w:pPr>
      <w:pStyle w:val="Header"/>
      <w:framePr w:wrap="around"/>
    </w:pPr>
    <w:r>
      <w:fldChar w:fldCharType="begin"/>
    </w:r>
    <w:r>
      <w:instrText xml:space="preserve"> TITLE   \* MERGEFORMAT </w:instrText>
    </w:r>
    <w:r>
      <w:fldChar w:fldCharType="separate"/>
    </w:r>
    <w:r>
      <w:t>SIBBRES702A Investigate developments in cosmetic treatments using light or laser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C115C" w:rsidP="00D86A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E65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745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83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A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AB0"/>
    <w:pPr>
      <w:spacing w:before="360" w:after="60"/>
      <w:outlineLvl w:val="0"/>
    </w:pPr>
    <w:rPr>
      <w:sz w:val="32"/>
    </w:rPr>
  </w:style>
  <w:style w:type="paragraph" w:styleId="Heading2">
    <w:name w:val="heading 2"/>
    <w:basedOn w:val="HeadingBase"/>
    <w:next w:val="BodyText"/>
    <w:link w:val="Heading2Char"/>
    <w:qFormat/>
    <w:rsid w:val="00D86AB0"/>
    <w:pPr>
      <w:keepLines/>
      <w:spacing w:before="240" w:after="120"/>
      <w:outlineLvl w:val="1"/>
    </w:pPr>
    <w:rPr>
      <w:sz w:val="28"/>
      <w:szCs w:val="40"/>
    </w:rPr>
  </w:style>
  <w:style w:type="paragraph" w:styleId="Heading3">
    <w:name w:val="heading 3"/>
    <w:basedOn w:val="HeadingBase"/>
    <w:next w:val="BodyText"/>
    <w:link w:val="Heading3Char"/>
    <w:qFormat/>
    <w:rsid w:val="00D86AB0"/>
    <w:pPr>
      <w:spacing w:before="180" w:after="120"/>
      <w:outlineLvl w:val="2"/>
    </w:pPr>
    <w:rPr>
      <w:spacing w:val="-10"/>
      <w:kern w:val="32"/>
    </w:rPr>
  </w:style>
  <w:style w:type="paragraph" w:styleId="Heading4">
    <w:name w:val="heading 4"/>
    <w:basedOn w:val="HeadingBase"/>
    <w:next w:val="BodyText"/>
    <w:link w:val="Heading4Char"/>
    <w:qFormat/>
    <w:rsid w:val="00D86AB0"/>
    <w:pPr>
      <w:spacing w:before="160" w:after="120"/>
      <w:outlineLvl w:val="3"/>
    </w:pPr>
    <w:rPr>
      <w:sz w:val="22"/>
    </w:rPr>
  </w:style>
  <w:style w:type="paragraph" w:styleId="Heading5">
    <w:name w:val="heading 5"/>
    <w:basedOn w:val="HeadingBase"/>
    <w:next w:val="Normal"/>
    <w:link w:val="Heading5Char"/>
    <w:qFormat/>
    <w:rsid w:val="00D86AB0"/>
    <w:pPr>
      <w:spacing w:before="80"/>
      <w:outlineLvl w:val="4"/>
    </w:pPr>
    <w:rPr>
      <w:color w:val="918585"/>
      <w:sz w:val="20"/>
    </w:rPr>
  </w:style>
  <w:style w:type="paragraph" w:styleId="Heading6">
    <w:name w:val="heading 6"/>
    <w:basedOn w:val="HeadingBase"/>
    <w:next w:val="Normal"/>
    <w:link w:val="Heading6Char"/>
    <w:qFormat/>
    <w:rsid w:val="00D86AB0"/>
    <w:pPr>
      <w:spacing w:before="60"/>
      <w:outlineLvl w:val="5"/>
    </w:pPr>
    <w:rPr>
      <w:color w:val="918585"/>
      <w:sz w:val="20"/>
    </w:rPr>
  </w:style>
  <w:style w:type="paragraph" w:styleId="Heading7">
    <w:name w:val="heading 7"/>
    <w:basedOn w:val="Normal"/>
    <w:next w:val="Normal"/>
    <w:link w:val="Heading7Char"/>
    <w:qFormat/>
    <w:rsid w:val="00D86AB0"/>
    <w:pPr>
      <w:ind w:left="720"/>
      <w:outlineLvl w:val="6"/>
    </w:pPr>
    <w:rPr>
      <w:i/>
    </w:rPr>
  </w:style>
  <w:style w:type="paragraph" w:styleId="Heading8">
    <w:name w:val="heading 8"/>
    <w:basedOn w:val="Normal"/>
    <w:next w:val="Normal"/>
    <w:link w:val="Heading8Char"/>
    <w:qFormat/>
    <w:rsid w:val="00D86AB0"/>
    <w:pPr>
      <w:ind w:left="720"/>
      <w:outlineLvl w:val="7"/>
    </w:pPr>
    <w:rPr>
      <w:i/>
    </w:rPr>
  </w:style>
  <w:style w:type="paragraph" w:styleId="Heading9">
    <w:name w:val="heading 9"/>
    <w:basedOn w:val="Normal"/>
    <w:next w:val="Normal"/>
    <w:link w:val="Heading9Char"/>
    <w:qFormat/>
    <w:rsid w:val="00D86AB0"/>
    <w:pPr>
      <w:ind w:left="720"/>
      <w:outlineLvl w:val="8"/>
    </w:pPr>
    <w:rPr>
      <w:i/>
    </w:rPr>
  </w:style>
  <w:style w:type="character" w:default="1" w:styleId="DefaultParagraphFont">
    <w:name w:val="Default Paragraph Font"/>
    <w:uiPriority w:val="1"/>
    <w:unhideWhenUsed/>
    <w:rsid w:val="00D86A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AB0"/>
  </w:style>
  <w:style w:type="character" w:customStyle="1" w:styleId="Heading1Char">
    <w:name w:val="Heading 1 Char"/>
    <w:basedOn w:val="DefaultParagraphFont"/>
    <w:link w:val="Heading1"/>
    <w:rsid w:val="00D86AB0"/>
    <w:rPr>
      <w:rFonts w:ascii="Times New Roman" w:eastAsia="Times New Roman" w:hAnsi="Times New Roman" w:cs="Times New Roman"/>
      <w:b/>
      <w:sz w:val="32"/>
      <w:szCs w:val="20"/>
      <w:lang w:eastAsia="en-US"/>
    </w:rPr>
  </w:style>
  <w:style w:type="paragraph" w:styleId="BodyText">
    <w:name w:val="Body Text"/>
    <w:basedOn w:val="Normal"/>
    <w:link w:val="BodyTextChar"/>
    <w:rsid w:val="00D86A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6AB0"/>
    <w:rPr>
      <w:rFonts w:ascii="Times New Roman" w:eastAsia="Times New Roman" w:hAnsi="Times New Roman" w:cs="Times New Roman"/>
      <w:sz w:val="24"/>
      <w:lang w:eastAsia="en-US"/>
    </w:rPr>
  </w:style>
  <w:style w:type="paragraph" w:styleId="Footer">
    <w:name w:val="footer"/>
    <w:basedOn w:val="Normal"/>
    <w:link w:val="FooterChar"/>
    <w:rsid w:val="00D86A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AB0"/>
    <w:rPr>
      <w:rFonts w:ascii="Times New Roman" w:eastAsia="Times New Roman" w:hAnsi="Times New Roman" w:cs="Times New Roman"/>
      <w:sz w:val="16"/>
      <w:lang w:eastAsia="en-US"/>
    </w:rPr>
  </w:style>
  <w:style w:type="paragraph" w:styleId="List">
    <w:name w:val="List"/>
    <w:basedOn w:val="BodyText"/>
    <w:next w:val="BodyText"/>
    <w:rsid w:val="00D86AB0"/>
    <w:pPr>
      <w:tabs>
        <w:tab w:val="left" w:pos="340"/>
      </w:tabs>
      <w:spacing w:before="60" w:after="60"/>
      <w:ind w:left="340" w:hanging="340"/>
    </w:pPr>
  </w:style>
  <w:style w:type="paragraph" w:styleId="ListBullet">
    <w:name w:val="List Bullet"/>
    <w:basedOn w:val="List"/>
    <w:rsid w:val="00D86AB0"/>
    <w:pPr>
      <w:numPr>
        <w:numId w:val="13"/>
      </w:numPr>
      <w:tabs>
        <w:tab w:val="clear" w:pos="340"/>
      </w:tabs>
      <w:spacing w:before="40" w:after="40"/>
    </w:pPr>
  </w:style>
  <w:style w:type="character" w:customStyle="1" w:styleId="SpecialBold">
    <w:name w:val="Special Bold"/>
    <w:basedOn w:val="DefaultParagraphFont"/>
    <w:rsid w:val="00D86AB0"/>
    <w:rPr>
      <w:b/>
      <w:spacing w:val="0"/>
    </w:rPr>
  </w:style>
  <w:style w:type="paragraph" w:styleId="ListBullet2">
    <w:name w:val="List Bullet 2"/>
    <w:basedOn w:val="List2"/>
    <w:rsid w:val="00D86AB0"/>
    <w:pPr>
      <w:numPr>
        <w:numId w:val="14"/>
      </w:numPr>
      <w:tabs>
        <w:tab w:val="clear" w:pos="680"/>
      </w:tabs>
    </w:pPr>
  </w:style>
  <w:style w:type="paragraph" w:customStyle="1" w:styleId="SuperHeading">
    <w:name w:val="SuperHeading"/>
    <w:basedOn w:val="Normal"/>
    <w:rsid w:val="00D86AB0"/>
    <w:pPr>
      <w:spacing w:before="240" w:after="120"/>
      <w:outlineLvl w:val="0"/>
    </w:pPr>
    <w:rPr>
      <w:rFonts w:ascii="Times New Roman" w:hAnsi="Times New Roman"/>
      <w:b/>
      <w:sz w:val="28"/>
    </w:rPr>
  </w:style>
  <w:style w:type="paragraph" w:customStyle="1" w:styleId="AllowPageBreak">
    <w:name w:val="AllowPageBreak"/>
    <w:rsid w:val="00D86A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6AB0"/>
    <w:rPr>
      <w:b/>
      <w:i/>
      <w:u w:val="none"/>
    </w:rPr>
  </w:style>
  <w:style w:type="character" w:customStyle="1" w:styleId="Heading2Char">
    <w:name w:val="Heading 2 Char"/>
    <w:basedOn w:val="DefaultParagraphFont"/>
    <w:link w:val="Heading2"/>
    <w:rsid w:val="00D86A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A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A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A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A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A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A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AB0"/>
    <w:rPr>
      <w:rFonts w:ascii="Courier New" w:eastAsia="Times New Roman" w:hAnsi="Courier New" w:cs="Times New Roman"/>
      <w:i/>
      <w:szCs w:val="20"/>
      <w:lang w:eastAsia="en-US"/>
    </w:rPr>
  </w:style>
  <w:style w:type="paragraph" w:customStyle="1" w:styleId="HeadingBase">
    <w:name w:val="Heading Base"/>
    <w:rsid w:val="00D86A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AB0"/>
    <w:pPr>
      <w:tabs>
        <w:tab w:val="right" w:leader="dot" w:pos="9072"/>
      </w:tabs>
      <w:ind w:left="567"/>
    </w:pPr>
    <w:rPr>
      <w:szCs w:val="22"/>
    </w:rPr>
  </w:style>
  <w:style w:type="paragraph" w:customStyle="1" w:styleId="TOCBase">
    <w:name w:val="TOC Base"/>
    <w:rsid w:val="00D86A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AB0"/>
    <w:pPr>
      <w:tabs>
        <w:tab w:val="right" w:leader="dot" w:pos="9072"/>
      </w:tabs>
      <w:spacing w:before="40" w:after="40"/>
      <w:ind w:left="284"/>
    </w:pPr>
    <w:rPr>
      <w:rFonts w:ascii="Times New Roman" w:hAnsi="Times New Roman"/>
    </w:rPr>
  </w:style>
  <w:style w:type="paragraph" w:styleId="TOC1">
    <w:name w:val="toc 1"/>
    <w:basedOn w:val="TOCBase"/>
    <w:next w:val="Normal"/>
    <w:rsid w:val="00D86A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6AB0"/>
    <w:pPr>
      <w:spacing w:before="5040"/>
      <w:jc w:val="center"/>
    </w:pPr>
    <w:rPr>
      <w:sz w:val="48"/>
      <w:szCs w:val="72"/>
      <w:lang w:val="en-US"/>
    </w:rPr>
  </w:style>
  <w:style w:type="character" w:customStyle="1" w:styleId="TitleChar">
    <w:name w:val="Title Char"/>
    <w:basedOn w:val="DefaultParagraphFont"/>
    <w:link w:val="Title"/>
    <w:rsid w:val="00D86A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AB0"/>
    <w:pPr>
      <w:tabs>
        <w:tab w:val="left" w:pos="3600"/>
        <w:tab w:val="left" w:pos="3958"/>
      </w:tabs>
    </w:pPr>
  </w:style>
  <w:style w:type="paragraph" w:customStyle="1" w:styleId="Note">
    <w:name w:val="Note"/>
    <w:basedOn w:val="BodyText"/>
    <w:rsid w:val="00D86A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AB0"/>
    <w:pPr>
      <w:framePr w:wrap="auto" w:hAnchor="text" w:y="6049"/>
    </w:pPr>
    <w:rPr>
      <w:color w:val="000000"/>
      <w:sz w:val="40"/>
    </w:rPr>
  </w:style>
  <w:style w:type="paragraph" w:customStyle="1" w:styleId="TOCTitle">
    <w:name w:val="TOCTitle"/>
    <w:basedOn w:val="Heading1"/>
    <w:rsid w:val="00D86AB0"/>
    <w:pPr>
      <w:spacing w:after="240"/>
      <w:jc w:val="center"/>
      <w:outlineLvl w:val="9"/>
    </w:pPr>
    <w:rPr>
      <w:caps/>
    </w:rPr>
  </w:style>
  <w:style w:type="paragraph" w:customStyle="1" w:styleId="Version">
    <w:name w:val="Version"/>
    <w:rsid w:val="00D86A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AB0"/>
    <w:pPr>
      <w:keepNext w:val="0"/>
      <w:tabs>
        <w:tab w:val="right" w:pos="4176"/>
      </w:tabs>
      <w:ind w:left="198" w:hanging="198"/>
    </w:pPr>
    <w:rPr>
      <w:rFonts w:ascii="Garamond" w:hAnsi="Garamond"/>
    </w:rPr>
  </w:style>
  <w:style w:type="paragraph" w:styleId="IndexHeading">
    <w:name w:val="index heading"/>
    <w:basedOn w:val="Normal"/>
    <w:next w:val="Index1"/>
    <w:semiHidden/>
    <w:rsid w:val="00D86AB0"/>
    <w:pPr>
      <w:spacing w:before="120" w:after="120"/>
    </w:pPr>
    <w:rPr>
      <w:rFonts w:ascii="Arial" w:hAnsi="Arial"/>
      <w:b/>
      <w:color w:val="918585"/>
      <w:sz w:val="24"/>
    </w:rPr>
  </w:style>
  <w:style w:type="paragraph" w:styleId="Header">
    <w:name w:val="header"/>
    <w:basedOn w:val="Normal"/>
    <w:link w:val="HeaderChar"/>
    <w:rsid w:val="00D86A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AB0"/>
    <w:rPr>
      <w:rFonts w:ascii="Times New Roman" w:eastAsia="Times New Roman" w:hAnsi="Times New Roman" w:cs="Times New Roman"/>
      <w:sz w:val="16"/>
      <w:szCs w:val="20"/>
      <w:lang w:val="en-GB" w:eastAsia="en-US"/>
    </w:rPr>
  </w:style>
  <w:style w:type="paragraph" w:customStyle="1" w:styleId="Chapter">
    <w:name w:val="Chapter"/>
    <w:basedOn w:val="Normal"/>
    <w:rsid w:val="00D86AB0"/>
    <w:pPr>
      <w:spacing w:before="240"/>
    </w:pPr>
    <w:rPr>
      <w:rFonts w:ascii="Times New Roman" w:hAnsi="Times New Roman"/>
      <w:smallCaps/>
      <w:spacing w:val="80"/>
      <w:sz w:val="28"/>
    </w:rPr>
  </w:style>
  <w:style w:type="paragraph" w:customStyle="1" w:styleId="InChapter">
    <w:name w:val="InChapter"/>
    <w:basedOn w:val="Heading3"/>
    <w:rsid w:val="00D86AB0"/>
    <w:pPr>
      <w:spacing w:after="240"/>
      <w:outlineLvl w:val="9"/>
    </w:pPr>
    <w:rPr>
      <w:noProof/>
    </w:rPr>
  </w:style>
  <w:style w:type="paragraph" w:styleId="Index2">
    <w:name w:val="index 2"/>
    <w:basedOn w:val="Normal"/>
    <w:next w:val="Normal"/>
    <w:semiHidden/>
    <w:rsid w:val="00D86AB0"/>
    <w:pPr>
      <w:tabs>
        <w:tab w:val="right" w:pos="4176"/>
      </w:tabs>
      <w:ind w:left="568" w:hanging="284"/>
    </w:pPr>
    <w:rPr>
      <w:rFonts w:ascii="Garamond" w:hAnsi="Garamond"/>
    </w:rPr>
  </w:style>
  <w:style w:type="paragraph" w:customStyle="1" w:styleId="Byline">
    <w:name w:val="Byline"/>
    <w:rsid w:val="00D86A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AB0"/>
    <w:pPr>
      <w:tabs>
        <w:tab w:val="clear" w:pos="3600"/>
        <w:tab w:val="clear" w:pos="3958"/>
      </w:tabs>
      <w:jc w:val="right"/>
    </w:pPr>
  </w:style>
  <w:style w:type="character" w:styleId="Emphasis">
    <w:name w:val="Emphasis"/>
    <w:basedOn w:val="DefaultParagraphFont"/>
    <w:qFormat/>
    <w:rsid w:val="00D86AB0"/>
    <w:rPr>
      <w:i/>
    </w:rPr>
  </w:style>
  <w:style w:type="paragraph" w:styleId="Caption">
    <w:name w:val="caption"/>
    <w:basedOn w:val="BodyText"/>
    <w:next w:val="Normal"/>
    <w:qFormat/>
    <w:rsid w:val="00D86AB0"/>
    <w:pPr>
      <w:framePr w:w="2268" w:hSpace="181" w:vSpace="181" w:wrap="around" w:vAnchor="text" w:hAnchor="page" w:x="1135" w:y="285" w:anchorLock="1"/>
    </w:pPr>
    <w:rPr>
      <w:i/>
    </w:rPr>
  </w:style>
  <w:style w:type="paragraph" w:customStyle="1" w:styleId="MiniTOCTitle">
    <w:name w:val="MiniTOCTitle"/>
    <w:basedOn w:val="Heading4"/>
    <w:rsid w:val="00D86AB0"/>
    <w:pPr>
      <w:spacing w:before="240"/>
      <w:outlineLvl w:val="9"/>
    </w:pPr>
    <w:rPr>
      <w:noProof/>
      <w:sz w:val="24"/>
    </w:rPr>
  </w:style>
  <w:style w:type="paragraph" w:customStyle="1" w:styleId="MiniTOCItem">
    <w:name w:val="MiniTOCItem"/>
    <w:basedOn w:val="ListBullet"/>
    <w:rsid w:val="00D86AB0"/>
    <w:pPr>
      <w:numPr>
        <w:numId w:val="0"/>
      </w:numPr>
      <w:tabs>
        <w:tab w:val="right" w:leader="dot" w:pos="6521"/>
      </w:tabs>
      <w:spacing w:before="0" w:after="0"/>
    </w:pPr>
  </w:style>
  <w:style w:type="paragraph" w:customStyle="1" w:styleId="TOFTitle">
    <w:name w:val="TOFTitle"/>
    <w:basedOn w:val="TOCTitle"/>
    <w:rsid w:val="00D86AB0"/>
  </w:style>
  <w:style w:type="paragraph" w:styleId="TableofFigures">
    <w:name w:val="table of figures"/>
    <w:basedOn w:val="Normal"/>
    <w:next w:val="Normal"/>
    <w:semiHidden/>
    <w:rsid w:val="00D86AB0"/>
    <w:pPr>
      <w:tabs>
        <w:tab w:val="right" w:leader="dot" w:pos="9072"/>
      </w:tabs>
      <w:ind w:left="970" w:hanging="403"/>
    </w:pPr>
    <w:rPr>
      <w:rFonts w:ascii="Times New Roman" w:hAnsi="Times New Roman"/>
      <w:b/>
    </w:rPr>
  </w:style>
  <w:style w:type="paragraph" w:styleId="ListNumber">
    <w:name w:val="List Number"/>
    <w:basedOn w:val="List"/>
    <w:rsid w:val="00D86AB0"/>
    <w:pPr>
      <w:numPr>
        <w:numId w:val="11"/>
      </w:numPr>
    </w:pPr>
  </w:style>
  <w:style w:type="character" w:customStyle="1" w:styleId="WingdingSymbols">
    <w:name w:val="Wingding Symbols"/>
    <w:rsid w:val="00D86AB0"/>
    <w:rPr>
      <w:rFonts w:ascii="Wingdings" w:hAnsi="Wingdings"/>
    </w:rPr>
  </w:style>
  <w:style w:type="paragraph" w:customStyle="1" w:styleId="TableHeading">
    <w:name w:val="Table Heading"/>
    <w:basedOn w:val="HeadingBase"/>
    <w:rsid w:val="00D86AB0"/>
    <w:pPr>
      <w:keepLines/>
      <w:pBdr>
        <w:bottom w:val="single" w:sz="6" w:space="1" w:color="918585"/>
      </w:pBdr>
      <w:spacing w:before="240"/>
    </w:pPr>
  </w:style>
  <w:style w:type="character" w:customStyle="1" w:styleId="HotSpot">
    <w:name w:val="HotSpot"/>
    <w:rsid w:val="00D86AB0"/>
    <w:rPr>
      <w:color w:val="0033CC"/>
      <w:u w:val="none"/>
    </w:rPr>
  </w:style>
  <w:style w:type="paragraph" w:customStyle="1" w:styleId="BodyTextRight">
    <w:name w:val="Body Text Right"/>
    <w:basedOn w:val="BodyText"/>
    <w:rsid w:val="00D86AB0"/>
    <w:pPr>
      <w:spacing w:before="0" w:after="0"/>
      <w:jc w:val="right"/>
    </w:pPr>
  </w:style>
  <w:style w:type="paragraph" w:styleId="Index3">
    <w:name w:val="index 3"/>
    <w:basedOn w:val="ListNumber2"/>
    <w:next w:val="Normal"/>
    <w:semiHidden/>
    <w:rsid w:val="00D86AB0"/>
    <w:pPr>
      <w:numPr>
        <w:numId w:val="0"/>
      </w:numPr>
      <w:tabs>
        <w:tab w:val="right" w:leader="dot" w:pos="4176"/>
      </w:tabs>
    </w:pPr>
  </w:style>
  <w:style w:type="paragraph" w:styleId="ListNumber2">
    <w:name w:val="List Number 2"/>
    <w:basedOn w:val="List2"/>
    <w:rsid w:val="00D86AB0"/>
    <w:pPr>
      <w:numPr>
        <w:numId w:val="10"/>
      </w:numPr>
      <w:tabs>
        <w:tab w:val="clear" w:pos="1060"/>
      </w:tabs>
    </w:pPr>
  </w:style>
  <w:style w:type="paragraph" w:customStyle="1" w:styleId="MarginNote">
    <w:name w:val="Margin Note"/>
    <w:basedOn w:val="BodyText"/>
    <w:rsid w:val="00D86A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A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A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AB0"/>
    <w:rPr>
      <w:sz w:val="32"/>
    </w:rPr>
  </w:style>
  <w:style w:type="paragraph" w:customStyle="1" w:styleId="HeadingProcedure">
    <w:name w:val="Heading Procedure"/>
    <w:basedOn w:val="HeadingBase"/>
    <w:next w:val="Normal"/>
    <w:rsid w:val="00D86AB0"/>
    <w:pPr>
      <w:tabs>
        <w:tab w:val="left" w:pos="0"/>
      </w:tabs>
      <w:spacing w:before="120" w:after="60"/>
    </w:pPr>
    <w:rPr>
      <w:i/>
      <w:color w:val="918585"/>
      <w:sz w:val="22"/>
    </w:rPr>
  </w:style>
  <w:style w:type="paragraph" w:customStyle="1" w:styleId="TableBodyText">
    <w:name w:val="Table Body Text"/>
    <w:basedOn w:val="BodyText"/>
    <w:rsid w:val="00D86AB0"/>
    <w:pPr>
      <w:spacing w:before="60" w:after="60"/>
    </w:pPr>
  </w:style>
  <w:style w:type="paragraph" w:styleId="ListContinue">
    <w:name w:val="List Continue"/>
    <w:basedOn w:val="List"/>
    <w:rsid w:val="00D86AB0"/>
    <w:pPr>
      <w:ind w:firstLine="0"/>
    </w:pPr>
  </w:style>
  <w:style w:type="paragraph" w:customStyle="1" w:styleId="ListNote">
    <w:name w:val="List Note"/>
    <w:basedOn w:val="List"/>
    <w:rsid w:val="00D86AB0"/>
    <w:pPr>
      <w:pBdr>
        <w:top w:val="single" w:sz="6" w:space="2" w:color="918585"/>
        <w:bottom w:val="single" w:sz="6" w:space="2" w:color="918585"/>
      </w:pBdr>
      <w:tabs>
        <w:tab w:val="left" w:pos="1021"/>
      </w:tabs>
      <w:ind w:firstLine="0"/>
    </w:pPr>
  </w:style>
  <w:style w:type="paragraph" w:customStyle="1" w:styleId="Warning">
    <w:name w:val="Warning"/>
    <w:basedOn w:val="BodyText"/>
    <w:rsid w:val="00D86AB0"/>
    <w:pPr>
      <w:shd w:val="clear" w:color="auto" w:fill="D9D9D9"/>
      <w:tabs>
        <w:tab w:val="left" w:pos="992"/>
      </w:tabs>
      <w:ind w:left="119" w:right="119"/>
    </w:pPr>
    <w:rPr>
      <w:sz w:val="20"/>
    </w:rPr>
  </w:style>
  <w:style w:type="paragraph" w:customStyle="1" w:styleId="MarginIcons">
    <w:name w:val="Margin Icons"/>
    <w:basedOn w:val="BodyText"/>
    <w:rsid w:val="00D86A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AB0"/>
    <w:rPr>
      <w:rFonts w:ascii="Courier New" w:hAnsi="Courier New"/>
    </w:rPr>
  </w:style>
  <w:style w:type="paragraph" w:customStyle="1" w:styleId="NoteBullet">
    <w:name w:val="Note Bullet"/>
    <w:basedOn w:val="Note"/>
    <w:rsid w:val="00D86AB0"/>
    <w:pPr>
      <w:tabs>
        <w:tab w:val="clear" w:pos="680"/>
      </w:tabs>
      <w:spacing w:before="60" w:after="60"/>
    </w:pPr>
  </w:style>
  <w:style w:type="paragraph" w:customStyle="1" w:styleId="SubHeading2">
    <w:name w:val="SubHeading2"/>
    <w:basedOn w:val="HeadingBase"/>
    <w:rsid w:val="00D86AB0"/>
    <w:pPr>
      <w:spacing w:before="240" w:after="60"/>
    </w:pPr>
    <w:rPr>
      <w:sz w:val="20"/>
    </w:rPr>
  </w:style>
  <w:style w:type="paragraph" w:customStyle="1" w:styleId="SubHeading1">
    <w:name w:val="SubHeading1"/>
    <w:basedOn w:val="HeadingBase"/>
    <w:rsid w:val="00D86AB0"/>
    <w:pPr>
      <w:spacing w:before="240" w:after="60"/>
    </w:pPr>
    <w:rPr>
      <w:color w:val="918585"/>
      <w:sz w:val="22"/>
    </w:rPr>
  </w:style>
  <w:style w:type="paragraph" w:customStyle="1" w:styleId="SideHeading">
    <w:name w:val="Side Heading"/>
    <w:basedOn w:val="HeadingBase"/>
    <w:rsid w:val="00D86A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AB0"/>
    <w:pPr>
      <w:numPr>
        <w:numId w:val="12"/>
      </w:numPr>
    </w:pPr>
  </w:style>
  <w:style w:type="paragraph" w:styleId="PlainText">
    <w:name w:val="Plain Text"/>
    <w:basedOn w:val="Normal"/>
    <w:link w:val="PlainTextChar"/>
    <w:rsid w:val="00D86AB0"/>
    <w:rPr>
      <w:sz w:val="20"/>
    </w:rPr>
  </w:style>
  <w:style w:type="character" w:customStyle="1" w:styleId="PlainTextChar">
    <w:name w:val="Plain Text Char"/>
    <w:basedOn w:val="DefaultParagraphFont"/>
    <w:link w:val="PlainText"/>
    <w:rsid w:val="00D86AB0"/>
    <w:rPr>
      <w:rFonts w:ascii="Courier New" w:eastAsia="Times New Roman" w:hAnsi="Courier New" w:cs="Times New Roman"/>
      <w:sz w:val="20"/>
      <w:szCs w:val="20"/>
      <w:lang w:eastAsia="en-US"/>
    </w:rPr>
  </w:style>
  <w:style w:type="character" w:customStyle="1" w:styleId="MenuOption">
    <w:name w:val="Menu Option"/>
    <w:basedOn w:val="DefaultParagraphFont"/>
    <w:rsid w:val="00D86AB0"/>
    <w:rPr>
      <w:b/>
      <w:smallCaps/>
    </w:rPr>
  </w:style>
  <w:style w:type="paragraph" w:customStyle="1" w:styleId="TableListNumber">
    <w:name w:val="Table List Number"/>
    <w:basedOn w:val="ListNumber"/>
    <w:rsid w:val="00D86AB0"/>
    <w:pPr>
      <w:numPr>
        <w:numId w:val="0"/>
      </w:numPr>
    </w:pPr>
  </w:style>
  <w:style w:type="paragraph" w:styleId="TOC4">
    <w:name w:val="toc 4"/>
    <w:basedOn w:val="TOCBase"/>
    <w:next w:val="Normal"/>
    <w:semiHidden/>
    <w:rsid w:val="00D86AB0"/>
    <w:pPr>
      <w:tabs>
        <w:tab w:val="right" w:leader="dot" w:pos="9071"/>
      </w:tabs>
      <w:ind w:left="1701"/>
    </w:pPr>
  </w:style>
  <w:style w:type="paragraph" w:customStyle="1" w:styleId="ListAlpha">
    <w:name w:val="List Alpha"/>
    <w:basedOn w:val="List"/>
    <w:rsid w:val="00D86AB0"/>
    <w:pPr>
      <w:numPr>
        <w:numId w:val="9"/>
      </w:numPr>
    </w:pPr>
  </w:style>
  <w:style w:type="paragraph" w:customStyle="1" w:styleId="ListAlpha2">
    <w:name w:val="List Alpha 2"/>
    <w:basedOn w:val="List2"/>
    <w:rsid w:val="00D86AB0"/>
    <w:pPr>
      <w:numPr>
        <w:numId w:val="8"/>
      </w:numPr>
    </w:pPr>
  </w:style>
  <w:style w:type="paragraph" w:styleId="List2">
    <w:name w:val="List 2"/>
    <w:basedOn w:val="BodyText"/>
    <w:rsid w:val="00D86AB0"/>
    <w:pPr>
      <w:tabs>
        <w:tab w:val="left" w:pos="680"/>
      </w:tabs>
      <w:spacing w:before="60" w:after="60"/>
      <w:ind w:left="680" w:hanging="340"/>
    </w:pPr>
  </w:style>
  <w:style w:type="paragraph" w:styleId="List3">
    <w:name w:val="List 3"/>
    <w:basedOn w:val="BodyText"/>
    <w:rsid w:val="00D86AB0"/>
    <w:pPr>
      <w:tabs>
        <w:tab w:val="left" w:pos="1021"/>
      </w:tabs>
      <w:spacing w:before="60" w:after="60"/>
      <w:ind w:left="1020" w:hanging="340"/>
    </w:pPr>
  </w:style>
  <w:style w:type="paragraph" w:styleId="List4">
    <w:name w:val="List 4"/>
    <w:basedOn w:val="BodyText"/>
    <w:rsid w:val="00D86AB0"/>
    <w:pPr>
      <w:tabs>
        <w:tab w:val="left" w:pos="1361"/>
      </w:tabs>
      <w:spacing w:before="60" w:after="60"/>
      <w:ind w:left="1361" w:hanging="340"/>
    </w:pPr>
  </w:style>
  <w:style w:type="paragraph" w:styleId="List5">
    <w:name w:val="List 5"/>
    <w:basedOn w:val="BodyText"/>
    <w:rsid w:val="00D86AB0"/>
    <w:pPr>
      <w:tabs>
        <w:tab w:val="left" w:pos="1701"/>
      </w:tabs>
      <w:spacing w:before="60" w:after="60"/>
      <w:ind w:left="1701" w:hanging="340"/>
    </w:pPr>
  </w:style>
  <w:style w:type="paragraph" w:styleId="ListBullet3">
    <w:name w:val="List Bullet 3"/>
    <w:basedOn w:val="List3"/>
    <w:rsid w:val="00D86AB0"/>
    <w:pPr>
      <w:numPr>
        <w:numId w:val="15"/>
      </w:numPr>
      <w:tabs>
        <w:tab w:val="clear" w:pos="1021"/>
      </w:tabs>
      <w:ind w:left="1037" w:hanging="357"/>
    </w:pPr>
  </w:style>
  <w:style w:type="paragraph" w:styleId="ListBullet4">
    <w:name w:val="List Bullet 4"/>
    <w:basedOn w:val="List4"/>
    <w:rsid w:val="00D86AB0"/>
    <w:pPr>
      <w:numPr>
        <w:numId w:val="3"/>
      </w:numPr>
    </w:pPr>
  </w:style>
  <w:style w:type="paragraph" w:styleId="ListBullet5">
    <w:name w:val="List Bullet 5"/>
    <w:basedOn w:val="List5"/>
    <w:rsid w:val="00D86AB0"/>
    <w:pPr>
      <w:numPr>
        <w:numId w:val="4"/>
      </w:numPr>
    </w:pPr>
  </w:style>
  <w:style w:type="paragraph" w:styleId="ListContinue2">
    <w:name w:val="List Continue 2"/>
    <w:basedOn w:val="List2"/>
    <w:rsid w:val="00D86AB0"/>
    <w:pPr>
      <w:ind w:firstLine="0"/>
    </w:pPr>
  </w:style>
  <w:style w:type="paragraph" w:styleId="ListContinue3">
    <w:name w:val="List Continue 3"/>
    <w:basedOn w:val="List3"/>
    <w:rsid w:val="00D86AB0"/>
    <w:pPr>
      <w:ind w:left="1021" w:firstLine="0"/>
    </w:pPr>
  </w:style>
  <w:style w:type="paragraph" w:styleId="ListContinue4">
    <w:name w:val="List Continue 4"/>
    <w:basedOn w:val="List4"/>
    <w:rsid w:val="00D86AB0"/>
    <w:pPr>
      <w:ind w:firstLine="0"/>
    </w:pPr>
  </w:style>
  <w:style w:type="paragraph" w:styleId="ListContinue5">
    <w:name w:val="List Continue 5"/>
    <w:basedOn w:val="List5"/>
    <w:rsid w:val="00D86AB0"/>
    <w:pPr>
      <w:ind w:firstLine="0"/>
    </w:pPr>
  </w:style>
  <w:style w:type="paragraph" w:styleId="ListNumber3">
    <w:name w:val="List Number 3"/>
    <w:basedOn w:val="List3"/>
    <w:rsid w:val="00D86AB0"/>
    <w:pPr>
      <w:numPr>
        <w:numId w:val="5"/>
      </w:numPr>
    </w:pPr>
  </w:style>
  <w:style w:type="paragraph" w:styleId="ListNumber4">
    <w:name w:val="List Number 4"/>
    <w:basedOn w:val="List4"/>
    <w:rsid w:val="00D86AB0"/>
    <w:pPr>
      <w:numPr>
        <w:numId w:val="6"/>
      </w:numPr>
    </w:pPr>
  </w:style>
  <w:style w:type="paragraph" w:styleId="ListNumber5">
    <w:name w:val="List Number 5"/>
    <w:basedOn w:val="List5"/>
    <w:rsid w:val="00D86AB0"/>
    <w:pPr>
      <w:numPr>
        <w:numId w:val="7"/>
      </w:numPr>
    </w:pPr>
  </w:style>
  <w:style w:type="paragraph" w:styleId="BlockText">
    <w:name w:val="Block Text"/>
    <w:basedOn w:val="Normal"/>
    <w:rsid w:val="00D86AB0"/>
    <w:pPr>
      <w:spacing w:after="120"/>
      <w:ind w:left="1440" w:right="1440"/>
    </w:pPr>
  </w:style>
  <w:style w:type="character" w:customStyle="1" w:styleId="Subscript">
    <w:name w:val="Subscript"/>
    <w:basedOn w:val="DefaultParagraphFont"/>
    <w:rsid w:val="00D86AB0"/>
    <w:rPr>
      <w:sz w:val="16"/>
      <w:vertAlign w:val="subscript"/>
    </w:rPr>
  </w:style>
  <w:style w:type="character" w:customStyle="1" w:styleId="Superscript">
    <w:name w:val="Superscript"/>
    <w:basedOn w:val="DefaultParagraphFont"/>
    <w:rsid w:val="00D86AB0"/>
    <w:rPr>
      <w:sz w:val="16"/>
      <w:vertAlign w:val="superscript"/>
    </w:rPr>
  </w:style>
  <w:style w:type="character" w:customStyle="1" w:styleId="Symbols">
    <w:name w:val="Symbols"/>
    <w:basedOn w:val="DefaultParagraphFont"/>
    <w:rsid w:val="00D86AB0"/>
    <w:rPr>
      <w:rFonts w:ascii="Symbol" w:hAnsi="Symbol"/>
    </w:rPr>
  </w:style>
  <w:style w:type="character" w:customStyle="1" w:styleId="MenuOptions">
    <w:name w:val="Menu Options"/>
    <w:basedOn w:val="DefaultParagraphFont"/>
    <w:rsid w:val="00D86AB0"/>
    <w:rPr>
      <w:rFonts w:ascii="Arial Narrow" w:hAnsi="Arial Narrow"/>
      <w:smallCaps/>
    </w:rPr>
  </w:style>
  <w:style w:type="character" w:customStyle="1" w:styleId="Buttons">
    <w:name w:val="Buttons"/>
    <w:basedOn w:val="DefaultParagraphFont"/>
    <w:rsid w:val="00D86AB0"/>
    <w:rPr>
      <w:b/>
    </w:rPr>
  </w:style>
  <w:style w:type="character" w:customStyle="1" w:styleId="Underlined">
    <w:name w:val="Underlined"/>
    <w:basedOn w:val="DefaultParagraphFont"/>
    <w:rsid w:val="00D86AB0"/>
    <w:rPr>
      <w:u w:val="single"/>
    </w:rPr>
  </w:style>
  <w:style w:type="paragraph" w:customStyle="1" w:styleId="TableBodyTextRight">
    <w:name w:val="Table Body Text Right"/>
    <w:basedOn w:val="TableBodyText"/>
    <w:rsid w:val="00D86AB0"/>
    <w:pPr>
      <w:widowControl w:val="0"/>
      <w:autoSpaceDE w:val="0"/>
      <w:autoSpaceDN w:val="0"/>
      <w:adjustRightInd w:val="0"/>
      <w:jc w:val="right"/>
    </w:pPr>
    <w:rPr>
      <w:rFonts w:cs="Arial"/>
      <w:szCs w:val="18"/>
    </w:rPr>
  </w:style>
  <w:style w:type="paragraph" w:customStyle="1" w:styleId="CopyrightText">
    <w:name w:val="Copyright Text"/>
    <w:basedOn w:val="BodyText"/>
    <w:rsid w:val="00D86AB0"/>
    <w:rPr>
      <w:sz w:val="18"/>
    </w:rPr>
  </w:style>
  <w:style w:type="paragraph" w:customStyle="1" w:styleId="BodySmallRight">
    <w:name w:val="Body Small Right"/>
    <w:basedOn w:val="BodyTextRight"/>
    <w:rsid w:val="00D86AB0"/>
    <w:rPr>
      <w:sz w:val="18"/>
      <w:szCs w:val="18"/>
    </w:rPr>
  </w:style>
  <w:style w:type="paragraph" w:customStyle="1" w:styleId="MarginEdition">
    <w:name w:val="Margin Edition"/>
    <w:basedOn w:val="MarginNote"/>
    <w:rsid w:val="00D86AB0"/>
    <w:pPr>
      <w:spacing w:before="0" w:after="0"/>
    </w:pPr>
    <w:rPr>
      <w:rFonts w:ascii="Times New Roman" w:hAnsi="Times New Roman"/>
      <w:color w:val="999999"/>
    </w:rPr>
  </w:style>
  <w:style w:type="paragraph" w:customStyle="1" w:styleId="Spacer">
    <w:name w:val="Spacer"/>
    <w:basedOn w:val="Normal"/>
    <w:rsid w:val="00D86AB0"/>
    <w:rPr>
      <w:sz w:val="2"/>
      <w:szCs w:val="2"/>
    </w:rPr>
  </w:style>
  <w:style w:type="character" w:customStyle="1" w:styleId="Small">
    <w:name w:val="Small"/>
    <w:basedOn w:val="DefaultParagraphFont"/>
    <w:rsid w:val="00D86AB0"/>
    <w:rPr>
      <w:sz w:val="16"/>
    </w:rPr>
  </w:style>
  <w:style w:type="paragraph" w:customStyle="1" w:styleId="WideTable">
    <w:name w:val="Wide Table"/>
    <w:basedOn w:val="Normal"/>
    <w:rsid w:val="00D86AB0"/>
    <w:pPr>
      <w:ind w:left="-1418"/>
    </w:pPr>
    <w:rPr>
      <w:sz w:val="2"/>
      <w:szCs w:val="2"/>
    </w:rPr>
  </w:style>
  <w:style w:type="character" w:styleId="PageNumber">
    <w:name w:val="page number"/>
    <w:basedOn w:val="DefaultParagraphFont"/>
    <w:rsid w:val="00D86AB0"/>
  </w:style>
  <w:style w:type="paragraph" w:styleId="Quote">
    <w:name w:val="Quote"/>
    <w:basedOn w:val="Heading1"/>
    <w:link w:val="QuoteChar"/>
    <w:qFormat/>
    <w:rsid w:val="00D86AB0"/>
    <w:rPr>
      <w:b w:val="0"/>
      <w:sz w:val="72"/>
      <w:szCs w:val="72"/>
      <w:lang w:val="en-NZ"/>
    </w:rPr>
  </w:style>
  <w:style w:type="character" w:customStyle="1" w:styleId="QuoteChar">
    <w:name w:val="Quote Char"/>
    <w:basedOn w:val="DefaultParagraphFont"/>
    <w:link w:val="Quote"/>
    <w:rsid w:val="00D86A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AB0"/>
    <w:pPr>
      <w:pageBreakBefore/>
    </w:pPr>
  </w:style>
  <w:style w:type="paragraph" w:customStyle="1" w:styleId="Border">
    <w:name w:val="Border"/>
    <w:basedOn w:val="Normal"/>
    <w:qFormat/>
    <w:rsid w:val="00D86A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AB0"/>
    <w:rPr>
      <w:b/>
      <w:bCs/>
      <w:i/>
      <w:iCs/>
      <w:color w:val="auto"/>
    </w:rPr>
  </w:style>
  <w:style w:type="paragraph" w:styleId="IntenseQuote">
    <w:name w:val="Intense Quote"/>
    <w:basedOn w:val="Normal"/>
    <w:next w:val="Normal"/>
    <w:link w:val="IntenseQuoteChar"/>
    <w:uiPriority w:val="30"/>
    <w:qFormat/>
    <w:rsid w:val="00D86A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A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AB0"/>
    <w:rPr>
      <w:smallCaps/>
      <w:color w:val="auto"/>
      <w:u w:val="single"/>
    </w:rPr>
  </w:style>
  <w:style w:type="character" w:styleId="IntenseReference">
    <w:name w:val="Intense Reference"/>
    <w:basedOn w:val="DefaultParagraphFont"/>
    <w:uiPriority w:val="32"/>
    <w:qFormat/>
    <w:rsid w:val="00D86AB0"/>
    <w:rPr>
      <w:b/>
      <w:bCs/>
      <w:smallCaps/>
      <w:color w:val="auto"/>
      <w:spacing w:val="5"/>
      <w:u w:val="single"/>
    </w:rPr>
  </w:style>
  <w:style w:type="paragraph" w:customStyle="1" w:styleId="2ColumnHeading">
    <w:name w:val="2Column Heading"/>
    <w:basedOn w:val="BodyText"/>
    <w:qFormat/>
    <w:rsid w:val="00D86AB0"/>
    <w:pPr>
      <w:spacing w:after="60"/>
      <w:ind w:left="-2268"/>
    </w:pPr>
    <w:rPr>
      <w:b/>
    </w:rPr>
  </w:style>
  <w:style w:type="paragraph" w:customStyle="1" w:styleId="Heading1TOC">
    <w:name w:val="Heading1 TOC"/>
    <w:basedOn w:val="Normal"/>
    <w:qFormat/>
    <w:rsid w:val="00D86AB0"/>
    <w:pPr>
      <w:spacing w:before="240" w:after="120"/>
    </w:pPr>
    <w:rPr>
      <w:rFonts w:ascii="Times New Roman" w:hAnsi="Times New Roman"/>
      <w:b/>
      <w:sz w:val="32"/>
    </w:rPr>
  </w:style>
  <w:style w:type="paragraph" w:customStyle="1" w:styleId="Heading2TOC">
    <w:name w:val="Heading2 TOC"/>
    <w:basedOn w:val="Normal"/>
    <w:qFormat/>
    <w:rsid w:val="00D86AB0"/>
    <w:pPr>
      <w:spacing w:before="240" w:after="60"/>
    </w:pPr>
    <w:rPr>
      <w:rFonts w:ascii="Times New Roman" w:hAnsi="Times New Roman"/>
      <w:b/>
      <w:sz w:val="28"/>
    </w:rPr>
  </w:style>
  <w:style w:type="character" w:customStyle="1" w:styleId="Underline">
    <w:name w:val="Underline"/>
    <w:basedOn w:val="DefaultParagraphFont"/>
    <w:qFormat/>
    <w:rsid w:val="00D86AB0"/>
    <w:rPr>
      <w:u w:val="single"/>
    </w:rPr>
  </w:style>
  <w:style w:type="paragraph" w:styleId="BalloonText">
    <w:name w:val="Balloon Text"/>
    <w:basedOn w:val="Normal"/>
    <w:link w:val="BalloonTextChar"/>
    <w:rsid w:val="00D86AB0"/>
    <w:rPr>
      <w:rFonts w:ascii="Tahoma" w:hAnsi="Tahoma" w:cs="Tahoma"/>
      <w:sz w:val="16"/>
      <w:szCs w:val="16"/>
    </w:rPr>
  </w:style>
  <w:style w:type="character" w:customStyle="1" w:styleId="BalloonTextChar">
    <w:name w:val="Balloon Text Char"/>
    <w:basedOn w:val="DefaultParagraphFont"/>
    <w:link w:val="BalloonText"/>
    <w:rsid w:val="00D86A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A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6A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AB0"/>
    <w:rPr>
      <w:b/>
      <w:color w:val="660033"/>
      <w:spacing w:val="0"/>
    </w:rPr>
  </w:style>
  <w:style w:type="paragraph" w:customStyle="1" w:styleId="Nameditemlist">
    <w:name w:val="Named item list"/>
    <w:basedOn w:val="BodyText"/>
    <w:qFormat/>
    <w:rsid w:val="00D86A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1460</Words>
  <Characters>9521</Characters>
  <Application>Microsoft Office Word</Application>
  <DocSecurity>0</DocSecurity>
  <Lines>294</Lines>
  <Paragraphs>152</Paragraphs>
  <ScaleCrop>false</ScaleCrop>
  <Company>Author-it Software Corporation Ltd.</Company>
  <LinksUpToDate>false</LinksUpToDate>
  <CharactersWithSpaces>10911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SIBBRES702A Investigate developments in cosmetic treatments using light or laser systems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2012-10-11T18:38:00Z</dcterms:created>
  <dcterms:modified xsi:type="dcterms:W3CDTF">2012-10-11T18:38:00Z</dcterms:modified>
</cp:coreProperties>
</file>