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3DA1" w:rsidP="00823DA1">
      <w:pPr>
        <w:pStyle w:val="Title"/>
      </w:pPr>
      <w:bookmarkStart w:id="0" w:name="_GoBack"/>
      <w:bookmarkEnd w:id="0"/>
      <w:r>
        <w:fldChar w:fldCharType="begin"/>
      </w:r>
      <w:r>
        <w:instrText xml:space="preserve"> TITLE   \* MERGEFORMAT </w:instrText>
      </w:r>
      <w:r>
        <w:fldChar w:fldCharType="separate"/>
      </w:r>
      <w:r>
        <w:t>SIBBNLS206A Use electric file equipment for nails</w:t>
      </w:r>
      <w:r>
        <w:fldChar w:fldCharType="end"/>
      </w:r>
    </w:p>
    <w:p w:rsidR="00823DA1" w:rsidP="00823DA1">
      <w:pPr>
        <w:pStyle w:val="Version"/>
        <w:sectPr w:rsidSect="000C19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0C1900" w:rsidP="000C1900">
      <w:pPr>
        <w:pStyle w:val="SuperHeading"/>
      </w:pPr>
      <w:r w:rsidRPr="000C1900">
        <w:t>SIBBNLS206A  Use electric file equipment for nails</w:t>
      </w:r>
    </w:p>
    <w:p w:rsidR="00000000" w:rsidRPr="000C1900" w:rsidP="000C1900">
      <w:pPr>
        <w:pStyle w:val="SuperHeading"/>
      </w:pPr>
    </w:p>
    <w:p w:rsidR="00000000" w:rsidRPr="000C1900" w:rsidP="000C1900">
      <w:pPr>
        <w:pStyle w:val="Heading1"/>
      </w:pPr>
      <w:bookmarkStart w:id="1" w:name="O_396146"/>
      <w:bookmarkEnd w:id="1"/>
      <w:r w:rsidRPr="000C1900">
        <w:t>Modification History</w:t>
      </w:r>
    </w:p>
    <w:p w:rsidR="00000000" w:rsidRPr="000C1900" w:rsidP="000C1900">
      <w:pPr>
        <w:pStyle w:val="BodyText"/>
      </w:pPr>
      <w:r w:rsidRPr="000C1900">
        <w:t>Not applicable.</w:t>
      </w:r>
    </w:p>
    <w:p w:rsidR="00000000" w:rsidRPr="000C1900" w:rsidP="000C1900">
      <w:pPr>
        <w:pStyle w:val="AllowPageBreak"/>
      </w:pPr>
    </w:p>
    <w:p w:rsidR="00000000" w:rsidRPr="000C1900" w:rsidP="000C1900">
      <w:pPr>
        <w:pStyle w:val="Heading1"/>
      </w:pPr>
      <w:bookmarkStart w:id="2" w:name="O_396142"/>
      <w:bookmarkEnd w:id="2"/>
      <w:r w:rsidRPr="000C1900">
        <w:t>Unit Descriptor</w:t>
      </w:r>
    </w:p>
    <w:p w:rsidR="00000000" w:rsidRPr="000C1900" w:rsidP="000C1900">
      <w:pPr>
        <w:pStyle w:val="BodyText"/>
      </w:pPr>
      <w:r w:rsidRPr="000C1900">
        <w:t>This unit describes the perf</w:t>
      </w:r>
      <w:r w:rsidRPr="000C1900">
        <w:t>ormance outcomes, skills and knowledge required to assess the needs of clients and use electric file equipment in conjunction with artificial nail application services. The operator selects from a range of file bits to achieve filed nail areas where requir</w:t>
      </w:r>
      <w:r w:rsidRPr="000C1900">
        <w:t xml:space="preserve">ed. </w:t>
      </w:r>
    </w:p>
    <w:p w:rsidR="00000000" w:rsidRPr="000C1900" w:rsidP="000C1900">
      <w:pPr>
        <w:pStyle w:val="AllowPageBreak"/>
      </w:pPr>
    </w:p>
    <w:p w:rsidR="00000000" w:rsidRPr="000C1900" w:rsidP="000C1900">
      <w:pPr>
        <w:pStyle w:val="Heading1"/>
      </w:pPr>
      <w:bookmarkStart w:id="3" w:name="O_396154"/>
      <w:bookmarkEnd w:id="3"/>
      <w:r w:rsidRPr="000C1900">
        <w:t>Application of the Unit</w:t>
      </w:r>
    </w:p>
    <w:p w:rsidR="00000000" w:rsidRPr="000C1900" w:rsidP="000C1900">
      <w:pPr>
        <w:pStyle w:val="BodyText"/>
      </w:pPr>
      <w:r w:rsidRPr="000C1900">
        <w:t>Electric files are used in nail salons and beauty salons offering a variety of natural, artificial gel, acrylic and resin nail enhancement services.</w:t>
      </w:r>
    </w:p>
    <w:p w:rsidR="00000000" w:rsidRPr="000C1900" w:rsidP="000C1900">
      <w:pPr>
        <w:pStyle w:val="BodyText"/>
      </w:pPr>
    </w:p>
    <w:p w:rsidR="00000000" w:rsidRPr="000C1900" w:rsidP="000C1900">
      <w:pPr>
        <w:pStyle w:val="BodyText"/>
      </w:pPr>
      <w:r w:rsidRPr="000C1900">
        <w:t>This unit applies to nail technicians and other beauty worke</w:t>
      </w:r>
      <w:r w:rsidRPr="000C1900">
        <w:t>rs who interpret observations and information, and follow known routines in order to safely use electric files as part of artificial nail services.</w:t>
      </w:r>
    </w:p>
    <w:p w:rsidR="00000000" w:rsidRPr="000C1900" w:rsidP="000C1900">
      <w:pPr>
        <w:pStyle w:val="AllowPageBreak"/>
      </w:pPr>
    </w:p>
    <w:p w:rsidR="00000000" w:rsidRPr="000C1900" w:rsidP="000C1900">
      <w:pPr>
        <w:pStyle w:val="Heading1"/>
      </w:pPr>
      <w:bookmarkStart w:id="4" w:name="O_396147"/>
      <w:bookmarkEnd w:id="4"/>
      <w:r w:rsidRPr="000C1900">
        <w:t>Licensing/Regulatory Information</w:t>
      </w:r>
    </w:p>
    <w:p w:rsidR="00000000" w:rsidRPr="000C1900" w:rsidP="000C1900">
      <w:pPr>
        <w:pStyle w:val="BodyText"/>
      </w:pPr>
      <w:r w:rsidRPr="000C1900">
        <w:t>No licensing, legislative, regulatory or certification req</w:t>
      </w:r>
      <w:r w:rsidRPr="000C1900">
        <w:t>uirements apply to this unit at the time of endorsement.</w:t>
      </w:r>
    </w:p>
    <w:p w:rsidR="00000000" w:rsidRPr="000C1900" w:rsidP="000C1900">
      <w:pPr>
        <w:pStyle w:val="AllowPageBreak"/>
      </w:pPr>
    </w:p>
    <w:p w:rsidR="00000000" w:rsidRPr="000C1900" w:rsidP="000C1900">
      <w:pPr>
        <w:pStyle w:val="Heading1"/>
      </w:pPr>
      <w:bookmarkStart w:id="5" w:name="O_396145"/>
      <w:bookmarkEnd w:id="5"/>
      <w:r w:rsidRPr="000C1900">
        <w:t>Pre-Requisites</w:t>
      </w:r>
    </w:p>
    <w:p w:rsidR="00000000" w:rsidRPr="000C1900" w:rsidP="000C1900">
      <w:pPr>
        <w:pStyle w:val="BodyText"/>
      </w:pPr>
      <w:r w:rsidRPr="000C1900">
        <w:t>Nil</w:t>
      </w:r>
    </w:p>
    <w:p w:rsidR="00000000" w:rsidRPr="000C1900" w:rsidP="000C1900">
      <w:pPr>
        <w:pStyle w:val="AllowPageBreak"/>
      </w:pPr>
    </w:p>
    <w:p w:rsidR="00000000" w:rsidRPr="000C1900" w:rsidP="000C1900">
      <w:pPr>
        <w:pStyle w:val="Heading1"/>
      </w:pPr>
      <w:bookmarkStart w:id="6" w:name="O_396150"/>
      <w:bookmarkEnd w:id="6"/>
      <w:r w:rsidRPr="000C1900">
        <w:t>Employability Skills Information</w:t>
      </w:r>
    </w:p>
    <w:p w:rsidR="00000000" w:rsidRPr="000C1900" w:rsidP="000C1900">
      <w:pPr>
        <w:pStyle w:val="BodyText"/>
      </w:pPr>
      <w:r w:rsidRPr="000C1900">
        <w:t>This unit contains employability skills.</w:t>
      </w:r>
    </w:p>
    <w:p w:rsidR="00000000" w:rsidRPr="000C1900" w:rsidP="000C1900">
      <w:pPr>
        <w:pStyle w:val="AllowPageBreak"/>
      </w:pPr>
    </w:p>
    <w:p w:rsidR="00000000" w:rsidRPr="000C1900" w:rsidP="000C1900">
      <w:pPr>
        <w:pStyle w:val="Heading1"/>
      </w:pPr>
      <w:bookmarkStart w:id="7" w:name="O_396151"/>
      <w:bookmarkEnd w:id="7"/>
      <w:r w:rsidRPr="000C1900">
        <w:t>Elements and Performance Criteria Pre-Content</w:t>
      </w:r>
    </w:p>
    <w:p w:rsidR="00000000" w:rsidRPr="000C1900" w:rsidP="000C1900">
      <w:pPr>
        <w:pStyle w:val="Heading1"/>
      </w:pPr>
      <w:bookmarkStart w:id="8" w:name="O_396152"/>
      <w:bookmarkEnd w:id="8"/>
      <w:r w:rsidRPr="000C1900">
        <w:t>Elements and Performance Criteria</w:t>
      </w:r>
    </w:p>
    <w:tbl>
      <w:tblPr>
        <w:tblW w:w="0" w:type="auto"/>
        <w:tblCellMar>
          <w:left w:w="62" w:type="dxa"/>
          <w:right w:w="62" w:type="dxa"/>
        </w:tblCellMar>
        <w:tblLook w:val="0000"/>
      </w:tblPr>
      <w:tblGrid>
        <w:gridCol w:w="4598"/>
        <w:gridCol w:w="4598"/>
      </w:tblGrid>
      <w:tr w:rsidTr="00823D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C1900" w:rsidP="000C1900">
            <w:pPr>
              <w:pStyle w:val="BodyText"/>
            </w:pPr>
            <w:r w:rsidRPr="000C1900">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0C1900">
            <w:pPr>
              <w:pStyle w:val="BodyText"/>
              <w:rPr>
                <w:lang w:val="en-NZ"/>
              </w:rPr>
            </w:pPr>
            <w:r w:rsidRPr="000C1900">
              <w:rPr>
                <w:rStyle w:val="SpecialBold"/>
              </w:rPr>
              <w:t>Performance Criteria</w:t>
            </w:r>
          </w:p>
        </w:tc>
      </w:tr>
      <w:tr w:rsidTr="00823D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1900">
            <w:pPr>
              <w:pStyle w:val="BodyText"/>
              <w:rPr>
                <w:lang w:val="en-NZ"/>
              </w:rPr>
            </w:pPr>
            <w:r w:rsidRPr="000C1900">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0C1900">
            <w:pPr>
              <w:pStyle w:val="BodyText"/>
              <w:rPr>
                <w:lang w:val="en-NZ"/>
              </w:rPr>
            </w:pPr>
            <w:r w:rsidRPr="000C1900">
              <w:t xml:space="preserve">Performance criteria describe the performance needed to demonstrate achievement of the element. Where bold italicised </w:t>
            </w:r>
            <w:r w:rsidRPr="000C1900">
              <w:t>text is used, further information is detailed in the required skills and knowledge section and the range statement. Assessment of performance is to be consistent with the evidence guide.</w:t>
            </w:r>
          </w:p>
        </w:tc>
      </w:tr>
      <w:tr w:rsidTr="00823DA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C1900" w:rsidP="000C1900">
            <w:pPr>
              <w:pStyle w:val="List"/>
            </w:pPr>
            <w:r w:rsidRPr="000C1900">
              <w:t>1</w:t>
            </w:r>
            <w:r w:rsidRPr="000C1900">
              <w:tab/>
              <w:t>Prepare the client.</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C1900">
            <w:pPr>
              <w:pStyle w:val="List"/>
              <w:rPr>
                <w:lang w:val="en-NZ"/>
              </w:rPr>
            </w:pPr>
            <w:r w:rsidRPr="000C1900">
              <w:t>1.1</w:t>
            </w:r>
            <w:r w:rsidRPr="000C1900">
              <w:tab/>
              <w:t xml:space="preserve">Prepare service area, </w:t>
            </w:r>
            <w:r w:rsidRPr="000C1900">
              <w:rPr>
                <w:rStyle w:val="BoldandItalics"/>
              </w:rPr>
              <w:t>client</w:t>
            </w:r>
            <w:r w:rsidRPr="000C1900">
              <w:t xml:space="preserve"> and self according to </w:t>
            </w:r>
            <w:r w:rsidRPr="000C1900">
              <w:rPr>
                <w:rStyle w:val="BoldandItalics"/>
              </w:rPr>
              <w:t>relevant legislation and codes</w:t>
            </w:r>
            <w:r w:rsidRPr="000C1900">
              <w:t xml:space="preserve"> and </w:t>
            </w:r>
            <w:r w:rsidRPr="000C1900">
              <w:rPr>
                <w:rStyle w:val="BoldandItalics"/>
              </w:rPr>
              <w:t>workplace policies and procedures</w:t>
            </w:r>
            <w:r w:rsidRPr="000C1900">
              <w:t>.</w:t>
            </w:r>
          </w:p>
        </w:tc>
      </w:tr>
      <w:tr w:rsidTr="00823DA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C1900">
            <w:pPr>
              <w:pStyle w:val="List"/>
              <w:rPr>
                <w:lang w:val="en-NZ"/>
              </w:rPr>
            </w:pPr>
            <w:r w:rsidRPr="000C1900">
              <w:t>1.2</w:t>
            </w:r>
            <w:r w:rsidRPr="000C1900">
              <w:tab/>
              <w:t>Establish client needs and expectations to provide advice and recommendations for</w:t>
            </w:r>
            <w:r w:rsidRPr="000C1900">
              <w:rPr>
                <w:rStyle w:val="BoldandItalics"/>
              </w:rPr>
              <w:t xml:space="preserve"> treatment plan</w:t>
            </w:r>
            <w:r w:rsidRPr="000C1900">
              <w:t>.</w:t>
            </w:r>
          </w:p>
        </w:tc>
      </w:tr>
      <w:tr w:rsidTr="00823DA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C1900">
            <w:pPr>
              <w:pStyle w:val="List"/>
              <w:rPr>
                <w:lang w:val="en-NZ"/>
              </w:rPr>
            </w:pPr>
            <w:r w:rsidRPr="000C1900">
              <w:t>1.3</w:t>
            </w:r>
            <w:r w:rsidRPr="000C1900">
              <w:tab/>
            </w:r>
            <w:r w:rsidRPr="000C1900">
              <w:t>Assess nail condition and note areas of nail requiring special treatment.</w:t>
            </w:r>
          </w:p>
        </w:tc>
      </w:tr>
      <w:tr w:rsidTr="00823DA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C1900">
            <w:pPr>
              <w:pStyle w:val="List"/>
              <w:rPr>
                <w:lang w:val="en-NZ"/>
              </w:rPr>
            </w:pPr>
            <w:r w:rsidRPr="000C1900">
              <w:t>1.4</w:t>
            </w:r>
            <w:r w:rsidRPr="000C1900">
              <w:tab/>
              <w:t xml:space="preserve">Identify and explain any </w:t>
            </w:r>
            <w:r w:rsidRPr="000C1900">
              <w:rPr>
                <w:rStyle w:val="BoldandItalics"/>
              </w:rPr>
              <w:t>contraindications</w:t>
            </w:r>
            <w:r w:rsidRPr="000C1900">
              <w:t xml:space="preserve"> and refer client to an </w:t>
            </w:r>
            <w:r w:rsidRPr="000C1900">
              <w:rPr>
                <w:rStyle w:val="BoldandItalics"/>
              </w:rPr>
              <w:t>appropriate</w:t>
            </w:r>
            <w:r w:rsidRPr="000C1900">
              <w:t xml:space="preserve"> </w:t>
            </w:r>
            <w:r w:rsidRPr="000C1900">
              <w:rPr>
                <w:rStyle w:val="BoldandItalics"/>
              </w:rPr>
              <w:t xml:space="preserve">professional </w:t>
            </w:r>
            <w:r w:rsidRPr="000C1900">
              <w:t>where required.</w:t>
            </w:r>
          </w:p>
        </w:tc>
      </w:tr>
      <w:tr w:rsidTr="00823DA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C1900">
            <w:pPr>
              <w:pStyle w:val="List"/>
              <w:rPr>
                <w:lang w:val="en-NZ"/>
              </w:rPr>
            </w:pPr>
            <w:r w:rsidRPr="000C1900">
              <w:t>1.5</w:t>
            </w:r>
            <w:r w:rsidRPr="000C1900">
              <w:tab/>
              <w:t>Select a finished nail shape and style according to agreed trea</w:t>
            </w:r>
            <w:r w:rsidRPr="000C1900">
              <w:t>tment plan.</w:t>
            </w:r>
          </w:p>
        </w:tc>
      </w:tr>
      <w:tr w:rsidTr="00823DA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C1900">
            <w:pPr>
              <w:pStyle w:val="List"/>
              <w:rPr>
                <w:lang w:val="en-NZ"/>
              </w:rPr>
            </w:pPr>
            <w:r w:rsidRPr="000C1900">
              <w:t>1.6</w:t>
            </w:r>
            <w:r w:rsidRPr="000C1900">
              <w:tab/>
              <w:t xml:space="preserve">Select </w:t>
            </w:r>
            <w:r w:rsidRPr="000C1900">
              <w:rPr>
                <w:rStyle w:val="BoldandItalics"/>
              </w:rPr>
              <w:t>electric file and correct burs and bits</w:t>
            </w:r>
            <w:r w:rsidRPr="000C1900">
              <w:t xml:space="preserve"> to suit treatment plan.</w:t>
            </w:r>
          </w:p>
        </w:tc>
      </w:tr>
      <w:tr w:rsidTr="00823DA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C1900" w:rsidP="000C1900">
            <w:pPr>
              <w:pStyle w:val="List"/>
            </w:pPr>
            <w:r w:rsidRPr="000C1900">
              <w:t>2</w:t>
            </w:r>
            <w:r w:rsidRPr="000C1900">
              <w:tab/>
              <w:t>Use electric file equipment.</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C1900">
            <w:pPr>
              <w:pStyle w:val="List"/>
              <w:rPr>
                <w:lang w:val="en-NZ"/>
              </w:rPr>
            </w:pPr>
            <w:r w:rsidRPr="000C1900">
              <w:t>2.1</w:t>
            </w:r>
            <w:r w:rsidRPr="000C1900">
              <w:tab/>
              <w:t>Prepare equipment according to the treatment plan, client requirements and manufacturer instructions.</w:t>
            </w:r>
          </w:p>
        </w:tc>
      </w:tr>
      <w:tr w:rsidTr="00823DA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C1900">
            <w:pPr>
              <w:pStyle w:val="List"/>
              <w:rPr>
                <w:lang w:val="en-NZ"/>
              </w:rPr>
            </w:pPr>
            <w:r w:rsidRPr="000C1900">
              <w:t>2.2</w:t>
            </w:r>
            <w:r w:rsidRPr="000C1900">
              <w:tab/>
              <w:t xml:space="preserve">Use </w:t>
            </w:r>
            <w:r w:rsidRPr="000C1900">
              <w:rPr>
                <w:rStyle w:val="BoldandItalics"/>
              </w:rPr>
              <w:t>personal protective equipment</w:t>
            </w:r>
            <w:r w:rsidRPr="000C1900">
              <w:t xml:space="preserve"> for client and self where required according to manufacturers’ safety data sheets and workplace safety procedures.</w:t>
            </w:r>
          </w:p>
        </w:tc>
      </w:tr>
      <w:tr w:rsidTr="00823DA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C1900">
            <w:pPr>
              <w:pStyle w:val="List"/>
              <w:rPr>
                <w:lang w:val="en-NZ"/>
              </w:rPr>
            </w:pPr>
            <w:r w:rsidRPr="000C1900">
              <w:t>2.3</w:t>
            </w:r>
            <w:r w:rsidRPr="000C1900">
              <w:tab/>
              <w:t xml:space="preserve">Apply </w:t>
            </w:r>
            <w:r w:rsidRPr="000C1900">
              <w:rPr>
                <w:rStyle w:val="BoldandItalics"/>
              </w:rPr>
              <w:t>electric file procedures</w:t>
            </w:r>
            <w:r w:rsidRPr="000C1900">
              <w:t xml:space="preserve"> according to manufacturer instructions and safety data at appropriate stag</w:t>
            </w:r>
            <w:r w:rsidRPr="000C1900">
              <w:t>es in nail service.</w:t>
            </w:r>
          </w:p>
        </w:tc>
      </w:tr>
      <w:tr w:rsidTr="00823DA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C1900">
            <w:pPr>
              <w:pStyle w:val="List"/>
              <w:rPr>
                <w:lang w:val="en-NZ"/>
              </w:rPr>
            </w:pPr>
            <w:r w:rsidRPr="000C1900">
              <w:t>2.4</w:t>
            </w:r>
            <w:r w:rsidRPr="000C1900">
              <w:tab/>
              <w:t xml:space="preserve">Seek feedback from client during treatment and take </w:t>
            </w:r>
            <w:r w:rsidRPr="000C1900">
              <w:rPr>
                <w:rStyle w:val="BoldandItalics"/>
              </w:rPr>
              <w:t>remedial action</w:t>
            </w:r>
            <w:r w:rsidRPr="000C1900">
              <w:t xml:space="preserve"> where indicated.</w:t>
            </w:r>
          </w:p>
        </w:tc>
      </w:tr>
      <w:tr w:rsidTr="00823DA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C1900">
            <w:pPr>
              <w:pStyle w:val="List"/>
              <w:rPr>
                <w:lang w:val="en-NZ"/>
              </w:rPr>
            </w:pPr>
            <w:r w:rsidRPr="000C1900">
              <w:t>2.5</w:t>
            </w:r>
            <w:r w:rsidRPr="000C1900">
              <w:tab/>
              <w:t>Dispose of</w:t>
            </w:r>
            <w:r w:rsidRPr="000C1900">
              <w:rPr>
                <w:rStyle w:val="BoldandItalics"/>
              </w:rPr>
              <w:t xml:space="preserve"> waste </w:t>
            </w:r>
            <w:r w:rsidRPr="000C1900">
              <w:t>according to relevant legislation and workplace policies and procedures.</w:t>
            </w:r>
          </w:p>
        </w:tc>
      </w:tr>
      <w:tr w:rsidTr="00823DA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C1900">
            <w:pPr>
              <w:pStyle w:val="List"/>
              <w:rPr>
                <w:lang w:val="en-NZ"/>
              </w:rPr>
            </w:pPr>
            <w:r w:rsidRPr="000C1900">
              <w:t>2.6</w:t>
            </w:r>
            <w:r w:rsidRPr="000C1900">
              <w:tab/>
            </w:r>
            <w:r w:rsidRPr="000C1900">
              <w:t>Evaluate finished result against treatment plan.</w:t>
            </w:r>
          </w:p>
        </w:tc>
      </w:tr>
      <w:tr w:rsidTr="00823DA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0C1900" w:rsidP="000C1900">
            <w:pPr>
              <w:pStyle w:val="List"/>
            </w:pPr>
            <w:r w:rsidRPr="000C1900">
              <w:t>2.7</w:t>
            </w:r>
            <w:r w:rsidRPr="000C1900">
              <w:tab/>
              <w:t xml:space="preserve">Clean and maintain equipment according to manufacturer instructions and relevant legislation, and workplace equipment cleaning and maintenance procedures. </w:t>
            </w:r>
          </w:p>
        </w:tc>
      </w:tr>
    </w:tbl>
    <w:p w:rsidR="00000000" w:rsidRPr="000C1900" w:rsidP="000C1900">
      <w:pPr>
        <w:pStyle w:val="BodyText"/>
      </w:pPr>
    </w:p>
    <w:p w:rsidR="00000000" w:rsidRPr="000C1900" w:rsidP="000C1900">
      <w:pPr>
        <w:pStyle w:val="AllowPageBreak"/>
      </w:pPr>
    </w:p>
    <w:p w:rsidR="00000000" w:rsidRPr="000C1900" w:rsidP="000C1900">
      <w:pPr>
        <w:pStyle w:val="Heading1"/>
      </w:pPr>
      <w:bookmarkStart w:id="9" w:name="O_396143"/>
      <w:bookmarkEnd w:id="9"/>
      <w:r w:rsidRPr="000C1900">
        <w:t>Required Skills and Knowle</w:t>
      </w:r>
      <w:r w:rsidRPr="000C1900">
        <w:t>dge</w:t>
      </w:r>
    </w:p>
    <w:tbl>
      <w:tblPr>
        <w:tblW w:w="0" w:type="auto"/>
        <w:tblLayout w:type="fixed"/>
        <w:tblCellMar>
          <w:left w:w="62" w:type="dxa"/>
          <w:right w:w="62" w:type="dxa"/>
        </w:tblCellMar>
        <w:tblLook w:val="0000"/>
      </w:tblPr>
      <w:tblGrid>
        <w:gridCol w:w="8522"/>
      </w:tblGrid>
      <w:tr w:rsidTr="00823D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C1900">
            <w:pPr>
              <w:pStyle w:val="BodyText"/>
              <w:rPr>
                <w:lang w:val="en-NZ"/>
              </w:rPr>
            </w:pPr>
            <w:r w:rsidRPr="000C1900">
              <w:t>This section describes the skills and knowledge required for this unit.</w:t>
            </w:r>
          </w:p>
        </w:tc>
      </w:tr>
      <w:tr w:rsidTr="00823D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C1900">
            <w:pPr>
              <w:pStyle w:val="BodyText"/>
              <w:rPr>
                <w:lang w:val="en-NZ"/>
              </w:rPr>
            </w:pPr>
            <w:r w:rsidRPr="000C1900">
              <w:rPr>
                <w:rStyle w:val="SpecialBold"/>
              </w:rPr>
              <w:t>Required skills</w:t>
            </w:r>
          </w:p>
        </w:tc>
      </w:tr>
      <w:tr w:rsidTr="00823D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C1900" w:rsidP="000C1900">
            <w:pPr>
              <w:pStyle w:val="BodyText"/>
            </w:pPr>
            <w:r w:rsidRPr="000C1900">
              <w:t>The following skills must be assessed as part of this unit:</w:t>
            </w:r>
          </w:p>
          <w:p w:rsidR="00000000" w:rsidRPr="000C1900" w:rsidP="000C1900">
            <w:pPr>
              <w:pStyle w:val="ListBullet"/>
            </w:pPr>
            <w:r w:rsidRPr="000C1900">
              <w:t>technical skills to:</w:t>
            </w:r>
          </w:p>
          <w:p w:rsidR="00000000" w:rsidRPr="000C1900" w:rsidP="000C1900">
            <w:pPr>
              <w:pStyle w:val="ListBullet2"/>
            </w:pPr>
            <w:r w:rsidRPr="000C1900">
              <w:t>recognise and respond to contraindications and adverse effects</w:t>
            </w:r>
          </w:p>
          <w:p w:rsidR="00000000" w:rsidRPr="000C1900" w:rsidP="000C1900">
            <w:pPr>
              <w:pStyle w:val="ListBullet2"/>
            </w:pPr>
            <w:r w:rsidRPr="000C1900">
              <w:t>use electric file with accuracy and safety</w:t>
            </w:r>
          </w:p>
          <w:p w:rsidR="00000000" w:rsidRPr="000C1900" w:rsidP="000C1900">
            <w:pPr>
              <w:pStyle w:val="ListBullet2"/>
            </w:pPr>
            <w:r w:rsidRPr="000C1900">
              <w:t>select and apply a range of burs and bits according to treatment plan and different nail products and services</w:t>
            </w:r>
          </w:p>
          <w:p w:rsidR="00000000" w:rsidRPr="000C1900" w:rsidP="000C1900">
            <w:pPr>
              <w:pStyle w:val="ListBullet2"/>
            </w:pPr>
            <w:r w:rsidRPr="000C1900">
              <w:t>alter treatment plan to include and implement remedial filing actions</w:t>
            </w:r>
          </w:p>
          <w:p w:rsidR="00000000" w:rsidRPr="000C1900" w:rsidP="000C1900">
            <w:pPr>
              <w:pStyle w:val="ListBullet2"/>
            </w:pPr>
            <w:r w:rsidRPr="000C1900">
              <w:t>clean, disinfect and maintain el</w:t>
            </w:r>
            <w:r w:rsidRPr="000C1900">
              <w:t>ectric files and attachments according to manufacturer instructions, industry guidelines and relevant health regulations</w:t>
            </w:r>
          </w:p>
          <w:p w:rsidR="00000000" w:rsidRPr="000C1900" w:rsidP="000C1900">
            <w:pPr>
              <w:pStyle w:val="ListBullet"/>
            </w:pPr>
            <w:r w:rsidRPr="000C1900">
              <w:t>literacy skills to read and apply product information and manufacturers' safety data sheets</w:t>
            </w:r>
          </w:p>
          <w:p w:rsidR="00000000" w:rsidP="000C1900">
            <w:pPr>
              <w:pStyle w:val="ListBullet"/>
              <w:rPr>
                <w:lang w:val="en-NZ"/>
              </w:rPr>
            </w:pPr>
            <w:r w:rsidRPr="000C1900">
              <w:t>numeracy skills to calculate required produ</w:t>
            </w:r>
            <w:r w:rsidRPr="000C1900">
              <w:t>ct quantities and service time.</w:t>
            </w:r>
          </w:p>
        </w:tc>
      </w:tr>
      <w:tr w:rsidTr="00823D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C1900">
            <w:pPr>
              <w:pStyle w:val="BodyText"/>
              <w:rPr>
                <w:lang w:val="en-NZ"/>
              </w:rPr>
            </w:pPr>
            <w:r w:rsidRPr="000C1900">
              <w:rPr>
                <w:rStyle w:val="SpecialBold"/>
              </w:rPr>
              <w:t>Required knowledge</w:t>
            </w:r>
          </w:p>
        </w:tc>
      </w:tr>
      <w:tr w:rsidTr="00823D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C1900" w:rsidP="000C1900">
            <w:pPr>
              <w:pStyle w:val="BodyText"/>
            </w:pPr>
            <w:r w:rsidRPr="000C1900">
              <w:t>The following knowledge must be assessed as part of this unit:</w:t>
            </w:r>
          </w:p>
          <w:p w:rsidR="00000000" w:rsidRPr="000C1900" w:rsidP="000C1900">
            <w:pPr>
              <w:pStyle w:val="ListBullet"/>
            </w:pPr>
            <w:r w:rsidRPr="000C1900">
              <w:t>relevant health and hygiene regulations</w:t>
            </w:r>
          </w:p>
          <w:p w:rsidR="00000000" w:rsidRPr="000C1900" w:rsidP="000C1900">
            <w:pPr>
              <w:pStyle w:val="ListBullet"/>
            </w:pPr>
            <w:r w:rsidRPr="000C1900">
              <w:t>relevant occupational health and safety regulations and requirements</w:t>
            </w:r>
          </w:p>
          <w:p w:rsidR="00000000" w:rsidRPr="000C1900" w:rsidP="000C1900">
            <w:pPr>
              <w:pStyle w:val="ListBullet"/>
            </w:pPr>
            <w:r w:rsidRPr="000C1900">
              <w:t>infection control procedures and application of universal precautions</w:t>
            </w:r>
          </w:p>
          <w:p w:rsidR="00000000" w:rsidRPr="000C1900" w:rsidP="000C1900">
            <w:pPr>
              <w:pStyle w:val="ListBullet"/>
            </w:pPr>
            <w:r w:rsidRPr="000C1900">
              <w:t>workplace procedures in regard to using electrical equipment for nail treatments</w:t>
            </w:r>
          </w:p>
          <w:p w:rsidR="00000000" w:rsidRPr="000C1900" w:rsidP="000C1900">
            <w:pPr>
              <w:pStyle w:val="ListBullet"/>
            </w:pPr>
            <w:r w:rsidRPr="000C1900">
              <w:t>appearance of contraindications and adverse effects</w:t>
            </w:r>
          </w:p>
          <w:p w:rsidR="00000000" w:rsidRPr="000C1900" w:rsidP="000C1900">
            <w:pPr>
              <w:pStyle w:val="ListBullet"/>
            </w:pPr>
            <w:r w:rsidRPr="000C1900">
              <w:t>differences in various electric file systems</w:t>
            </w:r>
          </w:p>
          <w:p w:rsidR="00000000" w:rsidRPr="000C1900" w:rsidP="000C1900">
            <w:pPr>
              <w:pStyle w:val="ListBullet"/>
            </w:pPr>
            <w:r w:rsidRPr="000C1900">
              <w:t xml:space="preserve">various </w:t>
            </w:r>
            <w:r w:rsidRPr="000C1900">
              <w:t>styles of chuck, revs per minute (RPM), range or speed versus variable speed</w:t>
            </w:r>
          </w:p>
          <w:p w:rsidR="00000000" w:rsidRPr="000C1900" w:rsidP="000C1900">
            <w:pPr>
              <w:pStyle w:val="ListBullet"/>
            </w:pPr>
            <w:r w:rsidRPr="000C1900">
              <w:t>effect of RPM and torque and their relationship to client's treatment plan</w:t>
            </w:r>
          </w:p>
          <w:p w:rsidR="00000000" w:rsidRPr="000C1900" w:rsidP="000C1900">
            <w:pPr>
              <w:pStyle w:val="ListBullet"/>
            </w:pPr>
            <w:r w:rsidRPr="000C1900">
              <w:t>effect of changes created by complementary nail shapes</w:t>
            </w:r>
          </w:p>
          <w:p w:rsidR="00000000" w:rsidRPr="000C1900" w:rsidP="000C1900">
            <w:pPr>
              <w:pStyle w:val="ListBullet"/>
            </w:pPr>
            <w:r w:rsidRPr="000C1900">
              <w:t>workplace product and equipment range</w:t>
            </w:r>
          </w:p>
          <w:p w:rsidR="00000000" w:rsidRPr="000C1900" w:rsidP="000C1900">
            <w:pPr>
              <w:pStyle w:val="ListBullet"/>
            </w:pPr>
            <w:r w:rsidRPr="000C1900">
              <w:t>care and cl</w:t>
            </w:r>
            <w:r w:rsidRPr="000C1900">
              <w:t>eaning requirements for:</w:t>
            </w:r>
          </w:p>
          <w:p w:rsidR="00000000" w:rsidRPr="000C1900" w:rsidP="000C1900">
            <w:pPr>
              <w:pStyle w:val="ListBullet2"/>
            </w:pPr>
            <w:r w:rsidRPr="000C1900">
              <w:t>artificial nail electric file and its equipment</w:t>
            </w:r>
          </w:p>
          <w:p w:rsidR="00000000" w:rsidRPr="000C1900" w:rsidP="000C1900">
            <w:pPr>
              <w:pStyle w:val="ListBullet2"/>
            </w:pPr>
            <w:r w:rsidRPr="000C1900">
              <w:t>implements and service area</w:t>
            </w:r>
          </w:p>
          <w:p w:rsidR="00000000" w:rsidRPr="000C1900" w:rsidP="000C1900">
            <w:pPr>
              <w:pStyle w:val="ListBullet"/>
            </w:pPr>
            <w:r w:rsidRPr="000C1900">
              <w:t>methods of venting air</w:t>
            </w:r>
          </w:p>
          <w:p w:rsidR="00000000" w:rsidRPr="000C1900" w:rsidP="000C1900">
            <w:pPr>
              <w:pStyle w:val="ListBullet"/>
            </w:pPr>
            <w:r w:rsidRPr="000C1900">
              <w:t>structural and aesthetic requirements for artificial nails</w:t>
            </w:r>
          </w:p>
          <w:p w:rsidR="00000000" w:rsidRPr="000C1900" w:rsidP="000C1900">
            <w:pPr>
              <w:pStyle w:val="ListBullet"/>
            </w:pPr>
            <w:r w:rsidRPr="000C1900">
              <w:t>effects, advantages and disadvantages of using electrical equipment</w:t>
            </w:r>
          </w:p>
          <w:p w:rsidR="00000000" w:rsidRPr="000C1900" w:rsidP="000C1900">
            <w:pPr>
              <w:pStyle w:val="ListBullet"/>
            </w:pPr>
            <w:r w:rsidRPr="000C1900">
              <w:t>electrical currents, especially safety aspects</w:t>
            </w:r>
          </w:p>
          <w:p w:rsidR="00000000" w:rsidRPr="000C1900" w:rsidP="000C1900">
            <w:pPr>
              <w:pStyle w:val="ListBullet"/>
            </w:pPr>
            <w:r w:rsidRPr="000C1900">
              <w:t>safety aspects of electric file usage.</w:t>
            </w:r>
          </w:p>
        </w:tc>
      </w:tr>
    </w:tbl>
    <w:p w:rsidR="00000000" w:rsidRPr="000C1900" w:rsidP="000C1900">
      <w:pPr>
        <w:pStyle w:val="BodyText"/>
      </w:pPr>
    </w:p>
    <w:p w:rsidR="00000000" w:rsidRPr="000C1900" w:rsidP="000C1900">
      <w:pPr>
        <w:pStyle w:val="AllowPageBreak"/>
      </w:pPr>
    </w:p>
    <w:p w:rsidR="00000000" w:rsidRPr="000C1900" w:rsidP="000C1900">
      <w:pPr>
        <w:pStyle w:val="Heading1"/>
      </w:pPr>
      <w:bookmarkStart w:id="10" w:name="O_396149"/>
      <w:bookmarkEnd w:id="10"/>
      <w:r w:rsidRPr="000C1900">
        <w:t>Evidence Guide</w:t>
      </w:r>
    </w:p>
    <w:tbl>
      <w:tblPr>
        <w:tblW w:w="0" w:type="auto"/>
        <w:tblLayout w:type="fixed"/>
        <w:tblCellMar>
          <w:left w:w="62" w:type="dxa"/>
          <w:right w:w="62" w:type="dxa"/>
        </w:tblCellMar>
        <w:tblLook w:val="0000"/>
      </w:tblPr>
      <w:tblGrid>
        <w:gridCol w:w="3046"/>
        <w:gridCol w:w="5476"/>
      </w:tblGrid>
      <w:tr w:rsidTr="00823DA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C1900">
            <w:pPr>
              <w:pStyle w:val="BodyText"/>
              <w:rPr>
                <w:lang w:val="en-NZ"/>
              </w:rPr>
            </w:pPr>
            <w:r w:rsidRPr="000C1900">
              <w:t>The evidence guide provides advice on assessment and must be read in conjunction with the performance criteria, required skills and know</w:t>
            </w:r>
            <w:r w:rsidRPr="000C1900">
              <w:t>ledge, range statement and the Assessment Guidelines for the Training Package.</w:t>
            </w:r>
          </w:p>
        </w:tc>
      </w:tr>
      <w:tr w:rsidTr="00823DA1">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0C1900">
            <w:pPr>
              <w:pStyle w:val="BodyText"/>
              <w:rPr>
                <w:lang w:val="en-NZ"/>
              </w:rPr>
            </w:pPr>
            <w:r w:rsidRPr="000C1900">
              <w:rPr>
                <w:rStyle w:val="SpecialBold"/>
              </w:rPr>
              <w:t>Critical aspects for assessment and evidence required to demonstrate competency in this unit</w:t>
            </w:r>
          </w:p>
        </w:tc>
        <w:tc>
          <w:tcPr>
            <w:tcW w:w="5476" w:type="dxa"/>
            <w:tcBorders>
              <w:top w:val="nil"/>
              <w:left w:val="nil"/>
              <w:bottom w:val="nil"/>
              <w:right w:val="nil"/>
            </w:tcBorders>
            <w:tcMar>
              <w:top w:w="0" w:type="dxa"/>
              <w:left w:w="62" w:type="dxa"/>
              <w:bottom w:w="0" w:type="dxa"/>
              <w:right w:w="62" w:type="dxa"/>
            </w:tcMar>
          </w:tcPr>
          <w:p w:rsidR="00000000" w:rsidRPr="000C1900" w:rsidP="000C1900">
            <w:pPr>
              <w:pStyle w:val="BodyText"/>
            </w:pPr>
            <w:r w:rsidRPr="000C1900">
              <w:t>Evidence of the following is essential:</w:t>
            </w:r>
          </w:p>
          <w:p w:rsidR="00000000" w:rsidRPr="000C1900" w:rsidP="000C1900">
            <w:pPr>
              <w:pStyle w:val="ListBullet"/>
            </w:pPr>
            <w:r w:rsidRPr="000C1900">
              <w:t>interpreting and applying manufacturer ins</w:t>
            </w:r>
            <w:r w:rsidRPr="000C1900">
              <w:t>tructions for tools and electrical equipment</w:t>
            </w:r>
          </w:p>
          <w:p w:rsidR="00000000" w:rsidRPr="000C1900" w:rsidP="000C1900">
            <w:pPr>
              <w:pStyle w:val="ListBullet"/>
            </w:pPr>
            <w:r w:rsidRPr="000C1900">
              <w:t>applying knowledge of differences in style and application and variety of industry-approved professional electric files</w:t>
            </w:r>
          </w:p>
          <w:p w:rsidR="00000000" w:rsidRPr="000C1900" w:rsidP="000C1900">
            <w:pPr>
              <w:pStyle w:val="ListBullet"/>
            </w:pPr>
            <w:r w:rsidRPr="000C1900">
              <w:t>selecting and applying electric file, bits, burs and techniques to be used to achieve treatment plan</w:t>
            </w:r>
          </w:p>
          <w:p w:rsidR="00000000" w:rsidRPr="000C1900" w:rsidP="000C1900">
            <w:pPr>
              <w:pStyle w:val="ListBullet"/>
            </w:pPr>
            <w:r w:rsidRPr="000C1900">
              <w:t>selecting and applying corrective or remedial measures when using an electric file</w:t>
            </w:r>
          </w:p>
          <w:p w:rsidR="00000000" w:rsidRPr="000C1900" w:rsidP="000C1900">
            <w:pPr>
              <w:pStyle w:val="ListBullet"/>
            </w:pPr>
            <w:r w:rsidRPr="000C1900">
              <w:t>using time effectively and controlling product waste</w:t>
            </w:r>
          </w:p>
          <w:p w:rsidR="00000000" w:rsidRPr="000C1900" w:rsidP="000C1900">
            <w:pPr>
              <w:pStyle w:val="ListBullet"/>
            </w:pPr>
            <w:r w:rsidRPr="000C1900">
              <w:t>evaluating use of e</w:t>
            </w:r>
            <w:r w:rsidRPr="000C1900">
              <w:t>lectric file equipment in nail treatments</w:t>
            </w:r>
          </w:p>
          <w:p w:rsidR="00000000" w:rsidP="000C1900">
            <w:pPr>
              <w:pStyle w:val="ListBullet"/>
              <w:rPr>
                <w:lang w:val="en-NZ"/>
              </w:rPr>
            </w:pPr>
            <w:r w:rsidRPr="000C1900">
              <w:t xml:space="preserve">cleaning, disinfecting and maintaining electric files and attachments according to manufacturer instructions, industry guidelines and relevant health regulations. </w:t>
            </w:r>
          </w:p>
        </w:tc>
      </w:tr>
      <w:tr w:rsidTr="00823DA1">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0C1900">
            <w:pPr>
              <w:pStyle w:val="BodyText"/>
              <w:rPr>
                <w:lang w:val="en-NZ"/>
              </w:rPr>
            </w:pPr>
            <w:r w:rsidRPr="000C1900">
              <w:rPr>
                <w:rStyle w:val="SpecialBold"/>
              </w:rPr>
              <w:t>Context of and specific resources for assessment</w:t>
            </w:r>
          </w:p>
        </w:tc>
        <w:tc>
          <w:tcPr>
            <w:tcW w:w="5476" w:type="dxa"/>
            <w:tcBorders>
              <w:top w:val="nil"/>
              <w:left w:val="nil"/>
              <w:bottom w:val="nil"/>
              <w:right w:val="nil"/>
            </w:tcBorders>
            <w:tcMar>
              <w:top w:w="0" w:type="dxa"/>
              <w:left w:w="62" w:type="dxa"/>
              <w:bottom w:w="0" w:type="dxa"/>
              <w:right w:w="62" w:type="dxa"/>
            </w:tcMar>
          </w:tcPr>
          <w:p w:rsidR="00000000" w:rsidRPr="000C1900" w:rsidP="000C1900">
            <w:pPr>
              <w:pStyle w:val="BodyText"/>
            </w:pPr>
            <w:r w:rsidRPr="000C1900">
              <w:t>Assessment must ensure:</w:t>
            </w:r>
          </w:p>
          <w:p w:rsidR="00000000" w:rsidRPr="000C1900" w:rsidP="000C1900">
            <w:pPr>
              <w:pStyle w:val="ListBullet"/>
            </w:pPr>
            <w:r w:rsidRPr="000C1900">
              <w:t>that competency is consistently demonstrated over a period of time and observed by the assessor or the technical expert working in partnership with the assessor as described in the Assessment Guidelines</w:t>
            </w:r>
          </w:p>
          <w:p w:rsidR="00000000" w:rsidRPr="000C1900" w:rsidP="000C1900">
            <w:pPr>
              <w:pStyle w:val="ListBullet"/>
            </w:pPr>
            <w:r w:rsidRPr="000C1900">
              <w:t>that competency is demonstrat</w:t>
            </w:r>
            <w:r w:rsidRPr="000C1900">
              <w:t>ed in the workplace or a simulated workplace environment in a range of situations which may include client interruptions and involvement in other related activities normally expected in the workplace.</w:t>
            </w:r>
          </w:p>
          <w:p w:rsidR="00000000" w:rsidRPr="000C1900" w:rsidP="000C1900">
            <w:pPr>
              <w:pStyle w:val="BodyText"/>
            </w:pPr>
            <w:r w:rsidRPr="000C1900">
              <w:t>Assessment must ensure access to:</w:t>
            </w:r>
          </w:p>
          <w:p w:rsidR="00000000" w:rsidRPr="000C1900" w:rsidP="000C1900">
            <w:pPr>
              <w:pStyle w:val="ListBullet"/>
            </w:pPr>
            <w:r w:rsidRPr="000C1900">
              <w:t>a fully equipped arti</w:t>
            </w:r>
            <w:r w:rsidRPr="000C1900">
              <w:t>ficial nail services area, which includes as a minimum:</w:t>
            </w:r>
          </w:p>
          <w:p w:rsidR="00000000" w:rsidRPr="000C1900" w:rsidP="000C1900">
            <w:pPr>
              <w:pStyle w:val="ListBullet2"/>
            </w:pPr>
            <w:r w:rsidRPr="000C1900">
              <w:t>effective exhaust system for nail chemical fumes</w:t>
            </w:r>
          </w:p>
          <w:p w:rsidR="00000000" w:rsidRPr="000C1900" w:rsidP="000C1900">
            <w:pPr>
              <w:pStyle w:val="ListBullet2"/>
            </w:pPr>
            <w:r w:rsidRPr="000C1900">
              <w:t xml:space="preserve">manicure table </w:t>
            </w:r>
          </w:p>
          <w:p w:rsidR="00000000" w:rsidRPr="000C1900" w:rsidP="000C1900">
            <w:pPr>
              <w:pStyle w:val="ListBullet2"/>
            </w:pPr>
            <w:r w:rsidRPr="000C1900">
              <w:t xml:space="preserve">operator chair </w:t>
            </w:r>
          </w:p>
          <w:p w:rsidR="00000000" w:rsidRPr="000C1900" w:rsidP="000C1900">
            <w:pPr>
              <w:pStyle w:val="ListBullet2"/>
            </w:pPr>
            <w:r w:rsidRPr="000C1900">
              <w:t>client chair</w:t>
            </w:r>
          </w:p>
          <w:p w:rsidR="00000000" w:rsidRPr="000C1900" w:rsidP="000C1900">
            <w:pPr>
              <w:pStyle w:val="ListBullet2"/>
            </w:pPr>
            <w:r w:rsidRPr="000C1900">
              <w:t>nail table lamp</w:t>
            </w:r>
          </w:p>
          <w:p w:rsidR="00000000" w:rsidRPr="000C1900" w:rsidP="000C1900">
            <w:pPr>
              <w:pStyle w:val="ListBullet2"/>
            </w:pPr>
            <w:r w:rsidRPr="000C1900">
              <w:t xml:space="preserve">electric file with burs and bits </w:t>
            </w:r>
          </w:p>
          <w:p w:rsidR="00000000" w:rsidRPr="000C1900" w:rsidP="000C1900">
            <w:pPr>
              <w:pStyle w:val="ListBullet2"/>
            </w:pPr>
            <w:r w:rsidRPr="000C1900">
              <w:t xml:space="preserve">implement sanitising tray </w:t>
            </w:r>
          </w:p>
          <w:p w:rsidR="00000000" w:rsidRPr="000C1900" w:rsidP="000C1900">
            <w:pPr>
              <w:pStyle w:val="ListBullet2"/>
            </w:pPr>
            <w:r w:rsidRPr="000C1900">
              <w:t>hand and nail sanitiser at each table</w:t>
            </w:r>
          </w:p>
          <w:p w:rsidR="00000000" w:rsidRPr="000C1900" w:rsidP="000C1900">
            <w:pPr>
              <w:pStyle w:val="ListBullet2"/>
            </w:pPr>
            <w:r w:rsidRPr="000C1900">
              <w:t>desk lamp desk mats</w:t>
            </w:r>
          </w:p>
          <w:p w:rsidR="00000000" w:rsidRPr="000C1900" w:rsidP="000C1900">
            <w:pPr>
              <w:pStyle w:val="ListBullet2"/>
            </w:pPr>
            <w:r w:rsidRPr="000C1900">
              <w:t>desk towels</w:t>
            </w:r>
          </w:p>
          <w:p w:rsidR="00000000" w:rsidRPr="000C1900" w:rsidP="000C1900">
            <w:pPr>
              <w:pStyle w:val="ListBullet"/>
            </w:pPr>
            <w:r w:rsidRPr="000C1900">
              <w:t>personal protective equipment, including:</w:t>
            </w:r>
          </w:p>
          <w:p w:rsidR="00000000" w:rsidRPr="000C1900" w:rsidP="000C1900">
            <w:pPr>
              <w:pStyle w:val="ListBullet2"/>
            </w:pPr>
            <w:r w:rsidRPr="000C1900">
              <w:t>face masks</w:t>
            </w:r>
          </w:p>
          <w:p w:rsidR="00000000" w:rsidRPr="000C1900" w:rsidP="000C1900">
            <w:pPr>
              <w:pStyle w:val="ListBullet2"/>
            </w:pPr>
            <w:r w:rsidRPr="000C1900">
              <w:t>goggles</w:t>
            </w:r>
          </w:p>
          <w:p w:rsidR="00000000" w:rsidRPr="000C1900" w:rsidP="000C1900">
            <w:pPr>
              <w:pStyle w:val="ListBullet2"/>
            </w:pPr>
            <w:r w:rsidRPr="000C1900">
              <w:t>gloves</w:t>
            </w:r>
          </w:p>
          <w:p w:rsidR="00000000" w:rsidRPr="000C1900" w:rsidP="000C1900">
            <w:pPr>
              <w:pStyle w:val="ListBullet"/>
            </w:pPr>
            <w:r w:rsidRPr="000C1900">
              <w:t>products and electric file equipment from a professional range</w:t>
            </w:r>
          </w:p>
          <w:p w:rsidR="00000000" w:rsidRPr="000C1900" w:rsidP="000C1900">
            <w:pPr>
              <w:pStyle w:val="ListBullet"/>
            </w:pPr>
            <w:r w:rsidRPr="000C1900">
              <w:t>appropriate cleaning and disinfection products and equ</w:t>
            </w:r>
            <w:r w:rsidRPr="000C1900">
              <w:t xml:space="preserve">ipment </w:t>
            </w:r>
          </w:p>
          <w:p w:rsidR="00000000" w:rsidRPr="000C1900" w:rsidP="000C1900">
            <w:pPr>
              <w:pStyle w:val="ListBullet"/>
            </w:pPr>
            <w:r w:rsidRPr="000C1900">
              <w:t>relevant workplace documentation including:</w:t>
            </w:r>
          </w:p>
          <w:p w:rsidR="00000000" w:rsidRPr="000C1900" w:rsidP="000C1900">
            <w:pPr>
              <w:pStyle w:val="ListBullet2"/>
            </w:pPr>
            <w:r w:rsidRPr="000C1900">
              <w:t>manufacturer's equipment instructions</w:t>
            </w:r>
          </w:p>
          <w:p w:rsidR="00000000" w:rsidRPr="000C1900" w:rsidP="000C1900">
            <w:pPr>
              <w:pStyle w:val="ListBullet2"/>
            </w:pPr>
            <w:r w:rsidRPr="000C1900">
              <w:t>product instructions</w:t>
            </w:r>
          </w:p>
          <w:p w:rsidR="00000000" w:rsidRPr="000C1900" w:rsidP="000C1900">
            <w:pPr>
              <w:pStyle w:val="ListBullet2"/>
            </w:pPr>
            <w:r w:rsidRPr="000C1900">
              <w:t>manufacturer safety data sheets</w:t>
            </w:r>
          </w:p>
          <w:p w:rsidR="00000000" w:rsidRPr="000C1900" w:rsidP="000C1900">
            <w:pPr>
              <w:pStyle w:val="ListBullet2"/>
            </w:pPr>
            <w:r w:rsidRPr="000C1900">
              <w:t>workplace policies and procedures manuals</w:t>
            </w:r>
          </w:p>
          <w:p w:rsidR="00000000" w:rsidRPr="000C1900" w:rsidP="000C1900">
            <w:pPr>
              <w:pStyle w:val="ListBullet"/>
            </w:pPr>
            <w:r w:rsidRPr="000C1900">
              <w:t>a range of clients with diff</w:t>
            </w:r>
            <w:r w:rsidRPr="000C1900">
              <w:t>erent artificial nail service requirements.</w:t>
            </w:r>
          </w:p>
          <w:p w:rsidR="00000000" w:rsidP="000C1900">
            <w:pPr>
              <w:pStyle w:val="BodyText"/>
              <w:rPr>
                <w:lang w:val="en-NZ"/>
              </w:rPr>
            </w:pPr>
            <w:r w:rsidRPr="000C1900">
              <w:t>For further guidance on the use of an appropriate simulated environment, refer to the Assessment Guidelines in this Training Package.</w:t>
            </w:r>
          </w:p>
        </w:tc>
      </w:tr>
      <w:tr w:rsidTr="00823DA1">
        <w:tblPrEx>
          <w:tblW w:w="0" w:type="auto"/>
          <w:tblLayout w:type="fixed"/>
          <w:tblCellMar>
            <w:left w:w="62" w:type="dxa"/>
            <w:right w:w="62" w:type="dxa"/>
          </w:tblCellMar>
          <w:tblLook w:val="0000"/>
        </w:tblPrEx>
        <w:tc>
          <w:tcPr>
            <w:tcW w:w="3046" w:type="dxa"/>
            <w:vMerge w:val="restart"/>
            <w:tcBorders>
              <w:top w:val="nil"/>
              <w:left w:val="nil"/>
              <w:bottom w:val="nil"/>
              <w:right w:val="nil"/>
            </w:tcBorders>
            <w:tcMar>
              <w:top w:w="0" w:type="dxa"/>
              <w:left w:w="62" w:type="dxa"/>
              <w:bottom w:w="0" w:type="dxa"/>
              <w:right w:w="62" w:type="dxa"/>
            </w:tcMar>
          </w:tcPr>
          <w:p w:rsidR="00000000" w:rsidP="000C1900">
            <w:pPr>
              <w:pStyle w:val="BodyText"/>
              <w:rPr>
                <w:lang w:val="en-NZ"/>
              </w:rPr>
            </w:pPr>
            <w:r w:rsidRPr="000C1900">
              <w:rPr>
                <w:rStyle w:val="SpecialBold"/>
              </w:rPr>
              <w:t>Methods of assessment</w:t>
            </w:r>
          </w:p>
        </w:tc>
        <w:tc>
          <w:tcPr>
            <w:tcW w:w="5476" w:type="dxa"/>
            <w:tcBorders>
              <w:top w:val="nil"/>
              <w:left w:val="nil"/>
              <w:bottom w:val="nil"/>
              <w:right w:val="nil"/>
            </w:tcBorders>
            <w:tcMar>
              <w:top w:w="0" w:type="dxa"/>
              <w:left w:w="62" w:type="dxa"/>
              <w:bottom w:w="0" w:type="dxa"/>
              <w:right w:w="62" w:type="dxa"/>
            </w:tcMar>
          </w:tcPr>
          <w:p w:rsidR="00000000" w:rsidRPr="000C1900" w:rsidP="000C1900">
            <w:pPr>
              <w:pStyle w:val="BodyText"/>
            </w:pPr>
            <w:r w:rsidRPr="000C1900">
              <w:t xml:space="preserve">A range of assessment methods should be used to assess </w:t>
            </w:r>
            <w:r w:rsidRPr="000C1900">
              <w:t>practical skills and knowledge. The following examples are appropriate for this unit:</w:t>
            </w:r>
          </w:p>
          <w:p w:rsidR="00000000" w:rsidRPr="000C1900" w:rsidP="000C1900">
            <w:pPr>
              <w:pStyle w:val="ListBullet"/>
            </w:pPr>
            <w:r w:rsidRPr="000C1900">
              <w:t xml:space="preserve">observation of learners performing a range of tasks in an actual or simulated work environment, over sufficient time to demonstrate handling of a range of contingencies, </w:t>
            </w:r>
            <w:r w:rsidRPr="000C1900">
              <w:t>including:</w:t>
            </w:r>
          </w:p>
          <w:p w:rsidR="00000000" w:rsidRPr="000C1900" w:rsidP="000C1900">
            <w:pPr>
              <w:pStyle w:val="ListBullet2"/>
            </w:pPr>
            <w:r w:rsidRPr="000C1900">
              <w:t>selecting appropriate equipment and nail products according to client needs</w:t>
            </w:r>
          </w:p>
          <w:p w:rsidR="00000000" w:rsidRPr="000C1900" w:rsidP="000C1900">
            <w:pPr>
              <w:pStyle w:val="ListBullet2"/>
            </w:pPr>
            <w:r w:rsidRPr="000C1900">
              <w:t>asking questions to elicit feedback from clients during treatment and taking remedial action if required</w:t>
            </w:r>
          </w:p>
          <w:p w:rsidR="00000000" w:rsidRPr="000C1900" w:rsidP="000C1900">
            <w:pPr>
              <w:pStyle w:val="ListBullet2"/>
            </w:pPr>
            <w:r w:rsidRPr="000C1900">
              <w:t>using electric file equipment with accuracy and safety</w:t>
            </w:r>
          </w:p>
          <w:p w:rsidR="00000000" w:rsidRPr="000C1900" w:rsidP="000C1900">
            <w:pPr>
              <w:pStyle w:val="ListBullet2"/>
            </w:pPr>
            <w:r w:rsidRPr="000C1900">
              <w:t>disposing of waste according to workplace policies and procedures</w:t>
            </w:r>
          </w:p>
          <w:p w:rsidR="00000000" w:rsidRPr="000C1900" w:rsidP="000C1900">
            <w:pPr>
              <w:pStyle w:val="ListBullet"/>
            </w:pPr>
            <w:r w:rsidRPr="000C1900">
              <w:t>written and oral questioning appropriate to the language and literacy level of the learner, to assess knowledge and understanding of the use of an electric file and its burs and bits, includ</w:t>
            </w:r>
            <w:r w:rsidRPr="000C1900">
              <w:t>ing the safe use of electric files on a range of gels and acrylics, resins and natural nails</w:t>
            </w:r>
          </w:p>
          <w:p w:rsidR="00000000" w:rsidRPr="000C1900" w:rsidP="000C1900">
            <w:pPr>
              <w:pStyle w:val="ListBullet"/>
            </w:pPr>
            <w:r w:rsidRPr="000C1900">
              <w:t>completion of workplace documentation relevant to use of electric file equipment for nails</w:t>
            </w:r>
          </w:p>
          <w:p w:rsidR="00000000" w:rsidRPr="000C1900" w:rsidP="000C1900">
            <w:pPr>
              <w:pStyle w:val="ListBullet"/>
            </w:pPr>
            <w:r w:rsidRPr="000C1900">
              <w:t>third-party reports from technical experts</w:t>
            </w:r>
          </w:p>
          <w:p w:rsidR="00000000" w:rsidP="000C1900">
            <w:pPr>
              <w:pStyle w:val="ListBullet"/>
              <w:rPr>
                <w:lang w:val="en-NZ"/>
              </w:rPr>
            </w:pPr>
            <w:r w:rsidRPr="000C1900">
              <w:t>completion of self-paced lear</w:t>
            </w:r>
            <w:r w:rsidRPr="000C1900">
              <w:t>ning materials, including personal reflection and feedback from a trainer, coach or supervisor.</w:t>
            </w:r>
          </w:p>
        </w:tc>
      </w:tr>
      <w:tr w:rsidTr="00823DA1">
        <w:tblPrEx>
          <w:tblW w:w="0" w:type="auto"/>
          <w:tblLayout w:type="fixed"/>
          <w:tblCellMar>
            <w:left w:w="62" w:type="dxa"/>
            <w:right w:w="62" w:type="dxa"/>
          </w:tblCellMar>
          <w:tblLook w:val="0000"/>
        </w:tblPrEx>
        <w:tc>
          <w:tcPr>
            <w:tcW w:w="3046" w:type="dxa"/>
            <w:vMerge/>
            <w:tcBorders>
              <w:top w:val="nil"/>
              <w:left w:val="nil"/>
              <w:bottom w:val="nil"/>
              <w:right w:val="nil"/>
            </w:tcBorders>
            <w:tcMar>
              <w:top w:w="0" w:type="dxa"/>
              <w:left w:w="62" w:type="dxa"/>
              <w:bottom w:w="0" w:type="dxa"/>
              <w:right w:w="62" w:type="dxa"/>
            </w:tcMar>
          </w:tcPr>
          <w:p w:rsidR="00000000" w:rsidP="000C1900">
            <w:pPr>
              <w:pStyle w:val="ListBullet"/>
              <w:rPr>
                <w:lang w:val="en-NZ"/>
              </w:rPr>
            </w:pPr>
          </w:p>
        </w:tc>
        <w:tc>
          <w:tcPr>
            <w:tcW w:w="5476" w:type="dxa"/>
            <w:tcBorders>
              <w:top w:val="nil"/>
              <w:left w:val="nil"/>
              <w:bottom w:val="nil"/>
              <w:right w:val="nil"/>
            </w:tcBorders>
            <w:tcMar>
              <w:top w:w="0" w:type="dxa"/>
              <w:left w:w="62" w:type="dxa"/>
              <w:bottom w:w="0" w:type="dxa"/>
              <w:right w:w="62" w:type="dxa"/>
            </w:tcMar>
          </w:tcPr>
          <w:p w:rsidR="00000000" w:rsidRPr="000C1900" w:rsidP="000C1900">
            <w:pPr>
              <w:pStyle w:val="BodyText"/>
            </w:pPr>
            <w:r w:rsidRPr="000C1900">
              <w:t>Holistic assessment with other units relevant to the industry sector, workplace and job role is recommended, for example:</w:t>
            </w:r>
          </w:p>
          <w:p w:rsidR="00000000" w:rsidRPr="000C1900" w:rsidP="000C1900">
            <w:pPr>
              <w:pStyle w:val="ListBullet"/>
            </w:pPr>
            <w:r w:rsidRPr="000C1900">
              <w:t>SIBBNLS203A Apply ultraviolet gel na</w:t>
            </w:r>
            <w:r w:rsidRPr="000C1900">
              <w:t>il enhancement</w:t>
            </w:r>
          </w:p>
          <w:p w:rsidR="00000000" w:rsidRPr="000C1900" w:rsidP="000C1900">
            <w:pPr>
              <w:pStyle w:val="ListBullet"/>
            </w:pPr>
            <w:r w:rsidRPr="000C1900">
              <w:t>SIBBNLS204A Apply acrylic nail enhancement</w:t>
            </w:r>
          </w:p>
          <w:p w:rsidR="00000000" w:rsidRPr="000C1900" w:rsidP="000C1900">
            <w:pPr>
              <w:pStyle w:val="ListBullet"/>
            </w:pPr>
            <w:r w:rsidRPr="000C1900">
              <w:t>SIRXOHS001A Apply safe working practices.</w:t>
            </w:r>
          </w:p>
        </w:tc>
      </w:tr>
    </w:tbl>
    <w:p w:rsidR="00000000" w:rsidRPr="000C1900" w:rsidP="000C1900">
      <w:pPr>
        <w:pStyle w:val="BodyText"/>
      </w:pPr>
    </w:p>
    <w:p w:rsidR="00000000" w:rsidRPr="000C1900" w:rsidP="000C1900">
      <w:pPr>
        <w:pStyle w:val="AllowPageBreak"/>
      </w:pPr>
    </w:p>
    <w:p w:rsidR="00000000" w:rsidRPr="000C1900" w:rsidP="000C1900">
      <w:pPr>
        <w:pStyle w:val="Heading1"/>
      </w:pPr>
      <w:bookmarkStart w:id="11" w:name="O_396144"/>
      <w:bookmarkEnd w:id="11"/>
      <w:r w:rsidRPr="000C1900">
        <w:t>Range Statement</w:t>
      </w:r>
    </w:p>
    <w:tbl>
      <w:tblPr>
        <w:tblW w:w="0" w:type="auto"/>
        <w:tblLayout w:type="fixed"/>
        <w:tblCellMar>
          <w:left w:w="62" w:type="dxa"/>
          <w:right w:w="62" w:type="dxa"/>
        </w:tblCellMar>
        <w:tblLook w:val="0000"/>
      </w:tblPr>
      <w:tblGrid>
        <w:gridCol w:w="3105"/>
        <w:gridCol w:w="5417"/>
      </w:tblGrid>
      <w:tr w:rsidTr="00823DA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C1900">
            <w:pPr>
              <w:pStyle w:val="BodyText"/>
              <w:rPr>
                <w:lang w:val="en-NZ"/>
              </w:rPr>
            </w:pPr>
            <w:r w:rsidRPr="000C1900">
              <w:t>The range statement relates to the unit of competency as a whole. It allows for different work environments and situations that may affect performance. Bold italicised wording, if used in the performance criteria, is detailed below. Essential operating con</w:t>
            </w:r>
            <w:r w:rsidRPr="000C1900">
              <w:t>ditions that may be present with training and assessment (depending on the work situation, needs of the candidate, accessibility of the item, and local industry and regional contexts) may also be included.</w:t>
            </w:r>
          </w:p>
        </w:tc>
      </w:tr>
      <w:tr w:rsidTr="00823DA1">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0C1900">
            <w:pPr>
              <w:pStyle w:val="BodyText"/>
              <w:rPr>
                <w:lang w:val="en-NZ"/>
              </w:rPr>
            </w:pPr>
            <w:r w:rsidRPr="000C1900">
              <w:rPr>
                <w:rStyle w:val="BoldandItalics"/>
              </w:rPr>
              <w:t>Clients</w:t>
            </w:r>
            <w:r w:rsidRPr="000C1900">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0C1900" w:rsidP="000C1900">
            <w:pPr>
              <w:pStyle w:val="ListBullet"/>
            </w:pPr>
            <w:r w:rsidRPr="000C1900">
              <w:t>new or regular clients with</w:t>
            </w:r>
            <w:r w:rsidRPr="000C1900">
              <w:t xml:space="preserve"> routine or special needs</w:t>
            </w:r>
          </w:p>
          <w:p w:rsidR="00000000" w:rsidP="000C1900">
            <w:pPr>
              <w:pStyle w:val="ListBullet"/>
              <w:rPr>
                <w:lang w:val="en-NZ"/>
              </w:rPr>
            </w:pPr>
            <w:r w:rsidRPr="000C1900">
              <w:t>people from a range of social, cultural and ethnic backgrounds and with varying physical and mental abilities.</w:t>
            </w:r>
          </w:p>
        </w:tc>
      </w:tr>
      <w:tr w:rsidTr="00823DA1">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0C1900">
            <w:pPr>
              <w:pStyle w:val="BodyText"/>
              <w:rPr>
                <w:lang w:val="en-NZ"/>
              </w:rPr>
            </w:pPr>
            <w:r w:rsidRPr="000C1900">
              <w:rPr>
                <w:rStyle w:val="BoldandItalics"/>
              </w:rPr>
              <w:t>Relevant legislation</w:t>
            </w:r>
            <w:r w:rsidRPr="000C1900">
              <w:t xml:space="preserve"> </w:t>
            </w:r>
            <w:r w:rsidRPr="000C1900">
              <w:rPr>
                <w:rStyle w:val="BoldandItalics"/>
              </w:rPr>
              <w:t>and codes</w:t>
            </w:r>
            <w:r w:rsidRPr="000C1900">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0C1900" w:rsidP="000C1900">
            <w:pPr>
              <w:pStyle w:val="ListBullet"/>
            </w:pPr>
            <w:r w:rsidRPr="000C1900">
              <w:t>federal, state or territory, and local health and hygiene regulations</w:t>
            </w:r>
          </w:p>
          <w:p w:rsidR="00000000" w:rsidRPr="000C1900" w:rsidP="000C1900">
            <w:pPr>
              <w:pStyle w:val="ListBullet"/>
            </w:pPr>
            <w:r w:rsidRPr="000C1900">
              <w:t>occupational health and safety legislation</w:t>
            </w:r>
          </w:p>
          <w:p w:rsidR="00000000" w:rsidP="000C1900">
            <w:pPr>
              <w:pStyle w:val="ListBullet"/>
              <w:rPr>
                <w:lang w:val="en-NZ"/>
              </w:rPr>
            </w:pPr>
            <w:r w:rsidRPr="000C1900">
              <w:t>industry codes of practice.</w:t>
            </w:r>
          </w:p>
        </w:tc>
      </w:tr>
      <w:tr w:rsidTr="00823DA1">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0C1900">
            <w:pPr>
              <w:pStyle w:val="BodyText"/>
              <w:rPr>
                <w:lang w:val="en-NZ"/>
              </w:rPr>
            </w:pPr>
            <w:r w:rsidRPr="000C1900">
              <w:rPr>
                <w:rStyle w:val="BoldandItalics"/>
              </w:rPr>
              <w:t>Workplace policies and procedures</w:t>
            </w:r>
            <w:r w:rsidRPr="000C1900">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0C1900" w:rsidP="000C1900">
            <w:pPr>
              <w:pStyle w:val="ListBullet"/>
            </w:pPr>
            <w:r w:rsidRPr="000C1900">
              <w:t>health and hygiene</w:t>
            </w:r>
          </w:p>
          <w:p w:rsidR="00000000" w:rsidRPr="000C1900" w:rsidP="000C1900">
            <w:pPr>
              <w:pStyle w:val="ListBullet"/>
            </w:pPr>
            <w:r w:rsidRPr="000C1900">
              <w:t>workplace electrical equipment range and manufacturer instructions and product safety data</w:t>
            </w:r>
          </w:p>
          <w:p w:rsidR="00000000" w:rsidRPr="000C1900" w:rsidP="000C1900">
            <w:pPr>
              <w:pStyle w:val="ListBullet"/>
            </w:pPr>
            <w:r w:rsidRPr="000C1900">
              <w:t>workplace time frame alloca</w:t>
            </w:r>
            <w:r w:rsidRPr="000C1900">
              <w:t>ted for service</w:t>
            </w:r>
          </w:p>
          <w:p w:rsidR="00000000" w:rsidP="000C1900">
            <w:pPr>
              <w:pStyle w:val="ListBullet"/>
              <w:rPr>
                <w:lang w:val="en-NZ"/>
              </w:rPr>
            </w:pPr>
            <w:r w:rsidRPr="000C1900">
              <w:t>methods of venting air.</w:t>
            </w:r>
          </w:p>
        </w:tc>
      </w:tr>
      <w:tr w:rsidTr="00823DA1">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0C1900">
            <w:pPr>
              <w:pStyle w:val="BodyText"/>
              <w:rPr>
                <w:lang w:val="en-NZ"/>
              </w:rPr>
            </w:pPr>
            <w:r w:rsidRPr="000C1900">
              <w:rPr>
                <w:rStyle w:val="BoldandItalics"/>
              </w:rPr>
              <w:t>Treatment plan</w:t>
            </w:r>
            <w:r w:rsidRPr="000C1900">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0C1900" w:rsidP="000C1900">
            <w:pPr>
              <w:pStyle w:val="ListBullet"/>
            </w:pPr>
            <w:r w:rsidRPr="000C1900">
              <w:t>required service</w:t>
            </w:r>
          </w:p>
          <w:p w:rsidR="00000000" w:rsidRPr="000C1900" w:rsidP="000C1900">
            <w:pPr>
              <w:pStyle w:val="ListBullet"/>
            </w:pPr>
            <w:r w:rsidRPr="000C1900">
              <w:t>areas requiring special treatment</w:t>
            </w:r>
          </w:p>
          <w:p w:rsidR="00000000" w:rsidRPr="000C1900" w:rsidP="000C1900">
            <w:pPr>
              <w:pStyle w:val="ListBullet"/>
            </w:pPr>
            <w:r w:rsidRPr="000C1900">
              <w:t>artificial products</w:t>
            </w:r>
          </w:p>
          <w:p w:rsidR="00000000" w:rsidRPr="000C1900" w:rsidP="000C1900">
            <w:pPr>
              <w:pStyle w:val="ListBullet"/>
            </w:pPr>
            <w:r w:rsidRPr="000C1900">
              <w:t>tools and equipment</w:t>
            </w:r>
          </w:p>
          <w:p w:rsidR="00000000" w:rsidP="000C1900">
            <w:pPr>
              <w:pStyle w:val="ListBullet"/>
              <w:rPr>
                <w:lang w:val="en-NZ"/>
              </w:rPr>
            </w:pPr>
            <w:r w:rsidRPr="000C1900">
              <w:t>follow-up procedures.</w:t>
            </w:r>
          </w:p>
        </w:tc>
      </w:tr>
      <w:tr w:rsidTr="00823DA1">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0C1900">
            <w:pPr>
              <w:pStyle w:val="BodyText"/>
              <w:rPr>
                <w:lang w:val="en-NZ"/>
              </w:rPr>
            </w:pPr>
            <w:r w:rsidRPr="000C1900">
              <w:rPr>
                <w:rStyle w:val="BoldandItalics"/>
              </w:rPr>
              <w:t>Contraindications</w:t>
            </w:r>
            <w:r w:rsidRPr="000C1900">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0C1900" w:rsidP="000C1900">
            <w:pPr>
              <w:pStyle w:val="ListBullet"/>
            </w:pPr>
            <w:r w:rsidRPr="000C1900">
              <w:t>bacterial, viral or fungal infections</w:t>
            </w:r>
          </w:p>
          <w:p w:rsidR="00000000" w:rsidRPr="000C1900" w:rsidP="000C1900">
            <w:pPr>
              <w:pStyle w:val="ListBullet"/>
            </w:pPr>
            <w:r w:rsidRPr="000C1900">
              <w:t>warts</w:t>
            </w:r>
          </w:p>
          <w:p w:rsidR="00000000" w:rsidRPr="000C1900" w:rsidP="000C1900">
            <w:pPr>
              <w:pStyle w:val="ListBullet"/>
            </w:pPr>
            <w:r w:rsidRPr="000C1900">
              <w:t>inflamed skin</w:t>
            </w:r>
          </w:p>
          <w:p w:rsidR="00000000" w:rsidRPr="000C1900" w:rsidP="000C1900">
            <w:pPr>
              <w:pStyle w:val="ListBullet"/>
            </w:pPr>
            <w:r w:rsidRPr="000C1900">
              <w:t>visible non-normal nails</w:t>
            </w:r>
          </w:p>
          <w:p w:rsidR="00000000" w:rsidRPr="000C1900" w:rsidP="000C1900">
            <w:pPr>
              <w:pStyle w:val="ListBullet"/>
            </w:pPr>
            <w:r w:rsidRPr="000C1900">
              <w:t>rashes</w:t>
            </w:r>
          </w:p>
          <w:p w:rsidR="00000000" w:rsidRPr="000C1900" w:rsidP="000C1900">
            <w:pPr>
              <w:pStyle w:val="ListBullet"/>
            </w:pPr>
            <w:r w:rsidRPr="000C1900">
              <w:t>blisters, corns and calluses</w:t>
            </w:r>
          </w:p>
          <w:p w:rsidR="00000000" w:rsidRPr="000C1900" w:rsidP="000C1900">
            <w:pPr>
              <w:pStyle w:val="ListBullet"/>
            </w:pPr>
            <w:r w:rsidRPr="000C1900">
              <w:t>heel fissures</w:t>
            </w:r>
          </w:p>
          <w:p w:rsidR="00000000" w:rsidRPr="000C1900" w:rsidP="000C1900">
            <w:pPr>
              <w:pStyle w:val="ListBullet"/>
            </w:pPr>
            <w:r w:rsidRPr="000C1900">
              <w:t>bunions</w:t>
            </w:r>
          </w:p>
          <w:p w:rsidR="00000000" w:rsidRPr="000C1900" w:rsidP="000C1900">
            <w:pPr>
              <w:pStyle w:val="ListBullet"/>
            </w:pPr>
            <w:r w:rsidRPr="000C1900">
              <w:t>hammer toes</w:t>
            </w:r>
          </w:p>
          <w:p w:rsidR="00000000" w:rsidP="000C1900">
            <w:pPr>
              <w:pStyle w:val="ListBullet"/>
              <w:rPr>
                <w:lang w:val="en-NZ"/>
              </w:rPr>
            </w:pPr>
            <w:r w:rsidRPr="000C1900">
              <w:t>circulatory problems.</w:t>
            </w:r>
          </w:p>
        </w:tc>
      </w:tr>
      <w:tr w:rsidTr="00823DA1">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0C1900">
            <w:pPr>
              <w:pStyle w:val="BodyText"/>
              <w:rPr>
                <w:lang w:val="en-NZ"/>
              </w:rPr>
            </w:pPr>
            <w:r w:rsidRPr="000C1900">
              <w:rPr>
                <w:rStyle w:val="BoldandItalics"/>
              </w:rPr>
              <w:t>Appropriate professional</w:t>
            </w:r>
            <w:r w:rsidRPr="000C1900">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0C1900" w:rsidP="000C1900">
            <w:pPr>
              <w:pStyle w:val="ListBullet"/>
            </w:pPr>
            <w:r w:rsidRPr="000C1900">
              <w:t>medical practitioner</w:t>
            </w:r>
          </w:p>
          <w:p w:rsidR="00000000" w:rsidP="000C1900">
            <w:pPr>
              <w:pStyle w:val="ListBullet"/>
              <w:rPr>
                <w:lang w:val="en-NZ"/>
              </w:rPr>
            </w:pPr>
            <w:r w:rsidRPr="000C1900">
              <w:t>complementary therapist.</w:t>
            </w:r>
          </w:p>
        </w:tc>
      </w:tr>
      <w:tr w:rsidTr="00823DA1">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0C1900">
            <w:pPr>
              <w:pStyle w:val="BodyText"/>
              <w:rPr>
                <w:lang w:val="en-NZ"/>
              </w:rPr>
            </w:pPr>
            <w:r w:rsidRPr="000C1900">
              <w:rPr>
                <w:rStyle w:val="BoldandItalics"/>
              </w:rPr>
              <w:t>Electric file and correct burs an</w:t>
            </w:r>
            <w:r w:rsidRPr="000C1900">
              <w:rPr>
                <w:rStyle w:val="BoldandItalics"/>
              </w:rPr>
              <w:t>d bits</w:t>
            </w:r>
            <w:r w:rsidRPr="000C1900">
              <w:t xml:space="preserve"> must include:</w:t>
            </w:r>
          </w:p>
        </w:tc>
        <w:tc>
          <w:tcPr>
            <w:tcW w:w="5417" w:type="dxa"/>
            <w:tcBorders>
              <w:top w:val="nil"/>
              <w:left w:val="nil"/>
              <w:bottom w:val="nil"/>
              <w:right w:val="nil"/>
            </w:tcBorders>
            <w:tcMar>
              <w:top w:w="0" w:type="dxa"/>
              <w:left w:w="62" w:type="dxa"/>
              <w:bottom w:w="0" w:type="dxa"/>
              <w:right w:w="62" w:type="dxa"/>
            </w:tcMar>
          </w:tcPr>
          <w:p w:rsidR="00000000" w:rsidRPr="000C1900" w:rsidP="000C1900">
            <w:pPr>
              <w:pStyle w:val="ListBullet"/>
            </w:pPr>
            <w:r w:rsidRPr="000C1900">
              <w:t>variable speed electric file</w:t>
            </w:r>
          </w:p>
          <w:p w:rsidR="00000000" w:rsidRPr="000C1900" w:rsidP="000C1900">
            <w:pPr>
              <w:pStyle w:val="ListBullet"/>
            </w:pPr>
            <w:r w:rsidRPr="000C1900">
              <w:t>burs or bits, including:</w:t>
            </w:r>
          </w:p>
          <w:p w:rsidR="00000000" w:rsidRPr="000C1900" w:rsidP="000C1900">
            <w:pPr>
              <w:pStyle w:val="ListBullet2"/>
            </w:pPr>
            <w:r w:rsidRPr="000C1900">
              <w:t>diamond burs or bits</w:t>
            </w:r>
          </w:p>
          <w:p w:rsidR="00000000" w:rsidRPr="000C1900" w:rsidP="000C1900">
            <w:pPr>
              <w:pStyle w:val="ListBullet2"/>
            </w:pPr>
            <w:r w:rsidRPr="000C1900">
              <w:t>carbide burs or bits</w:t>
            </w:r>
          </w:p>
          <w:p w:rsidR="00000000" w:rsidP="000C1900">
            <w:pPr>
              <w:pStyle w:val="ListBullet2"/>
              <w:rPr>
                <w:lang w:val="en-NZ"/>
              </w:rPr>
            </w:pPr>
            <w:r w:rsidRPr="000C1900">
              <w:t>sanding bands and mandril.</w:t>
            </w:r>
          </w:p>
        </w:tc>
      </w:tr>
      <w:tr w:rsidTr="00823DA1">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0C1900">
            <w:pPr>
              <w:pStyle w:val="BodyText"/>
              <w:rPr>
                <w:lang w:val="en-NZ"/>
              </w:rPr>
            </w:pPr>
            <w:r w:rsidRPr="000C1900">
              <w:rPr>
                <w:rStyle w:val="BoldandItalics"/>
              </w:rPr>
              <w:t>Personal protective equipment</w:t>
            </w:r>
            <w:r w:rsidRPr="000C1900">
              <w:t xml:space="preserve"> must include:</w:t>
            </w:r>
          </w:p>
        </w:tc>
        <w:tc>
          <w:tcPr>
            <w:tcW w:w="5417" w:type="dxa"/>
            <w:tcBorders>
              <w:top w:val="nil"/>
              <w:left w:val="nil"/>
              <w:bottom w:val="nil"/>
              <w:right w:val="nil"/>
            </w:tcBorders>
            <w:tcMar>
              <w:top w:w="0" w:type="dxa"/>
              <w:left w:w="62" w:type="dxa"/>
              <w:bottom w:w="0" w:type="dxa"/>
              <w:right w:w="62" w:type="dxa"/>
            </w:tcMar>
          </w:tcPr>
          <w:p w:rsidR="00000000" w:rsidRPr="000C1900" w:rsidP="000C1900">
            <w:pPr>
              <w:pStyle w:val="ListBullet"/>
            </w:pPr>
            <w:r w:rsidRPr="000C1900">
              <w:t>safety goggles</w:t>
            </w:r>
          </w:p>
          <w:p w:rsidR="00000000" w:rsidRPr="000C1900" w:rsidP="000C1900">
            <w:pPr>
              <w:pStyle w:val="ListBullet"/>
            </w:pPr>
            <w:r w:rsidRPr="000C1900">
              <w:t>glasses</w:t>
            </w:r>
          </w:p>
          <w:p w:rsidR="00000000" w:rsidP="000C1900">
            <w:pPr>
              <w:pStyle w:val="ListBullet"/>
              <w:rPr>
                <w:lang w:val="en-NZ"/>
              </w:rPr>
            </w:pPr>
            <w:r w:rsidRPr="000C1900">
              <w:t>masks.</w:t>
            </w:r>
          </w:p>
        </w:tc>
      </w:tr>
      <w:tr w:rsidTr="00823DA1">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0C1900">
            <w:pPr>
              <w:pStyle w:val="BodyText"/>
              <w:rPr>
                <w:lang w:val="en-NZ"/>
              </w:rPr>
            </w:pPr>
            <w:r w:rsidRPr="000C1900">
              <w:rPr>
                <w:rStyle w:val="BoldandItalics"/>
              </w:rPr>
              <w:t>Personal protective equipment</w:t>
            </w:r>
            <w:r w:rsidRPr="000C1900">
              <w:t xml:space="preserve"> may include:</w:t>
            </w:r>
          </w:p>
        </w:tc>
        <w:tc>
          <w:tcPr>
            <w:tcW w:w="5417" w:type="dxa"/>
            <w:tcBorders>
              <w:top w:val="nil"/>
              <w:left w:val="nil"/>
              <w:bottom w:val="nil"/>
              <w:right w:val="nil"/>
            </w:tcBorders>
            <w:tcMar>
              <w:top w:w="0" w:type="dxa"/>
              <w:left w:w="62" w:type="dxa"/>
              <w:bottom w:w="0" w:type="dxa"/>
              <w:right w:w="62" w:type="dxa"/>
            </w:tcMar>
          </w:tcPr>
          <w:p w:rsidR="00000000" w:rsidP="000C1900">
            <w:pPr>
              <w:pStyle w:val="ListBullet"/>
              <w:rPr>
                <w:lang w:val="en-NZ"/>
              </w:rPr>
            </w:pPr>
            <w:r w:rsidRPr="000C1900">
              <w:t>table with air ventilating facility.</w:t>
            </w:r>
          </w:p>
        </w:tc>
      </w:tr>
      <w:tr w:rsidTr="00823DA1">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0C1900">
            <w:pPr>
              <w:pStyle w:val="BodyText"/>
              <w:rPr>
                <w:lang w:val="en-NZ"/>
              </w:rPr>
            </w:pPr>
            <w:r w:rsidRPr="000C1900">
              <w:rPr>
                <w:rStyle w:val="BoldandItalics"/>
              </w:rPr>
              <w:t>Electric file procedures</w:t>
            </w:r>
            <w:r w:rsidRPr="000C1900">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0C1900" w:rsidP="000C1900">
            <w:pPr>
              <w:pStyle w:val="ListBullet"/>
            </w:pPr>
            <w:r w:rsidRPr="000C1900">
              <w:t>preparing for French backfills</w:t>
            </w:r>
          </w:p>
          <w:p w:rsidR="00000000" w:rsidRPr="000C1900" w:rsidP="000C1900">
            <w:pPr>
              <w:pStyle w:val="ListBullet"/>
            </w:pPr>
            <w:r w:rsidRPr="000C1900">
              <w:t>preparing for infill or refills</w:t>
            </w:r>
          </w:p>
          <w:p w:rsidR="00000000" w:rsidRPr="000C1900" w:rsidP="000C1900">
            <w:pPr>
              <w:pStyle w:val="ListBullet"/>
            </w:pPr>
            <w:r w:rsidRPr="000C1900">
              <w:t>shortening and reshaping</w:t>
            </w:r>
          </w:p>
          <w:p w:rsidR="00000000" w:rsidRPr="000C1900" w:rsidP="000C1900">
            <w:pPr>
              <w:pStyle w:val="ListBullet"/>
            </w:pPr>
            <w:r w:rsidRPr="000C1900">
              <w:t>removing excess product under nails</w:t>
            </w:r>
          </w:p>
          <w:p w:rsidR="00000000" w:rsidP="000C1900">
            <w:pPr>
              <w:pStyle w:val="ListBullet"/>
              <w:rPr>
                <w:lang w:val="en-NZ"/>
              </w:rPr>
            </w:pPr>
            <w:r w:rsidRPr="000C1900">
              <w:t>refining surface structure.</w:t>
            </w:r>
          </w:p>
        </w:tc>
      </w:tr>
      <w:tr w:rsidTr="00823DA1">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0C1900">
            <w:pPr>
              <w:pStyle w:val="BodyText"/>
              <w:rPr>
                <w:lang w:val="en-NZ"/>
              </w:rPr>
            </w:pPr>
            <w:r w:rsidRPr="000C1900">
              <w:rPr>
                <w:rStyle w:val="BoldandItalics"/>
              </w:rPr>
              <w:t>Remedial action</w:t>
            </w:r>
            <w:r w:rsidRPr="000C1900">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0C1900" w:rsidP="000C1900">
            <w:pPr>
              <w:pStyle w:val="ListBullet"/>
            </w:pPr>
            <w:r w:rsidRPr="000C1900">
              <w:t>adjusting RPM or speed of electric file</w:t>
            </w:r>
          </w:p>
          <w:p w:rsidR="00000000" w:rsidRPr="000C1900" w:rsidP="000C1900">
            <w:pPr>
              <w:pStyle w:val="ListBullet"/>
            </w:pPr>
            <w:r w:rsidRPr="000C1900">
              <w:t>modifying pressure of handpiece</w:t>
            </w:r>
          </w:p>
          <w:p w:rsidR="00000000" w:rsidRPr="000C1900" w:rsidP="000C1900">
            <w:pPr>
              <w:pStyle w:val="ListBullet"/>
            </w:pPr>
            <w:r w:rsidRPr="000C1900">
              <w:t>changing selection of burs and bits</w:t>
            </w:r>
          </w:p>
          <w:p w:rsidR="00000000" w:rsidP="000C1900">
            <w:pPr>
              <w:pStyle w:val="ListBullet"/>
              <w:rPr>
                <w:lang w:val="en-NZ"/>
              </w:rPr>
            </w:pPr>
            <w:r w:rsidRPr="000C1900">
              <w:t>altering position of handpiece.</w:t>
            </w:r>
          </w:p>
        </w:tc>
      </w:tr>
      <w:tr w:rsidTr="00823DA1">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0C1900">
            <w:pPr>
              <w:pStyle w:val="BodyText"/>
              <w:rPr>
                <w:lang w:val="en-NZ"/>
              </w:rPr>
            </w:pPr>
            <w:r w:rsidRPr="000C1900">
              <w:rPr>
                <w:rStyle w:val="BoldandItalics"/>
              </w:rPr>
              <w:t>Waste</w:t>
            </w:r>
            <w:r w:rsidRPr="000C1900">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0C1900" w:rsidP="000C1900">
            <w:pPr>
              <w:pStyle w:val="ListBullet"/>
            </w:pPr>
            <w:r w:rsidRPr="000C1900">
              <w:t>filing dust</w:t>
            </w:r>
          </w:p>
          <w:p w:rsidR="00000000" w:rsidRPr="000C1900" w:rsidP="000C1900">
            <w:pPr>
              <w:pStyle w:val="ListBullet"/>
            </w:pPr>
            <w:r w:rsidRPr="000C1900">
              <w:t>desk mats.</w:t>
            </w:r>
          </w:p>
        </w:tc>
      </w:tr>
    </w:tbl>
    <w:p w:rsidR="00000000" w:rsidRPr="000C1900" w:rsidP="000C1900">
      <w:pPr>
        <w:pStyle w:val="BodyText"/>
      </w:pPr>
    </w:p>
    <w:p w:rsidR="00000000" w:rsidRPr="000C1900" w:rsidP="000C1900">
      <w:pPr>
        <w:pStyle w:val="AllowPageBreak"/>
      </w:pPr>
    </w:p>
    <w:p w:rsidR="00000000" w:rsidRPr="000C1900" w:rsidP="000C1900">
      <w:pPr>
        <w:pStyle w:val="Heading1"/>
      </w:pPr>
      <w:bookmarkStart w:id="12" w:name="O_396141"/>
      <w:bookmarkEnd w:id="12"/>
      <w:r w:rsidRPr="000C1900">
        <w:t>Unit Sector(s)</w:t>
      </w:r>
    </w:p>
    <w:p w:rsidR="00000000" w:rsidRPr="000C1900" w:rsidP="000C1900">
      <w:pPr>
        <w:pStyle w:val="BodyText"/>
      </w:pPr>
      <w:r w:rsidRPr="000C1900">
        <w:t>Beauty</w:t>
      </w:r>
    </w:p>
    <w:p w:rsidR="00000000" w:rsidRPr="000C1900" w:rsidP="000C1900">
      <w:pPr>
        <w:pStyle w:val="AllowPageBreak"/>
      </w:pPr>
    </w:p>
    <w:p w:rsidR="00000000" w:rsidRPr="000C1900" w:rsidP="000C1900">
      <w:pPr>
        <w:pStyle w:val="Heading1"/>
      </w:pPr>
      <w:bookmarkStart w:id="13" w:name="O_396153"/>
      <w:bookmarkEnd w:id="13"/>
      <w:r w:rsidRPr="000C1900">
        <w:t>Competency field</w:t>
      </w:r>
    </w:p>
    <w:p w:rsidR="00000000" w:rsidRPr="000C1900" w:rsidP="000C1900">
      <w:pPr>
        <w:pStyle w:val="BodyText"/>
      </w:pPr>
      <w:r w:rsidRPr="000C1900">
        <w:t>Nail Services</w:t>
      </w:r>
    </w:p>
    <w:p w:rsidR="00000000" w:rsidRPr="000C1900" w:rsidP="000C1900"/>
    <w:sectPr w:rsidSect="000C19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9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3DA1" w:rsidP="00823DA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9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DA1" w:rsidP="000C190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23DA1" w:rsidP="000C19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23DA1" w:rsidP="000C19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9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900" w:rsidRPr="00823DA1" w:rsidP="00823DA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9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DA1" w:rsidRPr="002D2AF8" w:rsidP="000C1900">
    <w:pPr>
      <w:pStyle w:val="Header"/>
      <w:framePr w:wrap="around"/>
    </w:pPr>
    <w:r>
      <w:fldChar w:fldCharType="begin"/>
    </w:r>
    <w:r>
      <w:instrText xml:space="preserve"> TITLE   \* MERGEFORMAT </w:instrText>
    </w:r>
    <w:r>
      <w:fldChar w:fldCharType="separate"/>
    </w:r>
    <w:r>
      <w:t>SIBBNLS206A Use electric file equipment for nails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823DA1" w:rsidP="000C19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5E40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703F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288D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19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1900"/>
    <w:pPr>
      <w:spacing w:before="360" w:after="60"/>
      <w:outlineLvl w:val="0"/>
    </w:pPr>
    <w:rPr>
      <w:sz w:val="32"/>
    </w:rPr>
  </w:style>
  <w:style w:type="paragraph" w:styleId="Heading2">
    <w:name w:val="heading 2"/>
    <w:basedOn w:val="HeadingBase"/>
    <w:next w:val="BodyText"/>
    <w:link w:val="Heading2Char"/>
    <w:qFormat/>
    <w:rsid w:val="000C1900"/>
    <w:pPr>
      <w:keepLines/>
      <w:spacing w:before="240" w:after="120"/>
      <w:outlineLvl w:val="1"/>
    </w:pPr>
    <w:rPr>
      <w:sz w:val="28"/>
      <w:szCs w:val="40"/>
    </w:rPr>
  </w:style>
  <w:style w:type="paragraph" w:styleId="Heading3">
    <w:name w:val="heading 3"/>
    <w:basedOn w:val="HeadingBase"/>
    <w:next w:val="BodyText"/>
    <w:link w:val="Heading3Char"/>
    <w:qFormat/>
    <w:rsid w:val="000C1900"/>
    <w:pPr>
      <w:spacing w:before="180" w:after="120"/>
      <w:outlineLvl w:val="2"/>
    </w:pPr>
    <w:rPr>
      <w:spacing w:val="-10"/>
      <w:kern w:val="32"/>
    </w:rPr>
  </w:style>
  <w:style w:type="paragraph" w:styleId="Heading4">
    <w:name w:val="heading 4"/>
    <w:basedOn w:val="HeadingBase"/>
    <w:next w:val="BodyText"/>
    <w:link w:val="Heading4Char"/>
    <w:qFormat/>
    <w:rsid w:val="000C1900"/>
    <w:pPr>
      <w:spacing w:before="160" w:after="120"/>
      <w:outlineLvl w:val="3"/>
    </w:pPr>
    <w:rPr>
      <w:sz w:val="22"/>
    </w:rPr>
  </w:style>
  <w:style w:type="paragraph" w:styleId="Heading5">
    <w:name w:val="heading 5"/>
    <w:basedOn w:val="HeadingBase"/>
    <w:next w:val="Normal"/>
    <w:link w:val="Heading5Char"/>
    <w:qFormat/>
    <w:rsid w:val="000C1900"/>
    <w:pPr>
      <w:spacing w:before="80"/>
      <w:outlineLvl w:val="4"/>
    </w:pPr>
    <w:rPr>
      <w:color w:val="918585"/>
      <w:sz w:val="20"/>
    </w:rPr>
  </w:style>
  <w:style w:type="paragraph" w:styleId="Heading6">
    <w:name w:val="heading 6"/>
    <w:basedOn w:val="HeadingBase"/>
    <w:next w:val="Normal"/>
    <w:link w:val="Heading6Char"/>
    <w:qFormat/>
    <w:rsid w:val="000C1900"/>
    <w:pPr>
      <w:spacing w:before="60"/>
      <w:outlineLvl w:val="5"/>
    </w:pPr>
    <w:rPr>
      <w:color w:val="918585"/>
      <w:sz w:val="20"/>
    </w:rPr>
  </w:style>
  <w:style w:type="paragraph" w:styleId="Heading7">
    <w:name w:val="heading 7"/>
    <w:basedOn w:val="Normal"/>
    <w:next w:val="Normal"/>
    <w:link w:val="Heading7Char"/>
    <w:qFormat/>
    <w:rsid w:val="000C1900"/>
    <w:pPr>
      <w:ind w:left="720"/>
      <w:outlineLvl w:val="6"/>
    </w:pPr>
    <w:rPr>
      <w:i/>
    </w:rPr>
  </w:style>
  <w:style w:type="paragraph" w:styleId="Heading8">
    <w:name w:val="heading 8"/>
    <w:basedOn w:val="Normal"/>
    <w:next w:val="Normal"/>
    <w:link w:val="Heading8Char"/>
    <w:qFormat/>
    <w:rsid w:val="000C1900"/>
    <w:pPr>
      <w:ind w:left="720"/>
      <w:outlineLvl w:val="7"/>
    </w:pPr>
    <w:rPr>
      <w:i/>
    </w:rPr>
  </w:style>
  <w:style w:type="paragraph" w:styleId="Heading9">
    <w:name w:val="heading 9"/>
    <w:basedOn w:val="Normal"/>
    <w:next w:val="Normal"/>
    <w:link w:val="Heading9Char"/>
    <w:qFormat/>
    <w:rsid w:val="000C1900"/>
    <w:pPr>
      <w:ind w:left="720"/>
      <w:outlineLvl w:val="8"/>
    </w:pPr>
    <w:rPr>
      <w:i/>
    </w:rPr>
  </w:style>
  <w:style w:type="character" w:default="1" w:styleId="DefaultParagraphFont">
    <w:name w:val="Default Paragraph Font"/>
    <w:uiPriority w:val="1"/>
    <w:unhideWhenUsed/>
    <w:rsid w:val="000C19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1900"/>
  </w:style>
  <w:style w:type="character" w:customStyle="1" w:styleId="Heading1Char">
    <w:name w:val="Heading 1 Char"/>
    <w:basedOn w:val="DefaultParagraphFont"/>
    <w:link w:val="Heading1"/>
    <w:rsid w:val="000C1900"/>
    <w:rPr>
      <w:rFonts w:ascii="Times New Roman" w:eastAsia="Times New Roman" w:hAnsi="Times New Roman" w:cs="Times New Roman"/>
      <w:b/>
      <w:sz w:val="32"/>
      <w:szCs w:val="20"/>
      <w:lang w:eastAsia="en-US"/>
    </w:rPr>
  </w:style>
  <w:style w:type="paragraph" w:styleId="BodyText">
    <w:name w:val="Body Text"/>
    <w:basedOn w:val="Normal"/>
    <w:link w:val="BodyTextChar"/>
    <w:rsid w:val="000C19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1900"/>
    <w:rPr>
      <w:rFonts w:ascii="Times New Roman" w:eastAsia="Times New Roman" w:hAnsi="Times New Roman" w:cs="Times New Roman"/>
      <w:sz w:val="24"/>
      <w:lang w:eastAsia="en-US"/>
    </w:rPr>
  </w:style>
  <w:style w:type="paragraph" w:styleId="Footer">
    <w:name w:val="footer"/>
    <w:basedOn w:val="Normal"/>
    <w:link w:val="FooterChar"/>
    <w:rsid w:val="000C19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1900"/>
    <w:rPr>
      <w:rFonts w:ascii="Times New Roman" w:eastAsia="Times New Roman" w:hAnsi="Times New Roman" w:cs="Times New Roman"/>
      <w:sz w:val="16"/>
      <w:lang w:eastAsia="en-US"/>
    </w:rPr>
  </w:style>
  <w:style w:type="paragraph" w:styleId="List">
    <w:name w:val="List"/>
    <w:basedOn w:val="BodyText"/>
    <w:next w:val="BodyText"/>
    <w:rsid w:val="000C1900"/>
    <w:pPr>
      <w:tabs>
        <w:tab w:val="left" w:pos="340"/>
      </w:tabs>
      <w:spacing w:before="60" w:after="60"/>
      <w:ind w:left="340" w:hanging="340"/>
    </w:pPr>
  </w:style>
  <w:style w:type="paragraph" w:styleId="ListBullet">
    <w:name w:val="List Bullet"/>
    <w:basedOn w:val="List"/>
    <w:rsid w:val="000C1900"/>
    <w:pPr>
      <w:numPr>
        <w:numId w:val="13"/>
      </w:numPr>
      <w:tabs>
        <w:tab w:val="clear" w:pos="340"/>
      </w:tabs>
      <w:spacing w:before="40" w:after="40"/>
    </w:pPr>
  </w:style>
  <w:style w:type="character" w:customStyle="1" w:styleId="SpecialBold">
    <w:name w:val="Special Bold"/>
    <w:basedOn w:val="DefaultParagraphFont"/>
    <w:rsid w:val="000C1900"/>
    <w:rPr>
      <w:b/>
      <w:spacing w:val="0"/>
    </w:rPr>
  </w:style>
  <w:style w:type="paragraph" w:styleId="ListBullet2">
    <w:name w:val="List Bullet 2"/>
    <w:basedOn w:val="List2"/>
    <w:rsid w:val="000C1900"/>
    <w:pPr>
      <w:numPr>
        <w:numId w:val="14"/>
      </w:numPr>
      <w:tabs>
        <w:tab w:val="clear" w:pos="680"/>
      </w:tabs>
    </w:pPr>
  </w:style>
  <w:style w:type="paragraph" w:customStyle="1" w:styleId="SuperHeading">
    <w:name w:val="SuperHeading"/>
    <w:basedOn w:val="Normal"/>
    <w:rsid w:val="000C1900"/>
    <w:pPr>
      <w:spacing w:before="240" w:after="120"/>
      <w:outlineLvl w:val="0"/>
    </w:pPr>
    <w:rPr>
      <w:rFonts w:ascii="Times New Roman" w:hAnsi="Times New Roman"/>
      <w:b/>
      <w:sz w:val="28"/>
    </w:rPr>
  </w:style>
  <w:style w:type="paragraph" w:customStyle="1" w:styleId="AllowPageBreak">
    <w:name w:val="AllowPageBreak"/>
    <w:rsid w:val="000C19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C1900"/>
    <w:rPr>
      <w:b/>
      <w:i/>
      <w:u w:val="none"/>
    </w:rPr>
  </w:style>
  <w:style w:type="character" w:customStyle="1" w:styleId="Heading2Char">
    <w:name w:val="Heading 2 Char"/>
    <w:basedOn w:val="DefaultParagraphFont"/>
    <w:link w:val="Heading2"/>
    <w:rsid w:val="000C19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19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19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19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19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19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19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1900"/>
    <w:rPr>
      <w:rFonts w:ascii="Courier New" w:eastAsia="Times New Roman" w:hAnsi="Courier New" w:cs="Times New Roman"/>
      <w:i/>
      <w:szCs w:val="20"/>
      <w:lang w:eastAsia="en-US"/>
    </w:rPr>
  </w:style>
  <w:style w:type="paragraph" w:customStyle="1" w:styleId="HeadingBase">
    <w:name w:val="Heading Base"/>
    <w:rsid w:val="000C19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1900"/>
    <w:pPr>
      <w:tabs>
        <w:tab w:val="right" w:leader="dot" w:pos="9072"/>
      </w:tabs>
      <w:ind w:left="567"/>
    </w:pPr>
    <w:rPr>
      <w:szCs w:val="22"/>
    </w:rPr>
  </w:style>
  <w:style w:type="paragraph" w:customStyle="1" w:styleId="TOCBase">
    <w:name w:val="TOC Base"/>
    <w:rsid w:val="000C19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1900"/>
    <w:pPr>
      <w:tabs>
        <w:tab w:val="right" w:leader="dot" w:pos="9072"/>
      </w:tabs>
      <w:spacing w:before="40" w:after="40"/>
      <w:ind w:left="284"/>
    </w:pPr>
    <w:rPr>
      <w:rFonts w:ascii="Times New Roman" w:hAnsi="Times New Roman"/>
    </w:rPr>
  </w:style>
  <w:style w:type="paragraph" w:styleId="TOC1">
    <w:name w:val="toc 1"/>
    <w:basedOn w:val="TOCBase"/>
    <w:next w:val="Normal"/>
    <w:rsid w:val="000C19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1900"/>
    <w:pPr>
      <w:spacing w:before="5040"/>
      <w:jc w:val="center"/>
    </w:pPr>
    <w:rPr>
      <w:sz w:val="48"/>
      <w:szCs w:val="72"/>
      <w:lang w:val="en-US"/>
    </w:rPr>
  </w:style>
  <w:style w:type="character" w:customStyle="1" w:styleId="TitleChar">
    <w:name w:val="Title Char"/>
    <w:basedOn w:val="DefaultParagraphFont"/>
    <w:link w:val="Title"/>
    <w:rsid w:val="000C19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1900"/>
    <w:pPr>
      <w:tabs>
        <w:tab w:val="left" w:pos="3600"/>
        <w:tab w:val="left" w:pos="3958"/>
      </w:tabs>
    </w:pPr>
  </w:style>
  <w:style w:type="paragraph" w:customStyle="1" w:styleId="Note">
    <w:name w:val="Note"/>
    <w:basedOn w:val="BodyText"/>
    <w:rsid w:val="000C19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1900"/>
    <w:pPr>
      <w:framePr w:wrap="auto" w:hAnchor="text" w:y="6049"/>
    </w:pPr>
    <w:rPr>
      <w:color w:val="000000"/>
      <w:sz w:val="40"/>
    </w:rPr>
  </w:style>
  <w:style w:type="paragraph" w:customStyle="1" w:styleId="TOCTitle">
    <w:name w:val="TOCTitle"/>
    <w:basedOn w:val="Heading1"/>
    <w:rsid w:val="000C1900"/>
    <w:pPr>
      <w:spacing w:after="240"/>
      <w:jc w:val="center"/>
      <w:outlineLvl w:val="9"/>
    </w:pPr>
    <w:rPr>
      <w:caps/>
    </w:rPr>
  </w:style>
  <w:style w:type="paragraph" w:customStyle="1" w:styleId="Version">
    <w:name w:val="Version"/>
    <w:rsid w:val="000C19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1900"/>
    <w:pPr>
      <w:keepNext w:val="0"/>
      <w:tabs>
        <w:tab w:val="right" w:pos="4176"/>
      </w:tabs>
      <w:ind w:left="198" w:hanging="198"/>
    </w:pPr>
    <w:rPr>
      <w:rFonts w:ascii="Garamond" w:hAnsi="Garamond"/>
    </w:rPr>
  </w:style>
  <w:style w:type="paragraph" w:styleId="IndexHeading">
    <w:name w:val="index heading"/>
    <w:basedOn w:val="Normal"/>
    <w:next w:val="Index1"/>
    <w:semiHidden/>
    <w:rsid w:val="000C1900"/>
    <w:pPr>
      <w:spacing w:before="120" w:after="120"/>
    </w:pPr>
    <w:rPr>
      <w:rFonts w:ascii="Arial" w:hAnsi="Arial"/>
      <w:b/>
      <w:color w:val="918585"/>
      <w:sz w:val="24"/>
    </w:rPr>
  </w:style>
  <w:style w:type="paragraph" w:styleId="Header">
    <w:name w:val="header"/>
    <w:basedOn w:val="Normal"/>
    <w:link w:val="HeaderChar"/>
    <w:rsid w:val="000C19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1900"/>
    <w:rPr>
      <w:rFonts w:ascii="Times New Roman" w:eastAsia="Times New Roman" w:hAnsi="Times New Roman" w:cs="Times New Roman"/>
      <w:sz w:val="16"/>
      <w:szCs w:val="20"/>
      <w:lang w:val="en-GB" w:eastAsia="en-US"/>
    </w:rPr>
  </w:style>
  <w:style w:type="paragraph" w:customStyle="1" w:styleId="Chapter">
    <w:name w:val="Chapter"/>
    <w:basedOn w:val="Normal"/>
    <w:rsid w:val="000C1900"/>
    <w:pPr>
      <w:spacing w:before="240"/>
    </w:pPr>
    <w:rPr>
      <w:rFonts w:ascii="Times New Roman" w:hAnsi="Times New Roman"/>
      <w:smallCaps/>
      <w:spacing w:val="80"/>
      <w:sz w:val="28"/>
    </w:rPr>
  </w:style>
  <w:style w:type="paragraph" w:customStyle="1" w:styleId="InChapter">
    <w:name w:val="InChapter"/>
    <w:basedOn w:val="Heading3"/>
    <w:rsid w:val="000C1900"/>
    <w:pPr>
      <w:spacing w:after="240"/>
      <w:outlineLvl w:val="9"/>
    </w:pPr>
    <w:rPr>
      <w:noProof/>
    </w:rPr>
  </w:style>
  <w:style w:type="paragraph" w:styleId="Index2">
    <w:name w:val="index 2"/>
    <w:basedOn w:val="Normal"/>
    <w:next w:val="Normal"/>
    <w:semiHidden/>
    <w:rsid w:val="000C1900"/>
    <w:pPr>
      <w:tabs>
        <w:tab w:val="right" w:pos="4176"/>
      </w:tabs>
      <w:ind w:left="568" w:hanging="284"/>
    </w:pPr>
    <w:rPr>
      <w:rFonts w:ascii="Garamond" w:hAnsi="Garamond"/>
    </w:rPr>
  </w:style>
  <w:style w:type="paragraph" w:customStyle="1" w:styleId="Byline">
    <w:name w:val="Byline"/>
    <w:rsid w:val="000C19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1900"/>
    <w:pPr>
      <w:tabs>
        <w:tab w:val="clear" w:pos="3600"/>
        <w:tab w:val="clear" w:pos="3958"/>
      </w:tabs>
      <w:jc w:val="right"/>
    </w:pPr>
  </w:style>
  <w:style w:type="character" w:styleId="Emphasis">
    <w:name w:val="Emphasis"/>
    <w:basedOn w:val="DefaultParagraphFont"/>
    <w:qFormat/>
    <w:rsid w:val="000C1900"/>
    <w:rPr>
      <w:i/>
    </w:rPr>
  </w:style>
  <w:style w:type="paragraph" w:styleId="Caption">
    <w:name w:val="caption"/>
    <w:basedOn w:val="BodyText"/>
    <w:next w:val="Normal"/>
    <w:qFormat/>
    <w:rsid w:val="000C1900"/>
    <w:pPr>
      <w:framePr w:w="2268" w:hSpace="181" w:vSpace="181" w:wrap="around" w:vAnchor="text" w:hAnchor="page" w:x="1135" w:y="285" w:anchorLock="1"/>
    </w:pPr>
    <w:rPr>
      <w:i/>
    </w:rPr>
  </w:style>
  <w:style w:type="paragraph" w:customStyle="1" w:styleId="MiniTOCTitle">
    <w:name w:val="MiniTOCTitle"/>
    <w:basedOn w:val="Heading4"/>
    <w:rsid w:val="000C1900"/>
    <w:pPr>
      <w:spacing w:before="240"/>
      <w:outlineLvl w:val="9"/>
    </w:pPr>
    <w:rPr>
      <w:noProof/>
      <w:sz w:val="24"/>
    </w:rPr>
  </w:style>
  <w:style w:type="paragraph" w:customStyle="1" w:styleId="MiniTOCItem">
    <w:name w:val="MiniTOCItem"/>
    <w:basedOn w:val="ListBullet"/>
    <w:rsid w:val="000C1900"/>
    <w:pPr>
      <w:numPr>
        <w:numId w:val="0"/>
      </w:numPr>
      <w:tabs>
        <w:tab w:val="right" w:leader="dot" w:pos="6521"/>
      </w:tabs>
      <w:spacing w:before="0" w:after="0"/>
    </w:pPr>
  </w:style>
  <w:style w:type="paragraph" w:customStyle="1" w:styleId="TOFTitle">
    <w:name w:val="TOFTitle"/>
    <w:basedOn w:val="TOCTitle"/>
    <w:rsid w:val="000C1900"/>
  </w:style>
  <w:style w:type="paragraph" w:styleId="TableofFigures">
    <w:name w:val="table of figures"/>
    <w:basedOn w:val="Normal"/>
    <w:next w:val="Normal"/>
    <w:semiHidden/>
    <w:rsid w:val="000C1900"/>
    <w:pPr>
      <w:tabs>
        <w:tab w:val="right" w:leader="dot" w:pos="9072"/>
      </w:tabs>
      <w:ind w:left="970" w:hanging="403"/>
    </w:pPr>
    <w:rPr>
      <w:rFonts w:ascii="Times New Roman" w:hAnsi="Times New Roman"/>
      <w:b/>
    </w:rPr>
  </w:style>
  <w:style w:type="paragraph" w:styleId="ListNumber">
    <w:name w:val="List Number"/>
    <w:basedOn w:val="List"/>
    <w:rsid w:val="000C1900"/>
    <w:pPr>
      <w:numPr>
        <w:numId w:val="11"/>
      </w:numPr>
    </w:pPr>
  </w:style>
  <w:style w:type="character" w:customStyle="1" w:styleId="WingdingSymbols">
    <w:name w:val="Wingding Symbols"/>
    <w:rsid w:val="000C1900"/>
    <w:rPr>
      <w:rFonts w:ascii="Wingdings" w:hAnsi="Wingdings"/>
    </w:rPr>
  </w:style>
  <w:style w:type="paragraph" w:customStyle="1" w:styleId="TableHeading">
    <w:name w:val="Table Heading"/>
    <w:basedOn w:val="HeadingBase"/>
    <w:rsid w:val="000C1900"/>
    <w:pPr>
      <w:keepLines/>
      <w:pBdr>
        <w:bottom w:val="single" w:sz="6" w:space="1" w:color="918585"/>
      </w:pBdr>
      <w:spacing w:before="240"/>
    </w:pPr>
  </w:style>
  <w:style w:type="character" w:customStyle="1" w:styleId="HotSpot">
    <w:name w:val="HotSpot"/>
    <w:rsid w:val="000C1900"/>
    <w:rPr>
      <w:color w:val="0033CC"/>
      <w:u w:val="none"/>
    </w:rPr>
  </w:style>
  <w:style w:type="paragraph" w:customStyle="1" w:styleId="BodyTextRight">
    <w:name w:val="Body Text Right"/>
    <w:basedOn w:val="BodyText"/>
    <w:rsid w:val="000C1900"/>
    <w:pPr>
      <w:spacing w:before="0" w:after="0"/>
      <w:jc w:val="right"/>
    </w:pPr>
  </w:style>
  <w:style w:type="paragraph" w:styleId="Index3">
    <w:name w:val="index 3"/>
    <w:basedOn w:val="ListNumber2"/>
    <w:next w:val="Normal"/>
    <w:semiHidden/>
    <w:rsid w:val="000C1900"/>
    <w:pPr>
      <w:numPr>
        <w:numId w:val="0"/>
      </w:numPr>
      <w:tabs>
        <w:tab w:val="right" w:leader="dot" w:pos="4176"/>
      </w:tabs>
    </w:pPr>
  </w:style>
  <w:style w:type="paragraph" w:styleId="ListNumber2">
    <w:name w:val="List Number 2"/>
    <w:basedOn w:val="List2"/>
    <w:rsid w:val="000C1900"/>
    <w:pPr>
      <w:numPr>
        <w:numId w:val="10"/>
      </w:numPr>
      <w:tabs>
        <w:tab w:val="clear" w:pos="1060"/>
      </w:tabs>
    </w:pPr>
  </w:style>
  <w:style w:type="paragraph" w:customStyle="1" w:styleId="MarginNote">
    <w:name w:val="Margin Note"/>
    <w:basedOn w:val="BodyText"/>
    <w:rsid w:val="000C19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19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19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1900"/>
    <w:rPr>
      <w:sz w:val="32"/>
    </w:rPr>
  </w:style>
  <w:style w:type="paragraph" w:customStyle="1" w:styleId="HeadingProcedure">
    <w:name w:val="Heading Procedure"/>
    <w:basedOn w:val="HeadingBase"/>
    <w:next w:val="Normal"/>
    <w:rsid w:val="000C1900"/>
    <w:pPr>
      <w:tabs>
        <w:tab w:val="left" w:pos="0"/>
      </w:tabs>
      <w:spacing w:before="120" w:after="60"/>
    </w:pPr>
    <w:rPr>
      <w:i/>
      <w:color w:val="918585"/>
      <w:sz w:val="22"/>
    </w:rPr>
  </w:style>
  <w:style w:type="paragraph" w:customStyle="1" w:styleId="TableBodyText">
    <w:name w:val="Table Body Text"/>
    <w:basedOn w:val="BodyText"/>
    <w:rsid w:val="000C1900"/>
    <w:pPr>
      <w:spacing w:before="60" w:after="60"/>
    </w:pPr>
  </w:style>
  <w:style w:type="paragraph" w:styleId="ListContinue">
    <w:name w:val="List Continue"/>
    <w:basedOn w:val="List"/>
    <w:rsid w:val="000C1900"/>
    <w:pPr>
      <w:ind w:firstLine="0"/>
    </w:pPr>
  </w:style>
  <w:style w:type="paragraph" w:customStyle="1" w:styleId="ListNote">
    <w:name w:val="List Note"/>
    <w:basedOn w:val="List"/>
    <w:rsid w:val="000C1900"/>
    <w:pPr>
      <w:pBdr>
        <w:top w:val="single" w:sz="6" w:space="2" w:color="918585"/>
        <w:bottom w:val="single" w:sz="6" w:space="2" w:color="918585"/>
      </w:pBdr>
      <w:tabs>
        <w:tab w:val="left" w:pos="1021"/>
      </w:tabs>
      <w:ind w:firstLine="0"/>
    </w:pPr>
  </w:style>
  <w:style w:type="paragraph" w:customStyle="1" w:styleId="Warning">
    <w:name w:val="Warning"/>
    <w:basedOn w:val="BodyText"/>
    <w:rsid w:val="000C1900"/>
    <w:pPr>
      <w:shd w:val="clear" w:color="auto" w:fill="D9D9D9"/>
      <w:tabs>
        <w:tab w:val="left" w:pos="992"/>
      </w:tabs>
      <w:ind w:left="119" w:right="119"/>
    </w:pPr>
    <w:rPr>
      <w:sz w:val="20"/>
    </w:rPr>
  </w:style>
  <w:style w:type="paragraph" w:customStyle="1" w:styleId="MarginIcons">
    <w:name w:val="Margin Icons"/>
    <w:basedOn w:val="BodyText"/>
    <w:rsid w:val="000C19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1900"/>
    <w:rPr>
      <w:rFonts w:ascii="Courier New" w:hAnsi="Courier New"/>
    </w:rPr>
  </w:style>
  <w:style w:type="paragraph" w:customStyle="1" w:styleId="NoteBullet">
    <w:name w:val="Note Bullet"/>
    <w:basedOn w:val="Note"/>
    <w:rsid w:val="000C1900"/>
    <w:pPr>
      <w:tabs>
        <w:tab w:val="clear" w:pos="680"/>
      </w:tabs>
      <w:spacing w:before="60" w:after="60"/>
    </w:pPr>
  </w:style>
  <w:style w:type="paragraph" w:customStyle="1" w:styleId="SubHeading2">
    <w:name w:val="SubHeading2"/>
    <w:basedOn w:val="HeadingBase"/>
    <w:rsid w:val="000C1900"/>
    <w:pPr>
      <w:spacing w:before="240" w:after="60"/>
    </w:pPr>
    <w:rPr>
      <w:sz w:val="20"/>
    </w:rPr>
  </w:style>
  <w:style w:type="paragraph" w:customStyle="1" w:styleId="SubHeading1">
    <w:name w:val="SubHeading1"/>
    <w:basedOn w:val="HeadingBase"/>
    <w:rsid w:val="000C1900"/>
    <w:pPr>
      <w:spacing w:before="240" w:after="60"/>
    </w:pPr>
    <w:rPr>
      <w:color w:val="918585"/>
      <w:sz w:val="22"/>
    </w:rPr>
  </w:style>
  <w:style w:type="paragraph" w:customStyle="1" w:styleId="SideHeading">
    <w:name w:val="Side Heading"/>
    <w:basedOn w:val="HeadingBase"/>
    <w:rsid w:val="000C19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1900"/>
    <w:pPr>
      <w:numPr>
        <w:numId w:val="12"/>
      </w:numPr>
    </w:pPr>
  </w:style>
  <w:style w:type="paragraph" w:styleId="PlainText">
    <w:name w:val="Plain Text"/>
    <w:basedOn w:val="Normal"/>
    <w:link w:val="PlainTextChar"/>
    <w:rsid w:val="000C1900"/>
    <w:rPr>
      <w:sz w:val="20"/>
    </w:rPr>
  </w:style>
  <w:style w:type="character" w:customStyle="1" w:styleId="PlainTextChar">
    <w:name w:val="Plain Text Char"/>
    <w:basedOn w:val="DefaultParagraphFont"/>
    <w:link w:val="PlainText"/>
    <w:rsid w:val="000C1900"/>
    <w:rPr>
      <w:rFonts w:ascii="Courier New" w:eastAsia="Times New Roman" w:hAnsi="Courier New" w:cs="Times New Roman"/>
      <w:sz w:val="20"/>
      <w:szCs w:val="20"/>
      <w:lang w:eastAsia="en-US"/>
    </w:rPr>
  </w:style>
  <w:style w:type="character" w:customStyle="1" w:styleId="MenuOption">
    <w:name w:val="Menu Option"/>
    <w:basedOn w:val="DefaultParagraphFont"/>
    <w:rsid w:val="000C1900"/>
    <w:rPr>
      <w:b/>
      <w:smallCaps/>
    </w:rPr>
  </w:style>
  <w:style w:type="paragraph" w:customStyle="1" w:styleId="TableListNumber">
    <w:name w:val="Table List Number"/>
    <w:basedOn w:val="ListNumber"/>
    <w:rsid w:val="000C1900"/>
    <w:pPr>
      <w:numPr>
        <w:numId w:val="0"/>
      </w:numPr>
    </w:pPr>
  </w:style>
  <w:style w:type="paragraph" w:styleId="TOC4">
    <w:name w:val="toc 4"/>
    <w:basedOn w:val="TOCBase"/>
    <w:next w:val="Normal"/>
    <w:semiHidden/>
    <w:rsid w:val="000C1900"/>
    <w:pPr>
      <w:tabs>
        <w:tab w:val="right" w:leader="dot" w:pos="9071"/>
      </w:tabs>
      <w:ind w:left="1701"/>
    </w:pPr>
  </w:style>
  <w:style w:type="paragraph" w:customStyle="1" w:styleId="ListAlpha">
    <w:name w:val="List Alpha"/>
    <w:basedOn w:val="List"/>
    <w:rsid w:val="000C1900"/>
    <w:pPr>
      <w:numPr>
        <w:numId w:val="9"/>
      </w:numPr>
    </w:pPr>
  </w:style>
  <w:style w:type="paragraph" w:customStyle="1" w:styleId="ListAlpha2">
    <w:name w:val="List Alpha 2"/>
    <w:basedOn w:val="List2"/>
    <w:rsid w:val="000C1900"/>
    <w:pPr>
      <w:numPr>
        <w:numId w:val="8"/>
      </w:numPr>
    </w:pPr>
  </w:style>
  <w:style w:type="paragraph" w:styleId="List2">
    <w:name w:val="List 2"/>
    <w:basedOn w:val="BodyText"/>
    <w:rsid w:val="000C1900"/>
    <w:pPr>
      <w:tabs>
        <w:tab w:val="left" w:pos="680"/>
      </w:tabs>
      <w:spacing w:before="60" w:after="60"/>
      <w:ind w:left="680" w:hanging="340"/>
    </w:pPr>
  </w:style>
  <w:style w:type="paragraph" w:styleId="List3">
    <w:name w:val="List 3"/>
    <w:basedOn w:val="BodyText"/>
    <w:rsid w:val="000C1900"/>
    <w:pPr>
      <w:tabs>
        <w:tab w:val="left" w:pos="1021"/>
      </w:tabs>
      <w:spacing w:before="60" w:after="60"/>
      <w:ind w:left="1020" w:hanging="340"/>
    </w:pPr>
  </w:style>
  <w:style w:type="paragraph" w:styleId="List4">
    <w:name w:val="List 4"/>
    <w:basedOn w:val="BodyText"/>
    <w:rsid w:val="000C1900"/>
    <w:pPr>
      <w:tabs>
        <w:tab w:val="left" w:pos="1361"/>
      </w:tabs>
      <w:spacing w:before="60" w:after="60"/>
      <w:ind w:left="1361" w:hanging="340"/>
    </w:pPr>
  </w:style>
  <w:style w:type="paragraph" w:styleId="List5">
    <w:name w:val="List 5"/>
    <w:basedOn w:val="BodyText"/>
    <w:rsid w:val="000C1900"/>
    <w:pPr>
      <w:tabs>
        <w:tab w:val="left" w:pos="1701"/>
      </w:tabs>
      <w:spacing w:before="60" w:after="60"/>
      <w:ind w:left="1701" w:hanging="340"/>
    </w:pPr>
  </w:style>
  <w:style w:type="paragraph" w:styleId="ListBullet3">
    <w:name w:val="List Bullet 3"/>
    <w:basedOn w:val="List3"/>
    <w:rsid w:val="000C1900"/>
    <w:pPr>
      <w:numPr>
        <w:numId w:val="15"/>
      </w:numPr>
      <w:tabs>
        <w:tab w:val="clear" w:pos="1021"/>
      </w:tabs>
      <w:ind w:left="1037" w:hanging="357"/>
    </w:pPr>
  </w:style>
  <w:style w:type="paragraph" w:styleId="ListBullet4">
    <w:name w:val="List Bullet 4"/>
    <w:basedOn w:val="List4"/>
    <w:rsid w:val="000C1900"/>
    <w:pPr>
      <w:numPr>
        <w:numId w:val="3"/>
      </w:numPr>
    </w:pPr>
  </w:style>
  <w:style w:type="paragraph" w:styleId="ListBullet5">
    <w:name w:val="List Bullet 5"/>
    <w:basedOn w:val="List5"/>
    <w:rsid w:val="000C1900"/>
    <w:pPr>
      <w:numPr>
        <w:numId w:val="4"/>
      </w:numPr>
    </w:pPr>
  </w:style>
  <w:style w:type="paragraph" w:styleId="ListContinue2">
    <w:name w:val="List Continue 2"/>
    <w:basedOn w:val="List2"/>
    <w:rsid w:val="000C1900"/>
    <w:pPr>
      <w:ind w:firstLine="0"/>
    </w:pPr>
  </w:style>
  <w:style w:type="paragraph" w:styleId="ListContinue3">
    <w:name w:val="List Continue 3"/>
    <w:basedOn w:val="List3"/>
    <w:rsid w:val="000C1900"/>
    <w:pPr>
      <w:ind w:left="1021" w:firstLine="0"/>
    </w:pPr>
  </w:style>
  <w:style w:type="paragraph" w:styleId="ListContinue4">
    <w:name w:val="List Continue 4"/>
    <w:basedOn w:val="List4"/>
    <w:rsid w:val="000C1900"/>
    <w:pPr>
      <w:ind w:firstLine="0"/>
    </w:pPr>
  </w:style>
  <w:style w:type="paragraph" w:styleId="ListContinue5">
    <w:name w:val="List Continue 5"/>
    <w:basedOn w:val="List5"/>
    <w:rsid w:val="000C1900"/>
    <w:pPr>
      <w:ind w:firstLine="0"/>
    </w:pPr>
  </w:style>
  <w:style w:type="paragraph" w:styleId="ListNumber3">
    <w:name w:val="List Number 3"/>
    <w:basedOn w:val="List3"/>
    <w:rsid w:val="000C1900"/>
    <w:pPr>
      <w:numPr>
        <w:numId w:val="5"/>
      </w:numPr>
    </w:pPr>
  </w:style>
  <w:style w:type="paragraph" w:styleId="ListNumber4">
    <w:name w:val="List Number 4"/>
    <w:basedOn w:val="List4"/>
    <w:rsid w:val="000C1900"/>
    <w:pPr>
      <w:numPr>
        <w:numId w:val="6"/>
      </w:numPr>
    </w:pPr>
  </w:style>
  <w:style w:type="paragraph" w:styleId="ListNumber5">
    <w:name w:val="List Number 5"/>
    <w:basedOn w:val="List5"/>
    <w:rsid w:val="000C1900"/>
    <w:pPr>
      <w:numPr>
        <w:numId w:val="7"/>
      </w:numPr>
    </w:pPr>
  </w:style>
  <w:style w:type="paragraph" w:styleId="BlockText">
    <w:name w:val="Block Text"/>
    <w:basedOn w:val="Normal"/>
    <w:rsid w:val="000C1900"/>
    <w:pPr>
      <w:spacing w:after="120"/>
      <w:ind w:left="1440" w:right="1440"/>
    </w:pPr>
  </w:style>
  <w:style w:type="character" w:customStyle="1" w:styleId="Subscript">
    <w:name w:val="Subscript"/>
    <w:basedOn w:val="DefaultParagraphFont"/>
    <w:rsid w:val="000C1900"/>
    <w:rPr>
      <w:sz w:val="16"/>
      <w:vertAlign w:val="subscript"/>
    </w:rPr>
  </w:style>
  <w:style w:type="character" w:customStyle="1" w:styleId="Superscript">
    <w:name w:val="Superscript"/>
    <w:basedOn w:val="DefaultParagraphFont"/>
    <w:rsid w:val="000C1900"/>
    <w:rPr>
      <w:sz w:val="16"/>
      <w:vertAlign w:val="superscript"/>
    </w:rPr>
  </w:style>
  <w:style w:type="character" w:customStyle="1" w:styleId="Symbols">
    <w:name w:val="Symbols"/>
    <w:basedOn w:val="DefaultParagraphFont"/>
    <w:rsid w:val="000C1900"/>
    <w:rPr>
      <w:rFonts w:ascii="Symbol" w:hAnsi="Symbol"/>
    </w:rPr>
  </w:style>
  <w:style w:type="character" w:customStyle="1" w:styleId="MenuOptions">
    <w:name w:val="Menu Options"/>
    <w:basedOn w:val="DefaultParagraphFont"/>
    <w:rsid w:val="000C1900"/>
    <w:rPr>
      <w:rFonts w:ascii="Arial Narrow" w:hAnsi="Arial Narrow"/>
      <w:smallCaps/>
    </w:rPr>
  </w:style>
  <w:style w:type="character" w:customStyle="1" w:styleId="Buttons">
    <w:name w:val="Buttons"/>
    <w:basedOn w:val="DefaultParagraphFont"/>
    <w:rsid w:val="000C1900"/>
    <w:rPr>
      <w:b/>
    </w:rPr>
  </w:style>
  <w:style w:type="character" w:customStyle="1" w:styleId="Underlined">
    <w:name w:val="Underlined"/>
    <w:basedOn w:val="DefaultParagraphFont"/>
    <w:rsid w:val="000C1900"/>
    <w:rPr>
      <w:u w:val="single"/>
    </w:rPr>
  </w:style>
  <w:style w:type="paragraph" w:customStyle="1" w:styleId="TableBodyTextRight">
    <w:name w:val="Table Body Text Right"/>
    <w:basedOn w:val="TableBodyText"/>
    <w:rsid w:val="000C1900"/>
    <w:pPr>
      <w:widowControl w:val="0"/>
      <w:autoSpaceDE w:val="0"/>
      <w:autoSpaceDN w:val="0"/>
      <w:adjustRightInd w:val="0"/>
      <w:jc w:val="right"/>
    </w:pPr>
    <w:rPr>
      <w:rFonts w:cs="Arial"/>
      <w:szCs w:val="18"/>
    </w:rPr>
  </w:style>
  <w:style w:type="paragraph" w:customStyle="1" w:styleId="CopyrightText">
    <w:name w:val="Copyright Text"/>
    <w:basedOn w:val="BodyText"/>
    <w:rsid w:val="000C1900"/>
    <w:rPr>
      <w:sz w:val="18"/>
    </w:rPr>
  </w:style>
  <w:style w:type="paragraph" w:customStyle="1" w:styleId="BodySmallRight">
    <w:name w:val="Body Small Right"/>
    <w:basedOn w:val="BodyTextRight"/>
    <w:rsid w:val="000C1900"/>
    <w:rPr>
      <w:sz w:val="18"/>
      <w:szCs w:val="18"/>
    </w:rPr>
  </w:style>
  <w:style w:type="paragraph" w:customStyle="1" w:styleId="MarginEdition">
    <w:name w:val="Margin Edition"/>
    <w:basedOn w:val="MarginNote"/>
    <w:rsid w:val="000C1900"/>
    <w:pPr>
      <w:spacing w:before="0" w:after="0"/>
    </w:pPr>
    <w:rPr>
      <w:rFonts w:ascii="Times New Roman" w:hAnsi="Times New Roman"/>
      <w:color w:val="999999"/>
    </w:rPr>
  </w:style>
  <w:style w:type="paragraph" w:customStyle="1" w:styleId="Spacer">
    <w:name w:val="Spacer"/>
    <w:basedOn w:val="Normal"/>
    <w:rsid w:val="000C1900"/>
    <w:rPr>
      <w:sz w:val="2"/>
      <w:szCs w:val="2"/>
    </w:rPr>
  </w:style>
  <w:style w:type="character" w:customStyle="1" w:styleId="Small">
    <w:name w:val="Small"/>
    <w:basedOn w:val="DefaultParagraphFont"/>
    <w:rsid w:val="000C1900"/>
    <w:rPr>
      <w:sz w:val="16"/>
    </w:rPr>
  </w:style>
  <w:style w:type="paragraph" w:customStyle="1" w:styleId="WideTable">
    <w:name w:val="Wide Table"/>
    <w:basedOn w:val="Normal"/>
    <w:rsid w:val="000C1900"/>
    <w:pPr>
      <w:ind w:left="-1418"/>
    </w:pPr>
    <w:rPr>
      <w:sz w:val="2"/>
      <w:szCs w:val="2"/>
    </w:rPr>
  </w:style>
  <w:style w:type="character" w:styleId="PageNumber">
    <w:name w:val="page number"/>
    <w:basedOn w:val="DefaultParagraphFont"/>
    <w:rsid w:val="000C1900"/>
  </w:style>
  <w:style w:type="paragraph" w:styleId="Quote">
    <w:name w:val="Quote"/>
    <w:basedOn w:val="Heading1"/>
    <w:link w:val="QuoteChar"/>
    <w:qFormat/>
    <w:rsid w:val="000C1900"/>
    <w:rPr>
      <w:b w:val="0"/>
      <w:sz w:val="72"/>
      <w:szCs w:val="72"/>
      <w:lang w:val="en-NZ"/>
    </w:rPr>
  </w:style>
  <w:style w:type="character" w:customStyle="1" w:styleId="QuoteChar">
    <w:name w:val="Quote Char"/>
    <w:basedOn w:val="DefaultParagraphFont"/>
    <w:link w:val="Quote"/>
    <w:rsid w:val="000C19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1900"/>
    <w:pPr>
      <w:pageBreakBefore/>
    </w:pPr>
  </w:style>
  <w:style w:type="paragraph" w:customStyle="1" w:styleId="Border">
    <w:name w:val="Border"/>
    <w:basedOn w:val="Normal"/>
    <w:qFormat/>
    <w:rsid w:val="000C19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1900"/>
    <w:rPr>
      <w:b/>
      <w:bCs/>
      <w:i/>
      <w:iCs/>
      <w:color w:val="auto"/>
    </w:rPr>
  </w:style>
  <w:style w:type="paragraph" w:styleId="IntenseQuote">
    <w:name w:val="Intense Quote"/>
    <w:basedOn w:val="Normal"/>
    <w:next w:val="Normal"/>
    <w:link w:val="IntenseQuoteChar"/>
    <w:uiPriority w:val="30"/>
    <w:qFormat/>
    <w:rsid w:val="000C19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19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1900"/>
    <w:rPr>
      <w:smallCaps/>
      <w:color w:val="auto"/>
      <w:u w:val="single"/>
    </w:rPr>
  </w:style>
  <w:style w:type="character" w:styleId="IntenseReference">
    <w:name w:val="Intense Reference"/>
    <w:basedOn w:val="DefaultParagraphFont"/>
    <w:uiPriority w:val="32"/>
    <w:qFormat/>
    <w:rsid w:val="000C1900"/>
    <w:rPr>
      <w:b/>
      <w:bCs/>
      <w:smallCaps/>
      <w:color w:val="auto"/>
      <w:spacing w:val="5"/>
      <w:u w:val="single"/>
    </w:rPr>
  </w:style>
  <w:style w:type="paragraph" w:customStyle="1" w:styleId="2ColumnHeading">
    <w:name w:val="2Column Heading"/>
    <w:basedOn w:val="BodyText"/>
    <w:qFormat/>
    <w:rsid w:val="000C1900"/>
    <w:pPr>
      <w:spacing w:after="60"/>
      <w:ind w:left="-2268"/>
    </w:pPr>
    <w:rPr>
      <w:b/>
    </w:rPr>
  </w:style>
  <w:style w:type="paragraph" w:customStyle="1" w:styleId="Heading1TOC">
    <w:name w:val="Heading1 TOC"/>
    <w:basedOn w:val="Normal"/>
    <w:qFormat/>
    <w:rsid w:val="000C1900"/>
    <w:pPr>
      <w:spacing w:before="240" w:after="120"/>
    </w:pPr>
    <w:rPr>
      <w:rFonts w:ascii="Times New Roman" w:hAnsi="Times New Roman"/>
      <w:b/>
      <w:sz w:val="32"/>
    </w:rPr>
  </w:style>
  <w:style w:type="paragraph" w:customStyle="1" w:styleId="Heading2TOC">
    <w:name w:val="Heading2 TOC"/>
    <w:basedOn w:val="Normal"/>
    <w:qFormat/>
    <w:rsid w:val="000C1900"/>
    <w:pPr>
      <w:spacing w:before="240" w:after="60"/>
    </w:pPr>
    <w:rPr>
      <w:rFonts w:ascii="Times New Roman" w:hAnsi="Times New Roman"/>
      <w:b/>
      <w:sz w:val="28"/>
    </w:rPr>
  </w:style>
  <w:style w:type="character" w:customStyle="1" w:styleId="Underline">
    <w:name w:val="Underline"/>
    <w:basedOn w:val="DefaultParagraphFont"/>
    <w:qFormat/>
    <w:rsid w:val="000C1900"/>
    <w:rPr>
      <w:u w:val="single"/>
    </w:rPr>
  </w:style>
  <w:style w:type="paragraph" w:styleId="BalloonText">
    <w:name w:val="Balloon Text"/>
    <w:basedOn w:val="Normal"/>
    <w:link w:val="BalloonTextChar"/>
    <w:rsid w:val="000C1900"/>
    <w:rPr>
      <w:rFonts w:ascii="Tahoma" w:hAnsi="Tahoma" w:cs="Tahoma"/>
      <w:sz w:val="16"/>
      <w:szCs w:val="16"/>
    </w:rPr>
  </w:style>
  <w:style w:type="character" w:customStyle="1" w:styleId="BalloonTextChar">
    <w:name w:val="Balloon Text Char"/>
    <w:basedOn w:val="DefaultParagraphFont"/>
    <w:link w:val="BalloonText"/>
    <w:rsid w:val="000C19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19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19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1900"/>
    <w:rPr>
      <w:b/>
      <w:color w:val="660033"/>
      <w:spacing w:val="0"/>
    </w:rPr>
  </w:style>
  <w:style w:type="paragraph" w:customStyle="1" w:styleId="Nameditemlist">
    <w:name w:val="Named item list"/>
    <w:basedOn w:val="BodyText"/>
    <w:qFormat/>
    <w:rsid w:val="000C190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1546</Words>
  <Characters>9578</Characters>
  <Application>Microsoft Office Word</Application>
  <DocSecurity>0</DocSecurity>
  <Lines>315</Lines>
  <Paragraphs>188</Paragraphs>
  <ScaleCrop>false</ScaleCrop>
  <Company>Author-it Software Corporation Ltd.</Company>
  <LinksUpToDate>false</LinksUpToDate>
  <CharactersWithSpaces>11060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SIBBNLS206A Use electric file equipment for nails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2012-10-10T08:47:00Z</dcterms:created>
  <dcterms:modified xsi:type="dcterms:W3CDTF">2012-10-10T08:47:00Z</dcterms:modified>
</cp:coreProperties>
</file>