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7CC" w:rsidP="009337CC">
      <w:pPr>
        <w:pStyle w:val="Title"/>
      </w:pPr>
      <w:bookmarkStart w:id="0" w:name="_GoBack"/>
      <w:bookmarkEnd w:id="0"/>
      <w:r>
        <w:fldChar w:fldCharType="begin"/>
      </w:r>
      <w:r>
        <w:instrText xml:space="preserve"> TITLE   \* MERGEFORMAT </w:instrText>
      </w:r>
      <w:r>
        <w:fldChar w:fldCharType="separate"/>
      </w:r>
      <w:r>
        <w:t>SIBBNLS205A Apply nail art</w:t>
      </w:r>
      <w:r>
        <w:fldChar w:fldCharType="end"/>
      </w:r>
    </w:p>
    <w:p w:rsidR="009337CC" w:rsidP="009337CC">
      <w:pPr>
        <w:pStyle w:val="Version"/>
        <w:sectPr w:rsidSect="007B7C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B7C1E" w:rsidP="007B7C1E">
      <w:pPr>
        <w:pStyle w:val="SuperHeading"/>
      </w:pPr>
      <w:r w:rsidRPr="007B7C1E">
        <w:t>SIBBNLS205A  Apply nail art</w:t>
      </w:r>
    </w:p>
    <w:p w:rsidR="00000000" w:rsidRPr="007B7C1E" w:rsidP="007B7C1E">
      <w:pPr>
        <w:pStyle w:val="SuperHeading"/>
      </w:pPr>
    </w:p>
    <w:p w:rsidR="00000000" w:rsidRPr="007B7C1E" w:rsidP="007B7C1E">
      <w:pPr>
        <w:pStyle w:val="Heading1"/>
      </w:pPr>
      <w:bookmarkStart w:id="1" w:name="O_396131"/>
      <w:bookmarkEnd w:id="1"/>
      <w:r w:rsidRPr="007B7C1E">
        <w:t>Modification History</w:t>
      </w:r>
    </w:p>
    <w:p w:rsidR="00000000" w:rsidRPr="007B7C1E" w:rsidP="007B7C1E">
      <w:pPr>
        <w:pStyle w:val="BodyText"/>
      </w:pPr>
      <w:r w:rsidRPr="007B7C1E">
        <w:t>Not applicable.</w:t>
      </w:r>
    </w:p>
    <w:p w:rsidR="00000000" w:rsidRPr="007B7C1E" w:rsidP="007B7C1E">
      <w:pPr>
        <w:pStyle w:val="AllowPageBreak"/>
      </w:pPr>
    </w:p>
    <w:p w:rsidR="00000000" w:rsidRPr="007B7C1E" w:rsidP="007B7C1E">
      <w:pPr>
        <w:pStyle w:val="Heading1"/>
      </w:pPr>
      <w:bookmarkStart w:id="2" w:name="O_396127"/>
      <w:bookmarkEnd w:id="2"/>
      <w:r w:rsidRPr="007B7C1E">
        <w:t>Unit Descriptor</w:t>
      </w:r>
    </w:p>
    <w:p w:rsidR="00000000" w:rsidRPr="007B7C1E" w:rsidP="007B7C1E">
      <w:pPr>
        <w:pStyle w:val="BodyText"/>
      </w:pPr>
      <w:r w:rsidRPr="007B7C1E">
        <w:t>This unit describes the performance outcomes, skill</w:t>
      </w:r>
      <w:r w:rsidRPr="007B7C1E">
        <w:t>s and knowledge required to apply a range of nail art products and hand painted designs.</w:t>
      </w:r>
    </w:p>
    <w:p w:rsidR="00000000" w:rsidRPr="007B7C1E" w:rsidP="007B7C1E">
      <w:pPr>
        <w:pStyle w:val="BodyText"/>
      </w:pPr>
    </w:p>
    <w:p w:rsidR="00000000" w:rsidRPr="007B7C1E" w:rsidP="007B7C1E">
      <w:pPr>
        <w:pStyle w:val="BodyText"/>
      </w:pPr>
      <w:r w:rsidRPr="007B7C1E">
        <w:t>Advanced nail art is described in SIBBNLS207A Apply advanced nail art.</w:t>
      </w:r>
    </w:p>
    <w:p w:rsidR="00000000" w:rsidRPr="007B7C1E" w:rsidP="007B7C1E">
      <w:pPr>
        <w:pStyle w:val="AllowPageBreak"/>
      </w:pPr>
    </w:p>
    <w:p w:rsidR="00000000" w:rsidRPr="007B7C1E" w:rsidP="007B7C1E">
      <w:pPr>
        <w:pStyle w:val="Heading1"/>
      </w:pPr>
      <w:bookmarkStart w:id="3" w:name="O_396139"/>
      <w:bookmarkEnd w:id="3"/>
      <w:r w:rsidRPr="007B7C1E">
        <w:t>Application of the Unit</w:t>
      </w:r>
    </w:p>
    <w:p w:rsidR="00000000" w:rsidRPr="007B7C1E" w:rsidP="007B7C1E">
      <w:pPr>
        <w:pStyle w:val="BodyText"/>
      </w:pPr>
      <w:r w:rsidRPr="007B7C1E">
        <w:t xml:space="preserve">Nail art is applied as an enhancement after a variety </w:t>
      </w:r>
      <w:r w:rsidRPr="007B7C1E">
        <w:t>of nail services that may be offered in nail salons and beauty salons.</w:t>
      </w:r>
    </w:p>
    <w:p w:rsidR="00000000" w:rsidRPr="007B7C1E" w:rsidP="007B7C1E">
      <w:pPr>
        <w:pStyle w:val="BodyText"/>
      </w:pPr>
    </w:p>
    <w:p w:rsidR="00000000" w:rsidRPr="007B7C1E" w:rsidP="007B7C1E">
      <w:pPr>
        <w:pStyle w:val="BodyText"/>
      </w:pPr>
      <w:r w:rsidRPr="007B7C1E">
        <w:t>This unit applies to nail technicians and other beauty workers who select and apply a range of nail art products, including hand painted designs, decals and jewellery.</w:t>
      </w:r>
    </w:p>
    <w:p w:rsidR="00000000" w:rsidRPr="007B7C1E" w:rsidP="007B7C1E">
      <w:pPr>
        <w:pStyle w:val="AllowPageBreak"/>
      </w:pPr>
    </w:p>
    <w:p w:rsidR="00000000" w:rsidRPr="007B7C1E" w:rsidP="007B7C1E">
      <w:pPr>
        <w:pStyle w:val="Heading1"/>
      </w:pPr>
      <w:bookmarkStart w:id="4" w:name="O_396132"/>
      <w:bookmarkEnd w:id="4"/>
      <w:r w:rsidRPr="007B7C1E">
        <w:t>Licensing/Regulatory Information</w:t>
      </w:r>
    </w:p>
    <w:p w:rsidR="00000000" w:rsidRPr="007B7C1E" w:rsidP="007B7C1E">
      <w:pPr>
        <w:pStyle w:val="BodyText"/>
      </w:pPr>
      <w:r w:rsidRPr="007B7C1E">
        <w:t>No licensing, legislative, regulatory or certification requirements apply to this unit at the time of endorsement.</w:t>
      </w:r>
    </w:p>
    <w:p w:rsidR="00000000" w:rsidRPr="007B7C1E" w:rsidP="007B7C1E">
      <w:pPr>
        <w:pStyle w:val="AllowPageBreak"/>
      </w:pPr>
    </w:p>
    <w:p w:rsidR="00000000" w:rsidRPr="007B7C1E" w:rsidP="007B7C1E">
      <w:pPr>
        <w:pStyle w:val="Heading1"/>
      </w:pPr>
      <w:bookmarkStart w:id="5" w:name="O_396130"/>
      <w:bookmarkEnd w:id="5"/>
      <w:r w:rsidRPr="007B7C1E">
        <w:t>Pre-Requisites</w:t>
      </w:r>
    </w:p>
    <w:p w:rsidR="00000000" w:rsidRPr="007B7C1E" w:rsidP="007B7C1E">
      <w:pPr>
        <w:pStyle w:val="BodyText"/>
      </w:pPr>
      <w:r w:rsidRPr="007B7C1E">
        <w:t>Nil</w:t>
      </w:r>
    </w:p>
    <w:p w:rsidR="00000000" w:rsidRPr="007B7C1E" w:rsidP="007B7C1E">
      <w:pPr>
        <w:pStyle w:val="AllowPageBreak"/>
      </w:pPr>
    </w:p>
    <w:p w:rsidR="00000000" w:rsidRPr="007B7C1E" w:rsidP="007B7C1E">
      <w:pPr>
        <w:pStyle w:val="Heading1"/>
      </w:pPr>
      <w:bookmarkStart w:id="6" w:name="O_396135"/>
      <w:bookmarkEnd w:id="6"/>
      <w:r w:rsidRPr="007B7C1E">
        <w:t>Employability Skills Information</w:t>
      </w:r>
    </w:p>
    <w:p w:rsidR="00000000" w:rsidRPr="007B7C1E" w:rsidP="007B7C1E">
      <w:pPr>
        <w:pStyle w:val="BodyText"/>
      </w:pPr>
      <w:r w:rsidRPr="007B7C1E">
        <w:t>This unit cont</w:t>
      </w:r>
      <w:r w:rsidRPr="007B7C1E">
        <w:t>ains employability skills.</w:t>
      </w:r>
    </w:p>
    <w:p w:rsidR="00000000" w:rsidRPr="007B7C1E" w:rsidP="007B7C1E">
      <w:pPr>
        <w:pStyle w:val="AllowPageBreak"/>
      </w:pPr>
    </w:p>
    <w:p w:rsidR="00000000" w:rsidRPr="007B7C1E" w:rsidP="007B7C1E">
      <w:pPr>
        <w:pStyle w:val="Heading1"/>
      </w:pPr>
      <w:bookmarkStart w:id="7" w:name="O_396136"/>
      <w:bookmarkEnd w:id="7"/>
      <w:r w:rsidRPr="007B7C1E">
        <w:t>Elements and Performance Criteria Pre-Content</w:t>
      </w:r>
    </w:p>
    <w:p w:rsidR="00000000" w:rsidRPr="007B7C1E" w:rsidP="007B7C1E">
      <w:pPr>
        <w:pStyle w:val="Heading1"/>
      </w:pPr>
      <w:bookmarkStart w:id="8" w:name="O_396137"/>
      <w:bookmarkEnd w:id="8"/>
      <w:r w:rsidRPr="007B7C1E">
        <w:t>Elements and Performance Criteria</w:t>
      </w:r>
    </w:p>
    <w:tbl>
      <w:tblPr>
        <w:tblW w:w="0" w:type="auto"/>
        <w:tblCellMar>
          <w:left w:w="62" w:type="dxa"/>
          <w:right w:w="62" w:type="dxa"/>
        </w:tblCellMar>
        <w:tblLook w:val="0000"/>
      </w:tblPr>
      <w:tblGrid>
        <w:gridCol w:w="4598"/>
        <w:gridCol w:w="4598"/>
      </w:tblGrid>
      <w:tr w:rsidTr="009337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7C1E" w:rsidP="007B7C1E">
            <w:pPr>
              <w:pStyle w:val="BodyText"/>
            </w:pPr>
            <w:r w:rsidRPr="007B7C1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SpecialBold"/>
              </w:rPr>
              <w:t>Performance Criteria</w:t>
            </w:r>
          </w:p>
        </w:tc>
      </w:tr>
      <w:tr w:rsidTr="009337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t>Performance criteria</w:t>
            </w:r>
            <w:r w:rsidRPr="007B7C1E">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7B7C1E">
              <w:t>ent with the evidence guide.</w:t>
            </w:r>
          </w:p>
        </w:tc>
      </w:tr>
      <w:tr w:rsidTr="009337C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B7C1E" w:rsidP="007B7C1E">
            <w:pPr>
              <w:pStyle w:val="List"/>
            </w:pPr>
            <w:r w:rsidRPr="007B7C1E">
              <w:t>1</w:t>
            </w:r>
            <w:r w:rsidRPr="007B7C1E">
              <w:tab/>
              <w:t>Prepare for the nail art service.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1.1</w:t>
            </w:r>
            <w:r w:rsidRPr="007B7C1E">
              <w:tab/>
              <w:t>Prepare service area,</w:t>
            </w:r>
            <w:r w:rsidRPr="007B7C1E">
              <w:rPr>
                <w:rStyle w:val="BoldandItalics"/>
              </w:rPr>
              <w:t xml:space="preserve"> client</w:t>
            </w:r>
            <w:r w:rsidRPr="007B7C1E">
              <w:t>, operator and</w:t>
            </w:r>
            <w:r w:rsidRPr="007B7C1E">
              <w:rPr>
                <w:rStyle w:val="BoldandItalics"/>
              </w:rPr>
              <w:t xml:space="preserve"> equipment</w:t>
            </w:r>
            <w:r w:rsidRPr="007B7C1E">
              <w:t xml:space="preserve"> for nail art service according to </w:t>
            </w:r>
            <w:r w:rsidRPr="007B7C1E">
              <w:rPr>
                <w:rStyle w:val="BoldandItalics"/>
              </w:rPr>
              <w:t>relevant legislation and codes</w:t>
            </w:r>
            <w:r w:rsidRPr="007B7C1E">
              <w:t xml:space="preserve"> and </w:t>
            </w:r>
            <w:r w:rsidRPr="007B7C1E">
              <w:rPr>
                <w:rStyle w:val="BoldandItalics"/>
              </w:rPr>
              <w:t>workplace policies and procedures</w:t>
            </w:r>
            <w:r w:rsidRPr="007B7C1E">
              <w:t>.</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1.2</w:t>
            </w:r>
            <w:r w:rsidRPr="007B7C1E">
              <w:tab/>
            </w:r>
            <w:r w:rsidRPr="007B7C1E">
              <w:t xml:space="preserve">Evaluate client needs, expectations and characteristics to provide advice and recommend a </w:t>
            </w:r>
            <w:r w:rsidRPr="007B7C1E">
              <w:rPr>
                <w:rStyle w:val="BoldandItalics"/>
              </w:rPr>
              <w:t>treatment plan</w:t>
            </w:r>
            <w:r w:rsidRPr="007B7C1E">
              <w:t>.</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1.3</w:t>
            </w:r>
            <w:r w:rsidRPr="007B7C1E">
              <w:tab/>
              <w:t xml:space="preserve">Advise client of </w:t>
            </w:r>
            <w:r w:rsidRPr="007B7C1E">
              <w:rPr>
                <w:rStyle w:val="BoldandItalics"/>
              </w:rPr>
              <w:t>maintenance requirements</w:t>
            </w:r>
            <w:r w:rsidRPr="007B7C1E">
              <w:t xml:space="preserve"> for decorated nails.</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1.4</w:t>
            </w:r>
            <w:r w:rsidRPr="007B7C1E">
              <w:tab/>
              <w:t>Evaluate nail and skin condition and note areas of hands and nails requirin</w:t>
            </w:r>
            <w:r w:rsidRPr="007B7C1E">
              <w:t>g special treatment.</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1.5</w:t>
            </w:r>
            <w:r w:rsidRPr="007B7C1E">
              <w:tab/>
              <w:t xml:space="preserve">Identify and explain </w:t>
            </w:r>
            <w:r w:rsidRPr="007B7C1E">
              <w:rPr>
                <w:rStyle w:val="BoldandItalics"/>
              </w:rPr>
              <w:t>contraindications</w:t>
            </w:r>
            <w:r w:rsidRPr="007B7C1E">
              <w:t xml:space="preserve"> and refer the client to an </w:t>
            </w:r>
            <w:r w:rsidRPr="007B7C1E">
              <w:rPr>
                <w:rStyle w:val="BoldandItalics"/>
              </w:rPr>
              <w:t>appropriate</w:t>
            </w:r>
            <w:r w:rsidRPr="007B7C1E">
              <w:t xml:space="preserve"> </w:t>
            </w:r>
            <w:r w:rsidRPr="007B7C1E">
              <w:rPr>
                <w:rStyle w:val="BoldandItalics"/>
              </w:rPr>
              <w:t>professional</w:t>
            </w:r>
            <w:r w:rsidRPr="007B7C1E">
              <w:t xml:space="preserve"> where required.</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1.6</w:t>
            </w:r>
            <w:r w:rsidRPr="007B7C1E">
              <w:tab/>
              <w:t>Analyse requested colour and design and advise client of expected outcome.</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1.7</w:t>
            </w:r>
            <w:r w:rsidRPr="007B7C1E">
              <w:tab/>
              <w:t xml:space="preserve">Select </w:t>
            </w:r>
            <w:r w:rsidRPr="007B7C1E">
              <w:rPr>
                <w:rStyle w:val="BoldandItalics"/>
              </w:rPr>
              <w:t>nail art products</w:t>
            </w:r>
            <w:r w:rsidRPr="007B7C1E">
              <w:t xml:space="preserve"> according to the treatment plan.</w:t>
            </w:r>
          </w:p>
        </w:tc>
      </w:tr>
      <w:tr w:rsidTr="009337C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B7C1E" w:rsidP="007B7C1E">
            <w:pPr>
              <w:pStyle w:val="List"/>
            </w:pPr>
            <w:r w:rsidRPr="007B7C1E">
              <w:t>2</w:t>
            </w:r>
            <w:r w:rsidRPr="007B7C1E">
              <w:tab/>
              <w:t>Apply nail art.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2.1</w:t>
            </w:r>
            <w:r w:rsidRPr="007B7C1E">
              <w:tab/>
              <w:t>Prepare nails according to manufacturer recommendations and the treatment plan.</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2.2</w:t>
            </w:r>
            <w:r w:rsidRPr="007B7C1E">
              <w:tab/>
              <w:t>Apply nail art products and equipment sequentially, according to manufacturer instructions and treatment plan.</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2.3</w:t>
            </w:r>
            <w:r w:rsidRPr="007B7C1E">
              <w:tab/>
              <w:t>Apply and secure nail art as required according to manufacturer’s recommendations and treatment plan.</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2.4</w:t>
            </w:r>
            <w:r w:rsidRPr="007B7C1E">
              <w:tab/>
              <w:t>Complete nail art service and evaluate finished art work against treatment plan and client satisfaction.</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2.5</w:t>
            </w:r>
            <w:r w:rsidRPr="007B7C1E">
              <w:tab/>
            </w:r>
            <w:r w:rsidRPr="007B7C1E">
              <w:t xml:space="preserve">Follow workplace environmental control procedures to safely dispose of all </w:t>
            </w:r>
            <w:r w:rsidRPr="007B7C1E">
              <w:rPr>
                <w:rStyle w:val="BoldandItalics"/>
              </w:rPr>
              <w:t>treatment waste.</w:t>
            </w:r>
          </w:p>
        </w:tc>
      </w:tr>
      <w:tr w:rsidTr="009337C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B7C1E" w:rsidP="007B7C1E">
            <w:pPr>
              <w:pStyle w:val="List"/>
            </w:pPr>
            <w:r w:rsidRPr="007B7C1E">
              <w:t>3</w:t>
            </w:r>
            <w:r w:rsidRPr="007B7C1E">
              <w:tab/>
              <w:t>Review treatment and provide post-treatment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3.1</w:t>
            </w:r>
            <w:r w:rsidRPr="007B7C1E">
              <w:tab/>
              <w:t>Seek client feedback and record relevant outcomes of service.</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3.2</w:t>
            </w:r>
            <w:r w:rsidRPr="007B7C1E">
              <w:tab/>
              <w:t>Recommend future treatment program a</w:t>
            </w:r>
            <w:r w:rsidRPr="007B7C1E">
              <w:t>ccording to client needs.</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3.3</w:t>
            </w:r>
            <w:r w:rsidRPr="007B7C1E">
              <w:tab/>
              <w:t>Revise treatment plan as required.</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3.4</w:t>
            </w:r>
            <w:r w:rsidRPr="007B7C1E">
              <w:tab/>
              <w:t>Provide maintenance advice according to client needs.</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7C1E">
            <w:pPr>
              <w:pStyle w:val="List"/>
              <w:rPr>
                <w:lang w:val="en-NZ"/>
              </w:rPr>
            </w:pPr>
            <w:r w:rsidRPr="007B7C1E">
              <w:t>3.5</w:t>
            </w:r>
            <w:r w:rsidRPr="007B7C1E">
              <w:tab/>
            </w:r>
            <w:r w:rsidRPr="007B7C1E">
              <w:rPr>
                <w:rStyle w:val="BoldandItalics"/>
              </w:rPr>
              <w:t>Recommend products</w:t>
            </w:r>
            <w:r w:rsidRPr="007B7C1E">
              <w:t xml:space="preserve"> according to client requirements.</w:t>
            </w:r>
          </w:p>
        </w:tc>
      </w:tr>
      <w:tr w:rsidTr="009337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B7C1E" w:rsidP="007B7C1E">
            <w:pPr>
              <w:pStyle w:val="List"/>
            </w:pPr>
            <w:r w:rsidRPr="007B7C1E">
              <w:t>3.6</w:t>
            </w:r>
            <w:r w:rsidRPr="007B7C1E">
              <w:tab/>
              <w:t>Rebook client according to agreed treatment plan.</w:t>
            </w:r>
          </w:p>
        </w:tc>
      </w:tr>
    </w:tbl>
    <w:p w:rsidR="00000000" w:rsidRPr="007B7C1E" w:rsidP="007B7C1E">
      <w:pPr>
        <w:pStyle w:val="BodyText"/>
      </w:pPr>
    </w:p>
    <w:p w:rsidR="00000000" w:rsidRPr="007B7C1E" w:rsidP="007B7C1E">
      <w:pPr>
        <w:pStyle w:val="AllowPageBreak"/>
      </w:pPr>
    </w:p>
    <w:p w:rsidR="00000000" w:rsidRPr="007B7C1E" w:rsidP="007B7C1E">
      <w:pPr>
        <w:pStyle w:val="Heading1"/>
      </w:pPr>
      <w:bookmarkStart w:id="9" w:name="O_396128"/>
      <w:bookmarkEnd w:id="9"/>
      <w:r w:rsidRPr="007B7C1E">
        <w:t>Required Skills and Knowledge</w:t>
      </w:r>
    </w:p>
    <w:tbl>
      <w:tblPr>
        <w:tblW w:w="0" w:type="auto"/>
        <w:tblLayout w:type="fixed"/>
        <w:tblCellMar>
          <w:left w:w="62" w:type="dxa"/>
          <w:right w:w="62" w:type="dxa"/>
        </w:tblCellMar>
        <w:tblLook w:val="0000"/>
      </w:tblPr>
      <w:tblGrid>
        <w:gridCol w:w="8522"/>
      </w:tblGrid>
      <w:tr w:rsidTr="009337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t>This section describes the skills and knowledge required for this unit.</w:t>
            </w:r>
          </w:p>
        </w:tc>
      </w:tr>
      <w:tr w:rsidTr="009337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SpecialBold"/>
              </w:rPr>
              <w:t>Required skills</w:t>
            </w:r>
          </w:p>
        </w:tc>
      </w:tr>
      <w:tr w:rsidTr="009337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7C1E" w:rsidP="007B7C1E">
            <w:pPr>
              <w:pStyle w:val="BodyText"/>
            </w:pPr>
            <w:r w:rsidRPr="007B7C1E">
              <w:t>The following skills must be assessed as part of this unit:</w:t>
            </w:r>
          </w:p>
          <w:p w:rsidR="00000000" w:rsidRPr="007B7C1E" w:rsidP="007B7C1E">
            <w:pPr>
              <w:pStyle w:val="ListBullet"/>
            </w:pPr>
            <w:r w:rsidRPr="007B7C1E">
              <w:t>technical skills to:</w:t>
            </w:r>
          </w:p>
          <w:p w:rsidR="00000000" w:rsidRPr="007B7C1E" w:rsidP="007B7C1E">
            <w:pPr>
              <w:pStyle w:val="ListBullet2"/>
            </w:pPr>
            <w:r w:rsidRPr="007B7C1E">
              <w:t>analyse client nails and skin and design a treatment plan using skin analysis and colour analysis</w:t>
            </w:r>
          </w:p>
          <w:p w:rsidR="00000000" w:rsidRPr="007B7C1E" w:rsidP="007B7C1E">
            <w:pPr>
              <w:pStyle w:val="ListBullet2"/>
            </w:pPr>
            <w:r w:rsidRPr="007B7C1E">
              <w:t>respond to contraindications and adverse effects</w:t>
            </w:r>
          </w:p>
          <w:p w:rsidR="00000000" w:rsidRPr="007B7C1E" w:rsidP="007B7C1E">
            <w:pPr>
              <w:pStyle w:val="ListBullet2"/>
            </w:pPr>
            <w:r w:rsidRPr="007B7C1E">
              <w:t>analyse colour and design requests and advise clients of expected outcomes</w:t>
            </w:r>
          </w:p>
          <w:p w:rsidR="00000000" w:rsidRPr="007B7C1E" w:rsidP="007B7C1E">
            <w:pPr>
              <w:pStyle w:val="ListBullet2"/>
            </w:pPr>
            <w:r w:rsidRPr="007B7C1E">
              <w:t>apply a range of nail art products</w:t>
            </w:r>
          </w:p>
          <w:p w:rsidR="00000000" w:rsidRPr="007B7C1E" w:rsidP="007B7C1E">
            <w:pPr>
              <w:pStyle w:val="ListBullet2"/>
            </w:pPr>
            <w:r w:rsidRPr="007B7C1E">
              <w:t>apply infection control procedures</w:t>
            </w:r>
          </w:p>
          <w:p w:rsidR="00000000" w:rsidRPr="007B7C1E" w:rsidP="007B7C1E">
            <w:pPr>
              <w:pStyle w:val="ListBullet"/>
            </w:pPr>
            <w:r w:rsidRPr="007B7C1E">
              <w:t>self-management skills to:</w:t>
            </w:r>
          </w:p>
          <w:p w:rsidR="00000000" w:rsidRPr="007B7C1E" w:rsidP="007B7C1E">
            <w:pPr>
              <w:pStyle w:val="ListBullet2"/>
            </w:pPr>
            <w:r w:rsidRPr="007B7C1E">
              <w:t>clean and maintain service area according to workplace policies and procedures designed to minimise negative environmental impact</w:t>
            </w:r>
          </w:p>
          <w:p w:rsidR="00000000" w:rsidRPr="007B7C1E" w:rsidP="007B7C1E">
            <w:pPr>
              <w:pStyle w:val="ListBullet2"/>
            </w:pPr>
            <w:r w:rsidRPr="007B7C1E">
              <w:t>dispose of waste materials in a manner that minimises negative</w:t>
            </w:r>
            <w:r w:rsidRPr="007B7C1E">
              <w:t xml:space="preserve"> environmental impact</w:t>
            </w:r>
          </w:p>
          <w:p w:rsidR="00000000" w:rsidRPr="007B7C1E" w:rsidP="007B7C1E">
            <w:pPr>
              <w:pStyle w:val="ListBullet"/>
            </w:pPr>
            <w:r w:rsidRPr="007B7C1E">
              <w:t>literacy skills to read and apply product information and safety data sheets and complete a treatment plan</w:t>
            </w:r>
          </w:p>
          <w:p w:rsidR="00000000" w:rsidP="007B7C1E">
            <w:pPr>
              <w:pStyle w:val="ListBullet"/>
              <w:rPr>
                <w:lang w:val="en-NZ"/>
              </w:rPr>
            </w:pPr>
            <w:r w:rsidRPr="007B7C1E">
              <w:t>numeracy skills to calculate required product quantities and service time.</w:t>
            </w:r>
          </w:p>
        </w:tc>
      </w:tr>
      <w:tr w:rsidTr="009337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SpecialBold"/>
              </w:rPr>
              <w:t>Required knowledge</w:t>
            </w:r>
          </w:p>
        </w:tc>
      </w:tr>
      <w:tr w:rsidTr="009337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7C1E" w:rsidP="007B7C1E">
            <w:pPr>
              <w:pStyle w:val="BodyText"/>
            </w:pPr>
            <w:r w:rsidRPr="007B7C1E">
              <w:t>The following knowledge must be assessed as part of this unit:</w:t>
            </w:r>
          </w:p>
          <w:p w:rsidR="00000000" w:rsidRPr="007B7C1E" w:rsidP="007B7C1E">
            <w:pPr>
              <w:pStyle w:val="ListBullet"/>
            </w:pPr>
            <w:r w:rsidRPr="007B7C1E">
              <w:t>relevant health and hygiene regulations</w:t>
            </w:r>
          </w:p>
          <w:p w:rsidR="00000000" w:rsidRPr="007B7C1E" w:rsidP="007B7C1E">
            <w:pPr>
              <w:pStyle w:val="ListBullet"/>
            </w:pPr>
            <w:r w:rsidRPr="007B7C1E">
              <w:t>relevant occupational health and safety regulations and requirements</w:t>
            </w:r>
          </w:p>
          <w:p w:rsidR="00000000" w:rsidRPr="007B7C1E" w:rsidP="007B7C1E">
            <w:pPr>
              <w:pStyle w:val="ListBullet"/>
            </w:pPr>
            <w:r w:rsidRPr="007B7C1E">
              <w:t>workplace policies and procedures in regard to nail art service</w:t>
            </w:r>
          </w:p>
          <w:p w:rsidR="00000000" w:rsidRPr="007B7C1E" w:rsidP="007B7C1E">
            <w:pPr>
              <w:pStyle w:val="ListBullet"/>
            </w:pPr>
            <w:r w:rsidRPr="007B7C1E">
              <w:t>appearance of contra</w:t>
            </w:r>
            <w:r w:rsidRPr="007B7C1E">
              <w:t>indications and adverse effects</w:t>
            </w:r>
          </w:p>
          <w:p w:rsidR="00000000" w:rsidRPr="007B7C1E" w:rsidP="007B7C1E">
            <w:pPr>
              <w:pStyle w:val="ListBullet"/>
            </w:pPr>
            <w:r w:rsidRPr="007B7C1E">
              <w:t>effect of changes created by complementary nail shapes and designs</w:t>
            </w:r>
          </w:p>
          <w:p w:rsidR="00000000" w:rsidRPr="007B7C1E" w:rsidP="007B7C1E">
            <w:pPr>
              <w:pStyle w:val="ListBullet"/>
            </w:pPr>
            <w:r w:rsidRPr="007B7C1E">
              <w:t>workplace product and equipment range</w:t>
            </w:r>
          </w:p>
          <w:p w:rsidR="00000000" w:rsidRPr="007B7C1E" w:rsidP="007B7C1E">
            <w:pPr>
              <w:pStyle w:val="ListBullet"/>
            </w:pPr>
            <w:r w:rsidRPr="007B7C1E">
              <w:t>effects and benefits of a defined range of nail art products</w:t>
            </w:r>
          </w:p>
          <w:p w:rsidR="00000000" w:rsidRPr="007B7C1E" w:rsidP="007B7C1E">
            <w:pPr>
              <w:pStyle w:val="ListBullet"/>
            </w:pPr>
            <w:r w:rsidRPr="007B7C1E">
              <w:t>ingredients and effects of products used for nail art</w:t>
            </w:r>
          </w:p>
          <w:p w:rsidR="00000000" w:rsidRPr="007B7C1E" w:rsidP="007B7C1E">
            <w:pPr>
              <w:pStyle w:val="ListBullet"/>
            </w:pPr>
            <w:r w:rsidRPr="007B7C1E">
              <w:t>care</w:t>
            </w:r>
            <w:r w:rsidRPr="007B7C1E">
              <w:t xml:space="preserve"> and cleaning requirements for nail art equipment, implements and service area</w:t>
            </w:r>
          </w:p>
          <w:p w:rsidR="00000000" w:rsidRPr="007B7C1E" w:rsidP="007B7C1E">
            <w:pPr>
              <w:pStyle w:val="ListBullet"/>
            </w:pPr>
            <w:r w:rsidRPr="007B7C1E">
              <w:t>correct and environmentally sound disposal methods for all types of waste and in particular for hazardous substances</w:t>
            </w:r>
          </w:p>
          <w:p w:rsidR="00000000" w:rsidRPr="007B7C1E" w:rsidP="007B7C1E">
            <w:pPr>
              <w:pStyle w:val="ListBullet"/>
            </w:pPr>
            <w:r w:rsidRPr="007B7C1E">
              <w:t>methods of venting air.</w:t>
            </w:r>
          </w:p>
        </w:tc>
      </w:tr>
    </w:tbl>
    <w:p w:rsidR="00000000" w:rsidRPr="007B7C1E" w:rsidP="007B7C1E">
      <w:pPr>
        <w:pStyle w:val="BodyText"/>
      </w:pPr>
    </w:p>
    <w:p w:rsidR="00000000" w:rsidRPr="007B7C1E" w:rsidP="007B7C1E">
      <w:pPr>
        <w:pStyle w:val="AllowPageBreak"/>
      </w:pPr>
    </w:p>
    <w:p w:rsidR="00000000" w:rsidRPr="007B7C1E" w:rsidP="007B7C1E">
      <w:pPr>
        <w:pStyle w:val="Heading1"/>
      </w:pPr>
      <w:bookmarkStart w:id="10" w:name="O_396134"/>
      <w:bookmarkEnd w:id="10"/>
      <w:r w:rsidRPr="007B7C1E">
        <w:t>Evidence Guide</w:t>
      </w:r>
    </w:p>
    <w:tbl>
      <w:tblPr>
        <w:tblW w:w="0" w:type="auto"/>
        <w:tblLayout w:type="fixed"/>
        <w:tblCellMar>
          <w:left w:w="62" w:type="dxa"/>
          <w:right w:w="62" w:type="dxa"/>
        </w:tblCellMar>
        <w:tblLook w:val="0000"/>
      </w:tblPr>
      <w:tblGrid>
        <w:gridCol w:w="3046"/>
        <w:gridCol w:w="5476"/>
      </w:tblGrid>
      <w:tr w:rsidTr="009337C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t>The evidence guide provides advice on assessment and must be read in conjunction with the performance criteria, required skills and knowledge, range statement and the Assessment Guidelines for the Training Package.</w:t>
            </w:r>
          </w:p>
        </w:tc>
      </w:tr>
      <w:tr w:rsidTr="009337C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SpecialBold"/>
              </w:rPr>
              <w:t>Critical aspects for assessment and evi</w:t>
            </w:r>
            <w:r w:rsidRPr="007B7C1E">
              <w:rPr>
                <w:rStyle w:val="SpecialBold"/>
              </w:rPr>
              <w:t>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7B7C1E" w:rsidP="007B7C1E">
            <w:pPr>
              <w:pStyle w:val="BodyText"/>
            </w:pPr>
            <w:r w:rsidRPr="007B7C1E">
              <w:t>Evidence of the following is essential:</w:t>
            </w:r>
          </w:p>
          <w:p w:rsidR="00000000" w:rsidRPr="007B7C1E" w:rsidP="007B7C1E">
            <w:pPr>
              <w:pStyle w:val="ListBullet"/>
            </w:pPr>
            <w:r w:rsidRPr="007B7C1E">
              <w:t>analysing clients' nail condition, colour and design requirements and applying nail art to meet their needs</w:t>
            </w:r>
          </w:p>
          <w:p w:rsidR="00000000" w:rsidRPr="007B7C1E" w:rsidP="007B7C1E">
            <w:pPr>
              <w:pStyle w:val="ListBullet"/>
            </w:pPr>
            <w:r w:rsidRPr="007B7C1E">
              <w:t>interpreting and applying manufacturer instructions an</w:t>
            </w:r>
            <w:r w:rsidRPr="007B7C1E">
              <w:t>d safety data for use of products, tools and equipment</w:t>
            </w:r>
          </w:p>
          <w:p w:rsidR="00000000" w:rsidRPr="007B7C1E" w:rsidP="007B7C1E">
            <w:pPr>
              <w:pStyle w:val="ListBullet"/>
            </w:pPr>
            <w:r w:rsidRPr="007B7C1E">
              <w:t>applying effective questioning and active listening techniques to consult, reassure and negotiate with clients, while maintaining discretion and confidentiality</w:t>
            </w:r>
          </w:p>
          <w:p w:rsidR="00000000" w:rsidRPr="007B7C1E" w:rsidP="007B7C1E">
            <w:pPr>
              <w:pStyle w:val="ListBullet"/>
            </w:pPr>
            <w:r w:rsidRPr="007B7C1E">
              <w:t>effective time management of nail art se</w:t>
            </w:r>
            <w:r w:rsidRPr="007B7C1E">
              <w:t>rvices</w:t>
            </w:r>
          </w:p>
          <w:p w:rsidR="00000000" w:rsidP="007B7C1E">
            <w:pPr>
              <w:pStyle w:val="ListBullet"/>
              <w:rPr>
                <w:lang w:val="en-NZ"/>
              </w:rPr>
            </w:pPr>
            <w:r w:rsidRPr="007B7C1E">
              <w:t>providing clients with advice on future treatments, home care and complementary products.</w:t>
            </w:r>
          </w:p>
        </w:tc>
      </w:tr>
      <w:tr w:rsidTr="009337C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7B7C1E" w:rsidP="007B7C1E">
            <w:pPr>
              <w:pStyle w:val="BodyText"/>
            </w:pPr>
            <w:r w:rsidRPr="007B7C1E">
              <w:t>Assessment must ensure:</w:t>
            </w:r>
          </w:p>
          <w:p w:rsidR="00000000" w:rsidRPr="007B7C1E" w:rsidP="007B7C1E">
            <w:pPr>
              <w:pStyle w:val="ListBullet"/>
            </w:pPr>
            <w:r w:rsidRPr="007B7C1E">
              <w:t>that competency is consistently demonstrated over a period of time and observed by the assessor or the technical expert working in partnership with the assessor as described in the Assessment Guidelines</w:t>
            </w:r>
          </w:p>
          <w:p w:rsidR="00000000" w:rsidRPr="007B7C1E" w:rsidP="007B7C1E">
            <w:pPr>
              <w:pStyle w:val="ListBullet"/>
            </w:pPr>
            <w:r w:rsidRPr="007B7C1E">
              <w:t>that competency is demonstrated in the workplace or a</w:t>
            </w:r>
            <w:r w:rsidRPr="007B7C1E">
              <w:t xml:space="preserve"> simulated workplace environment in a range of real work situations which may include client interruptions and involvement in other related activities normally expected in the workplace.</w:t>
            </w:r>
          </w:p>
          <w:p w:rsidR="00000000" w:rsidRPr="007B7C1E" w:rsidP="007B7C1E">
            <w:pPr>
              <w:pStyle w:val="BodyText"/>
            </w:pPr>
            <w:r w:rsidRPr="007B7C1E">
              <w:t>Assessment must ensure access to:</w:t>
            </w:r>
          </w:p>
          <w:p w:rsidR="00000000" w:rsidRPr="007B7C1E" w:rsidP="007B7C1E">
            <w:pPr>
              <w:pStyle w:val="ListBullet"/>
            </w:pPr>
            <w:r w:rsidRPr="007B7C1E">
              <w:t>a fully equipped artificial nail ar</w:t>
            </w:r>
            <w:r w:rsidRPr="007B7C1E">
              <w:t>t services area, which includes as a minimum:</w:t>
            </w:r>
          </w:p>
          <w:p w:rsidR="00000000" w:rsidRPr="007B7C1E" w:rsidP="007B7C1E">
            <w:pPr>
              <w:pStyle w:val="ListBullet2"/>
            </w:pPr>
            <w:r w:rsidRPr="007B7C1E">
              <w:t>manicure table</w:t>
            </w:r>
          </w:p>
          <w:p w:rsidR="00000000" w:rsidRPr="007B7C1E" w:rsidP="007B7C1E">
            <w:pPr>
              <w:pStyle w:val="ListBullet2"/>
            </w:pPr>
            <w:r w:rsidRPr="007B7C1E">
              <w:t>operator chair</w:t>
            </w:r>
          </w:p>
          <w:p w:rsidR="00000000" w:rsidRPr="007B7C1E" w:rsidP="007B7C1E">
            <w:pPr>
              <w:pStyle w:val="ListBullet2"/>
            </w:pPr>
            <w:r w:rsidRPr="007B7C1E">
              <w:t>client chair</w:t>
            </w:r>
          </w:p>
          <w:p w:rsidR="00000000" w:rsidRPr="007B7C1E" w:rsidP="007B7C1E">
            <w:pPr>
              <w:pStyle w:val="ListBullet2"/>
            </w:pPr>
            <w:r w:rsidRPr="007B7C1E">
              <w:t>nail table lamp</w:t>
            </w:r>
          </w:p>
          <w:p w:rsidR="00000000" w:rsidRPr="007B7C1E" w:rsidP="007B7C1E">
            <w:pPr>
              <w:pStyle w:val="ListBullet2"/>
            </w:pPr>
            <w:r w:rsidRPr="007B7C1E">
              <w:t>electric file or hand file</w:t>
            </w:r>
          </w:p>
          <w:p w:rsidR="00000000" w:rsidRPr="007B7C1E" w:rsidP="007B7C1E">
            <w:pPr>
              <w:pStyle w:val="ListBullet2"/>
            </w:pPr>
            <w:r w:rsidRPr="007B7C1E">
              <w:t>variety of nail art brushes</w:t>
            </w:r>
          </w:p>
          <w:p w:rsidR="00000000" w:rsidRPr="007B7C1E" w:rsidP="007B7C1E">
            <w:pPr>
              <w:pStyle w:val="ListBullet2"/>
            </w:pPr>
            <w:r w:rsidRPr="007B7C1E">
              <w:t>scissors</w:t>
            </w:r>
          </w:p>
          <w:p w:rsidR="00000000" w:rsidRPr="007B7C1E" w:rsidP="007B7C1E">
            <w:pPr>
              <w:pStyle w:val="ListBullet2"/>
            </w:pPr>
            <w:r w:rsidRPr="007B7C1E">
              <w:t>hand files</w:t>
            </w:r>
          </w:p>
          <w:p w:rsidR="00000000" w:rsidRPr="007B7C1E" w:rsidP="007B7C1E">
            <w:pPr>
              <w:pStyle w:val="ListBullet2"/>
            </w:pPr>
            <w:r w:rsidRPr="007B7C1E">
              <w:t>tweezers</w:t>
            </w:r>
          </w:p>
          <w:p w:rsidR="00000000" w:rsidRPr="007B7C1E" w:rsidP="007B7C1E">
            <w:pPr>
              <w:pStyle w:val="ListBullet2"/>
            </w:pPr>
            <w:r w:rsidRPr="007B7C1E">
              <w:t>marbilizer</w:t>
            </w:r>
          </w:p>
          <w:p w:rsidR="00000000" w:rsidRPr="007B7C1E" w:rsidP="007B7C1E">
            <w:pPr>
              <w:pStyle w:val="ListBullet2"/>
            </w:pPr>
            <w:r w:rsidRPr="007B7C1E">
              <w:t>dotter</w:t>
            </w:r>
          </w:p>
          <w:p w:rsidR="00000000" w:rsidRPr="007B7C1E" w:rsidP="007B7C1E">
            <w:pPr>
              <w:pStyle w:val="ListBullet"/>
            </w:pPr>
            <w:r w:rsidRPr="007B7C1E">
              <w:t>range of products from a professional nail art range</w:t>
            </w:r>
          </w:p>
          <w:p w:rsidR="00000000" w:rsidRPr="007B7C1E" w:rsidP="007B7C1E">
            <w:pPr>
              <w:pStyle w:val="ListBullet"/>
            </w:pPr>
            <w:r w:rsidRPr="007B7C1E">
              <w:t xml:space="preserve">appropriate cleaning and disinfection products and equipment </w:t>
            </w:r>
          </w:p>
          <w:p w:rsidR="00000000" w:rsidRPr="007B7C1E" w:rsidP="007B7C1E">
            <w:pPr>
              <w:pStyle w:val="ListBullet"/>
            </w:pPr>
            <w:r w:rsidRPr="007B7C1E">
              <w:t>relevant workplace documentation including:</w:t>
            </w:r>
          </w:p>
          <w:p w:rsidR="00000000" w:rsidRPr="007B7C1E" w:rsidP="007B7C1E">
            <w:pPr>
              <w:pStyle w:val="ListBullet2"/>
            </w:pPr>
            <w:r w:rsidRPr="007B7C1E">
              <w:t>manufacturer's equipment instructions</w:t>
            </w:r>
          </w:p>
          <w:p w:rsidR="00000000" w:rsidRPr="007B7C1E" w:rsidP="007B7C1E">
            <w:pPr>
              <w:pStyle w:val="ListBullet2"/>
            </w:pPr>
            <w:r w:rsidRPr="007B7C1E">
              <w:t>product instructions</w:t>
            </w:r>
          </w:p>
          <w:p w:rsidR="00000000" w:rsidRPr="007B7C1E" w:rsidP="007B7C1E">
            <w:pPr>
              <w:pStyle w:val="ListBullet2"/>
            </w:pPr>
            <w:r w:rsidRPr="007B7C1E">
              <w:t>manufacturer safety data sheets</w:t>
            </w:r>
          </w:p>
          <w:p w:rsidR="00000000" w:rsidRPr="007B7C1E" w:rsidP="007B7C1E">
            <w:pPr>
              <w:pStyle w:val="ListBullet2"/>
            </w:pPr>
            <w:r w:rsidRPr="007B7C1E">
              <w:t>workp</w:t>
            </w:r>
            <w:r w:rsidRPr="007B7C1E">
              <w:t>lace policies and procedures manuals</w:t>
            </w:r>
          </w:p>
          <w:p w:rsidR="00000000" w:rsidRPr="007B7C1E" w:rsidP="007B7C1E">
            <w:pPr>
              <w:pStyle w:val="ListBullet"/>
            </w:pPr>
            <w:r w:rsidRPr="007B7C1E">
              <w:t>a range of clients with different nail art requirements.</w:t>
            </w:r>
          </w:p>
          <w:p w:rsidR="00000000" w:rsidP="007B7C1E">
            <w:pPr>
              <w:pStyle w:val="BodyText"/>
              <w:rPr>
                <w:lang w:val="en-NZ"/>
              </w:rPr>
            </w:pPr>
            <w:r w:rsidRPr="007B7C1E">
              <w:t>For further guidance on the use of an appropriate simulated environment, refer to the Assessment Guidelines in this Training Package.</w:t>
            </w:r>
          </w:p>
        </w:tc>
      </w:tr>
      <w:tr w:rsidTr="009337C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7B7C1E" w:rsidP="007B7C1E">
            <w:pPr>
              <w:pStyle w:val="BodyText"/>
            </w:pPr>
            <w:r w:rsidRPr="007B7C1E">
              <w:t>A range of assessment methods should be used to assess practical skills and knowledge. The following examples are appropriate for this unit:</w:t>
            </w:r>
          </w:p>
          <w:p w:rsidR="00000000" w:rsidRPr="007B7C1E" w:rsidP="007B7C1E">
            <w:pPr>
              <w:pStyle w:val="ListBullet"/>
            </w:pPr>
            <w:r w:rsidRPr="007B7C1E">
              <w:t>observation of learners performing a range of tasks in an actual or simulated work environment, over sufficient tim</w:t>
            </w:r>
            <w:r w:rsidRPr="007B7C1E">
              <w:t>e to demonstrate the ability to handle a range of contingencies, including:</w:t>
            </w:r>
          </w:p>
          <w:p w:rsidR="00000000" w:rsidRPr="007B7C1E" w:rsidP="007B7C1E">
            <w:pPr>
              <w:pStyle w:val="ListBullet2"/>
            </w:pPr>
            <w:r w:rsidRPr="007B7C1E">
              <w:t>selecting nail art products according to agreed treatment plan</w:t>
            </w:r>
          </w:p>
          <w:p w:rsidR="00000000" w:rsidRPr="007B7C1E" w:rsidP="007B7C1E">
            <w:pPr>
              <w:pStyle w:val="ListBullet2"/>
            </w:pPr>
            <w:r w:rsidRPr="007B7C1E">
              <w:t>safely applying nail art products according to manufacturer instructions</w:t>
            </w:r>
          </w:p>
          <w:p w:rsidR="00000000" w:rsidRPr="007B7C1E" w:rsidP="007B7C1E">
            <w:pPr>
              <w:pStyle w:val="ListBullet2"/>
            </w:pPr>
            <w:r w:rsidRPr="007B7C1E">
              <w:t>advising clients on maintenance requirement</w:t>
            </w:r>
            <w:r w:rsidRPr="007B7C1E">
              <w:t>s for decorated nails</w:t>
            </w:r>
          </w:p>
          <w:p w:rsidR="00000000" w:rsidRPr="007B7C1E" w:rsidP="007B7C1E">
            <w:pPr>
              <w:pStyle w:val="ListBullet2"/>
            </w:pPr>
            <w:r w:rsidRPr="007B7C1E">
              <w:t>disposing of waste according to policies and procedures</w:t>
            </w:r>
          </w:p>
          <w:p w:rsidR="00000000" w:rsidRPr="007B7C1E" w:rsidP="007B7C1E">
            <w:pPr>
              <w:pStyle w:val="ListBullet"/>
            </w:pPr>
            <w:r w:rsidRPr="007B7C1E">
              <w:t>written and oral questioning appropriate to the language and literacy level of the learner, to assess knowledge and understanding of provision of nail art services, including mai</w:t>
            </w:r>
            <w:r w:rsidRPr="007B7C1E">
              <w:t>ntenance advice and relevant legislation</w:t>
            </w:r>
          </w:p>
          <w:p w:rsidR="00000000" w:rsidRPr="007B7C1E" w:rsidP="007B7C1E">
            <w:pPr>
              <w:pStyle w:val="ListBullet"/>
            </w:pPr>
            <w:r w:rsidRPr="007B7C1E">
              <w:t>completion of self-paced learning materials, including personal reflection and feedback from trainer, coach or supervisor.</w:t>
            </w:r>
          </w:p>
          <w:p w:rsidR="00000000" w:rsidRPr="007B7C1E" w:rsidP="007B7C1E">
            <w:pPr>
              <w:pStyle w:val="BodyText"/>
            </w:pPr>
            <w:r w:rsidRPr="007B7C1E">
              <w:t>Holistic assessment with other units relevant to the industry sector, workplace and job role</w:t>
            </w:r>
            <w:r w:rsidRPr="007B7C1E">
              <w:t xml:space="preserve"> is recommended, for example:</w:t>
            </w:r>
          </w:p>
          <w:p w:rsidR="00000000" w:rsidRPr="007B7C1E" w:rsidP="007B7C1E">
            <w:pPr>
              <w:pStyle w:val="ListBullet"/>
            </w:pPr>
            <w:r w:rsidRPr="007B7C1E">
              <w:t>SIBBNLS202A Provide manicure and pedicare services</w:t>
            </w:r>
          </w:p>
          <w:p w:rsidR="00000000" w:rsidRPr="007B7C1E" w:rsidP="007B7C1E">
            <w:pPr>
              <w:pStyle w:val="ListBullet"/>
            </w:pPr>
            <w:r w:rsidRPr="007B7C1E">
              <w:t>SIBBNLS203A Apply ultraviolet gel nail enhancement</w:t>
            </w:r>
          </w:p>
          <w:p w:rsidR="00000000" w:rsidRPr="007B7C1E" w:rsidP="007B7C1E">
            <w:pPr>
              <w:pStyle w:val="ListBullet"/>
            </w:pPr>
            <w:r w:rsidRPr="007B7C1E">
              <w:t>SIBBNLS204A Apply acrylic nail enhancement.</w:t>
            </w:r>
          </w:p>
        </w:tc>
      </w:tr>
    </w:tbl>
    <w:p w:rsidR="00000000" w:rsidRPr="007B7C1E" w:rsidP="007B7C1E">
      <w:pPr>
        <w:pStyle w:val="BodyText"/>
      </w:pPr>
    </w:p>
    <w:p w:rsidR="00000000" w:rsidRPr="007B7C1E" w:rsidP="007B7C1E">
      <w:pPr>
        <w:pStyle w:val="AllowPageBreak"/>
      </w:pPr>
    </w:p>
    <w:p w:rsidR="00000000" w:rsidRPr="007B7C1E" w:rsidP="007B7C1E">
      <w:pPr>
        <w:pStyle w:val="Heading1"/>
      </w:pPr>
      <w:bookmarkStart w:id="11" w:name="O_396129"/>
      <w:bookmarkEnd w:id="11"/>
      <w:r w:rsidRPr="007B7C1E">
        <w:t>Range Statement</w:t>
      </w:r>
    </w:p>
    <w:tbl>
      <w:tblPr>
        <w:tblW w:w="0" w:type="auto"/>
        <w:tblLayout w:type="fixed"/>
        <w:tblCellMar>
          <w:left w:w="62" w:type="dxa"/>
          <w:right w:w="62" w:type="dxa"/>
        </w:tblCellMar>
        <w:tblLook w:val="0000"/>
      </w:tblPr>
      <w:tblGrid>
        <w:gridCol w:w="3105"/>
        <w:gridCol w:w="5417"/>
      </w:tblGrid>
      <w:tr w:rsidTr="009337C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t>The range statement relates to the unit of competency as a whole. It allows for different work environments and situations that may affect performance. Bold italicised wording, if used in the performance criteria, is detailed below. Essential operating con</w:t>
            </w:r>
            <w:r w:rsidRPr="007B7C1E">
              <w:t>ditions that may be present with training and assessment (depending on the work situation, needs of the candidate, accessibility of the item, and local industry and regional contexts) may also be included.</w:t>
            </w:r>
          </w:p>
        </w:tc>
      </w:tr>
      <w:tr w:rsidTr="009337C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BoldandItalics"/>
              </w:rPr>
              <w:t>Clients</w:t>
            </w:r>
            <w:r w:rsidRPr="007B7C1E">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B7C1E" w:rsidP="007B7C1E">
            <w:pPr>
              <w:pStyle w:val="ListBullet"/>
            </w:pPr>
            <w:r w:rsidRPr="007B7C1E">
              <w:t>new or regular clients with</w:t>
            </w:r>
            <w:r w:rsidRPr="007B7C1E">
              <w:t xml:space="preserve"> routine or special needs</w:t>
            </w:r>
          </w:p>
          <w:p w:rsidR="00000000" w:rsidP="007B7C1E">
            <w:pPr>
              <w:pStyle w:val="ListBullet"/>
              <w:rPr>
                <w:lang w:val="en-NZ"/>
              </w:rPr>
            </w:pPr>
            <w:r w:rsidRPr="007B7C1E">
              <w:t>people from a range of social, cultural and ethnic backgrounds and with varying physical and mental abilities.</w:t>
            </w:r>
          </w:p>
        </w:tc>
      </w:tr>
      <w:tr w:rsidTr="009337C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BoldandItalics"/>
              </w:rPr>
              <w:t>Equipment</w:t>
            </w:r>
            <w:r w:rsidRPr="007B7C1E">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7B7C1E" w:rsidP="007B7C1E">
            <w:pPr>
              <w:pStyle w:val="ListBullet"/>
            </w:pPr>
            <w:r w:rsidRPr="007B7C1E">
              <w:t>hand file</w:t>
            </w:r>
          </w:p>
          <w:p w:rsidR="00000000" w:rsidRPr="007B7C1E" w:rsidP="007B7C1E">
            <w:pPr>
              <w:pStyle w:val="ListBullet"/>
            </w:pPr>
            <w:r w:rsidRPr="007B7C1E">
              <w:t>table light</w:t>
            </w:r>
          </w:p>
          <w:p w:rsidR="00000000" w:rsidRPr="007B7C1E" w:rsidP="007B7C1E">
            <w:pPr>
              <w:pStyle w:val="ListBullet"/>
            </w:pPr>
            <w:r w:rsidRPr="007B7C1E">
              <w:t>brushes</w:t>
            </w:r>
          </w:p>
          <w:p w:rsidR="00000000" w:rsidRPr="007B7C1E" w:rsidP="007B7C1E">
            <w:pPr>
              <w:pStyle w:val="ListBullet"/>
            </w:pPr>
            <w:r w:rsidRPr="007B7C1E">
              <w:t>scissors</w:t>
            </w:r>
          </w:p>
          <w:p w:rsidR="00000000" w:rsidRPr="007B7C1E" w:rsidP="007B7C1E">
            <w:pPr>
              <w:pStyle w:val="ListBullet"/>
            </w:pPr>
            <w:r w:rsidRPr="007B7C1E">
              <w:t>tweezers</w:t>
            </w:r>
          </w:p>
          <w:p w:rsidR="00000000" w:rsidP="007B7C1E">
            <w:pPr>
              <w:pStyle w:val="ListBullet"/>
              <w:rPr>
                <w:lang w:val="en-NZ"/>
              </w:rPr>
            </w:pPr>
            <w:r w:rsidRPr="007B7C1E">
              <w:t>dotter.</w:t>
            </w:r>
          </w:p>
        </w:tc>
      </w:tr>
      <w:tr w:rsidTr="009337C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BoldandItalics"/>
              </w:rPr>
              <w:t>Equipment</w:t>
            </w:r>
            <w:r w:rsidRPr="007B7C1E">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B7C1E" w:rsidP="007B7C1E">
            <w:pPr>
              <w:pStyle w:val="ListBullet"/>
            </w:pPr>
            <w:r w:rsidRPr="007B7C1E">
              <w:t>electric file</w:t>
            </w:r>
          </w:p>
          <w:p w:rsidR="00000000" w:rsidRPr="007B7C1E" w:rsidP="007B7C1E">
            <w:pPr>
              <w:pStyle w:val="ListBullet"/>
            </w:pPr>
            <w:r w:rsidRPr="007B7C1E">
              <w:t>table with air venting facility</w:t>
            </w:r>
          </w:p>
          <w:p w:rsidR="00000000" w:rsidRPr="007B7C1E" w:rsidP="007B7C1E">
            <w:pPr>
              <w:pStyle w:val="ListBullet"/>
            </w:pPr>
            <w:r w:rsidRPr="007B7C1E">
              <w:t>marbilizer</w:t>
            </w:r>
          </w:p>
          <w:p w:rsidR="00000000" w:rsidP="007B7C1E">
            <w:pPr>
              <w:pStyle w:val="ListBullet"/>
              <w:rPr>
                <w:lang w:val="en-NZ"/>
              </w:rPr>
            </w:pPr>
            <w:r w:rsidRPr="007B7C1E">
              <w:t>room air ventilator.</w:t>
            </w:r>
          </w:p>
        </w:tc>
      </w:tr>
      <w:tr w:rsidTr="009337C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BoldandItalics"/>
              </w:rPr>
              <w:t>Relevant legislation and codes</w:t>
            </w:r>
            <w:r w:rsidRPr="007B7C1E">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B7C1E" w:rsidP="007B7C1E">
            <w:pPr>
              <w:pStyle w:val="ListBullet"/>
            </w:pPr>
            <w:r w:rsidRPr="007B7C1E">
              <w:t>federal, state or territory, and local health and hygiene regulations</w:t>
            </w:r>
          </w:p>
          <w:p w:rsidR="00000000" w:rsidRPr="007B7C1E" w:rsidP="007B7C1E">
            <w:pPr>
              <w:pStyle w:val="ListBullet"/>
            </w:pPr>
            <w:r w:rsidRPr="007B7C1E">
              <w:t>occupational health and safety regulations</w:t>
            </w:r>
          </w:p>
          <w:p w:rsidR="00000000" w:rsidP="007B7C1E">
            <w:pPr>
              <w:pStyle w:val="ListBullet"/>
              <w:rPr>
                <w:lang w:val="en-NZ"/>
              </w:rPr>
            </w:pPr>
            <w:r w:rsidRPr="007B7C1E">
              <w:t>industry codes of practice.</w:t>
            </w:r>
          </w:p>
        </w:tc>
      </w:tr>
      <w:tr w:rsidTr="009337C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BoldandItalics"/>
              </w:rPr>
              <w:t>Workplace policies and procedures</w:t>
            </w:r>
            <w:r w:rsidRPr="007B7C1E">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B7C1E" w:rsidP="007B7C1E">
            <w:pPr>
              <w:pStyle w:val="ListBullet"/>
            </w:pPr>
            <w:r w:rsidRPr="007B7C1E">
              <w:t>health and hygiene</w:t>
            </w:r>
          </w:p>
          <w:p w:rsidR="00000000" w:rsidRPr="007B7C1E" w:rsidP="007B7C1E">
            <w:pPr>
              <w:pStyle w:val="ListBullet"/>
            </w:pPr>
            <w:r w:rsidRPr="007B7C1E">
              <w:t>workplace product range and manufacturer instructions</w:t>
            </w:r>
          </w:p>
          <w:p w:rsidR="00000000" w:rsidRPr="007B7C1E" w:rsidP="007B7C1E">
            <w:pPr>
              <w:pStyle w:val="ListBullet"/>
            </w:pPr>
            <w:r w:rsidRPr="007B7C1E">
              <w:t>environmental protection practices, such as:</w:t>
            </w:r>
          </w:p>
          <w:p w:rsidR="00000000" w:rsidRPr="007B7C1E" w:rsidP="007B7C1E">
            <w:pPr>
              <w:pStyle w:val="ListBullet2"/>
            </w:pPr>
            <w:r w:rsidRPr="007B7C1E">
              <w:t>methods of venting air</w:t>
            </w:r>
          </w:p>
          <w:p w:rsidR="00000000" w:rsidRPr="007B7C1E" w:rsidP="007B7C1E">
            <w:pPr>
              <w:pStyle w:val="ListBullet2"/>
            </w:pPr>
            <w:r w:rsidRPr="007B7C1E">
              <w:t>temperature and air currents</w:t>
            </w:r>
          </w:p>
          <w:p w:rsidR="00000000" w:rsidRPr="007B7C1E" w:rsidP="007B7C1E">
            <w:pPr>
              <w:pStyle w:val="ListBullet2"/>
            </w:pPr>
            <w:r w:rsidRPr="007B7C1E">
              <w:t>waste minimisation</w:t>
            </w:r>
          </w:p>
          <w:p w:rsidR="00000000" w:rsidRPr="007B7C1E" w:rsidP="007B7C1E">
            <w:pPr>
              <w:pStyle w:val="ListBullet2"/>
            </w:pPr>
            <w:r w:rsidRPr="007B7C1E">
              <w:t>recycling</w:t>
            </w:r>
          </w:p>
          <w:p w:rsidR="00000000" w:rsidRPr="007B7C1E" w:rsidP="007B7C1E">
            <w:pPr>
              <w:pStyle w:val="ListBullet2"/>
            </w:pPr>
            <w:r w:rsidRPr="007B7C1E">
              <w:t>reuse</w:t>
            </w:r>
          </w:p>
          <w:p w:rsidR="00000000" w:rsidRPr="007B7C1E" w:rsidP="007B7C1E">
            <w:pPr>
              <w:pStyle w:val="ListBullet2"/>
            </w:pPr>
            <w:r w:rsidRPr="007B7C1E">
              <w:t>ene</w:t>
            </w:r>
            <w:r w:rsidRPr="007B7C1E">
              <w:t>rgy efficiency, e.g. electricity saving devices and practices</w:t>
            </w:r>
          </w:p>
          <w:p w:rsidR="00000000" w:rsidRPr="007B7C1E" w:rsidP="007B7C1E">
            <w:pPr>
              <w:pStyle w:val="ListBullet2"/>
            </w:pPr>
            <w:r w:rsidRPr="007B7C1E">
              <w:t>waste disposal</w:t>
            </w:r>
          </w:p>
          <w:p w:rsidR="00000000" w:rsidRPr="007B7C1E" w:rsidP="007B7C1E">
            <w:pPr>
              <w:pStyle w:val="ListBullet2"/>
            </w:pPr>
            <w:r w:rsidRPr="007B7C1E">
              <w:t>resource management</w:t>
            </w:r>
          </w:p>
          <w:p w:rsidR="00000000" w:rsidRPr="007B7C1E" w:rsidP="007B7C1E">
            <w:pPr>
              <w:pStyle w:val="ListBullet2"/>
            </w:pPr>
            <w:r w:rsidRPr="007B7C1E">
              <w:t>water efficiency</w:t>
            </w:r>
          </w:p>
          <w:p w:rsidR="00000000" w:rsidRPr="007B7C1E" w:rsidP="007B7C1E">
            <w:pPr>
              <w:pStyle w:val="ListBullet"/>
            </w:pPr>
            <w:r w:rsidRPr="007B7C1E">
              <w:t>workplace time frame allocated for service</w:t>
            </w:r>
          </w:p>
          <w:p w:rsidR="00000000" w:rsidP="007B7C1E">
            <w:pPr>
              <w:pStyle w:val="ListBullet"/>
              <w:rPr>
                <w:lang w:val="en-NZ"/>
              </w:rPr>
            </w:pPr>
            <w:r w:rsidRPr="007B7C1E">
              <w:t>workplace safety when using nail chemicals.</w:t>
            </w:r>
          </w:p>
        </w:tc>
      </w:tr>
      <w:tr w:rsidTr="009337C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BoldandItalics"/>
              </w:rPr>
              <w:t>Treatment plan</w:t>
            </w:r>
            <w:r w:rsidRPr="007B7C1E">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B7C1E" w:rsidP="007B7C1E">
            <w:pPr>
              <w:pStyle w:val="ListBullet"/>
            </w:pPr>
            <w:r w:rsidRPr="007B7C1E">
              <w:t>range and variety of nail art</w:t>
            </w:r>
          </w:p>
          <w:p w:rsidR="00000000" w:rsidRPr="007B7C1E" w:rsidP="007B7C1E">
            <w:pPr>
              <w:pStyle w:val="ListBullet"/>
            </w:pPr>
            <w:r w:rsidRPr="007B7C1E">
              <w:t>design structure and layout</w:t>
            </w:r>
          </w:p>
          <w:p w:rsidR="00000000" w:rsidRPr="007B7C1E" w:rsidP="007B7C1E">
            <w:pPr>
              <w:pStyle w:val="ListBullet"/>
            </w:pPr>
            <w:r w:rsidRPr="007B7C1E">
              <w:t>colour selection</w:t>
            </w:r>
          </w:p>
          <w:p w:rsidR="00000000" w:rsidRPr="007B7C1E" w:rsidP="007B7C1E">
            <w:pPr>
              <w:pStyle w:val="ListBullet"/>
            </w:pPr>
            <w:r w:rsidRPr="007B7C1E">
              <w:t>tools and equipment</w:t>
            </w:r>
          </w:p>
          <w:p w:rsidR="00000000" w:rsidP="007B7C1E">
            <w:pPr>
              <w:pStyle w:val="ListBullet"/>
              <w:rPr>
                <w:lang w:val="en-NZ"/>
              </w:rPr>
            </w:pPr>
            <w:r w:rsidRPr="007B7C1E">
              <w:t>follow-up procedures.</w:t>
            </w:r>
          </w:p>
        </w:tc>
      </w:tr>
      <w:tr w:rsidTr="009337C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BoldandItalics"/>
              </w:rPr>
              <w:t>Maintenance requirements</w:t>
            </w:r>
            <w:r w:rsidRPr="007B7C1E">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B7C1E" w:rsidP="007B7C1E">
            <w:pPr>
              <w:pStyle w:val="ListBullet"/>
            </w:pPr>
            <w:r w:rsidRPr="007B7C1E">
              <w:t>retouching</w:t>
            </w:r>
          </w:p>
          <w:p w:rsidR="00000000" w:rsidP="007B7C1E">
            <w:pPr>
              <w:pStyle w:val="ListBullet"/>
              <w:rPr>
                <w:lang w:val="en-NZ"/>
              </w:rPr>
            </w:pPr>
            <w:r w:rsidRPr="007B7C1E">
              <w:t>nail art top coat or sealant.</w:t>
            </w:r>
          </w:p>
        </w:tc>
      </w:tr>
      <w:tr w:rsidTr="009337C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BoldandItalics"/>
              </w:rPr>
              <w:t>Contraindications</w:t>
            </w:r>
            <w:r w:rsidRPr="007B7C1E">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B7C1E" w:rsidP="007B7C1E">
            <w:pPr>
              <w:pStyle w:val="ListBullet"/>
            </w:pPr>
            <w:r w:rsidRPr="007B7C1E">
              <w:t>bacterial, viral or fungal infections</w:t>
            </w:r>
          </w:p>
          <w:p w:rsidR="00000000" w:rsidRPr="007B7C1E" w:rsidP="007B7C1E">
            <w:pPr>
              <w:pStyle w:val="ListBullet"/>
            </w:pPr>
            <w:r w:rsidRPr="007B7C1E">
              <w:t>warts</w:t>
            </w:r>
          </w:p>
          <w:p w:rsidR="00000000" w:rsidRPr="007B7C1E" w:rsidP="007B7C1E">
            <w:pPr>
              <w:pStyle w:val="ListBullet"/>
            </w:pPr>
            <w:r w:rsidRPr="007B7C1E">
              <w:t>inflamed skin</w:t>
            </w:r>
          </w:p>
          <w:p w:rsidR="00000000" w:rsidRPr="007B7C1E" w:rsidP="007B7C1E">
            <w:pPr>
              <w:pStyle w:val="ListBullet"/>
            </w:pPr>
            <w:r w:rsidRPr="007B7C1E">
              <w:t>visible non-normal nails</w:t>
            </w:r>
          </w:p>
          <w:p w:rsidR="00000000" w:rsidRPr="007B7C1E" w:rsidP="007B7C1E">
            <w:pPr>
              <w:pStyle w:val="ListBullet"/>
            </w:pPr>
            <w:r w:rsidRPr="007B7C1E">
              <w:t>rashes</w:t>
            </w:r>
          </w:p>
          <w:p w:rsidR="00000000" w:rsidP="007B7C1E">
            <w:pPr>
              <w:pStyle w:val="ListBullet"/>
              <w:rPr>
                <w:lang w:val="en-NZ"/>
              </w:rPr>
            </w:pPr>
            <w:r w:rsidRPr="007B7C1E">
              <w:t>blisters.</w:t>
            </w:r>
          </w:p>
        </w:tc>
      </w:tr>
      <w:tr w:rsidTr="009337C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BoldandItalics"/>
              </w:rPr>
              <w:t>Appropriate professional</w:t>
            </w:r>
            <w:r w:rsidRPr="007B7C1E">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B7C1E" w:rsidP="007B7C1E">
            <w:pPr>
              <w:pStyle w:val="ListBullet"/>
            </w:pPr>
            <w:r w:rsidRPr="007B7C1E">
              <w:t>medical practitioner</w:t>
            </w:r>
          </w:p>
          <w:p w:rsidR="00000000" w:rsidP="007B7C1E">
            <w:pPr>
              <w:pStyle w:val="ListBullet"/>
              <w:rPr>
                <w:lang w:val="en-NZ"/>
              </w:rPr>
            </w:pPr>
            <w:r w:rsidRPr="007B7C1E">
              <w:t>complementary therapist.</w:t>
            </w:r>
          </w:p>
        </w:tc>
      </w:tr>
      <w:tr w:rsidTr="009337C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BoldandItalics"/>
              </w:rPr>
              <w:t>Nail art products</w:t>
            </w:r>
            <w:r w:rsidRPr="007B7C1E">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B7C1E" w:rsidP="007B7C1E">
            <w:pPr>
              <w:pStyle w:val="ListBullet"/>
            </w:pPr>
            <w:r w:rsidRPr="007B7C1E">
              <w:t>adornments</w:t>
            </w:r>
          </w:p>
          <w:p w:rsidR="00000000" w:rsidRPr="007B7C1E" w:rsidP="007B7C1E">
            <w:pPr>
              <w:pStyle w:val="ListBullet"/>
            </w:pPr>
            <w:r w:rsidRPr="007B7C1E">
              <w:t>jewellery</w:t>
            </w:r>
          </w:p>
          <w:p w:rsidR="00000000" w:rsidRPr="007B7C1E" w:rsidP="007B7C1E">
            <w:pPr>
              <w:pStyle w:val="ListBullet"/>
            </w:pPr>
            <w:r w:rsidRPr="007B7C1E">
              <w:t>gel coverings</w:t>
            </w:r>
          </w:p>
          <w:p w:rsidR="00000000" w:rsidRPr="007B7C1E" w:rsidP="007B7C1E">
            <w:pPr>
              <w:pStyle w:val="ListBullet"/>
            </w:pPr>
            <w:r w:rsidRPr="007B7C1E">
              <w:t>water decals</w:t>
            </w:r>
          </w:p>
          <w:p w:rsidR="00000000" w:rsidRPr="007B7C1E" w:rsidP="007B7C1E">
            <w:pPr>
              <w:pStyle w:val="ListBullet"/>
            </w:pPr>
            <w:r w:rsidRPr="007B7C1E">
              <w:t>adhesive backed tape and decals</w:t>
            </w:r>
          </w:p>
          <w:p w:rsidR="00000000" w:rsidP="007B7C1E">
            <w:pPr>
              <w:pStyle w:val="ListBullet"/>
              <w:rPr>
                <w:lang w:val="en-NZ"/>
              </w:rPr>
            </w:pPr>
            <w:r w:rsidRPr="007B7C1E">
              <w:t>rhinestones.</w:t>
            </w:r>
          </w:p>
        </w:tc>
      </w:tr>
      <w:tr w:rsidTr="009337C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BoldandItalics"/>
              </w:rPr>
              <w:t>Treatment waste</w:t>
            </w:r>
            <w:r w:rsidRPr="007B7C1E">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B7C1E" w:rsidP="007B7C1E">
            <w:pPr>
              <w:pStyle w:val="ListBullet"/>
            </w:pPr>
            <w:r w:rsidRPr="007B7C1E">
              <w:t>desk mats</w:t>
            </w:r>
          </w:p>
          <w:p w:rsidR="00000000" w:rsidRPr="007B7C1E" w:rsidP="007B7C1E">
            <w:pPr>
              <w:pStyle w:val="ListBullet"/>
            </w:pPr>
            <w:r w:rsidRPr="007B7C1E">
              <w:t>waste water</w:t>
            </w:r>
          </w:p>
          <w:p w:rsidR="00000000" w:rsidP="007B7C1E">
            <w:pPr>
              <w:pStyle w:val="ListBullet"/>
              <w:rPr>
                <w:lang w:val="en-NZ"/>
              </w:rPr>
            </w:pPr>
            <w:r w:rsidRPr="007B7C1E">
              <w:t>polish remover pads or wipes.</w:t>
            </w:r>
          </w:p>
        </w:tc>
      </w:tr>
      <w:tr w:rsidTr="009337C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B7C1E">
            <w:pPr>
              <w:pStyle w:val="BodyText"/>
              <w:rPr>
                <w:lang w:val="en-NZ"/>
              </w:rPr>
            </w:pPr>
            <w:r w:rsidRPr="007B7C1E">
              <w:rPr>
                <w:rStyle w:val="BoldandItalics"/>
              </w:rPr>
              <w:t>Product recommendations</w:t>
            </w:r>
            <w:r w:rsidRPr="007B7C1E">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B7C1E" w:rsidP="007B7C1E">
            <w:pPr>
              <w:pStyle w:val="ListBullet"/>
            </w:pPr>
            <w:r w:rsidRPr="007B7C1E">
              <w:t>cuticle oil or cream</w:t>
            </w:r>
          </w:p>
          <w:p w:rsidR="00000000" w:rsidRPr="007B7C1E" w:rsidP="007B7C1E">
            <w:pPr>
              <w:pStyle w:val="ListBullet"/>
            </w:pPr>
            <w:r w:rsidRPr="007B7C1E">
              <w:t>nail polish</w:t>
            </w:r>
          </w:p>
          <w:p w:rsidR="00000000" w:rsidRPr="007B7C1E" w:rsidP="007B7C1E">
            <w:pPr>
              <w:pStyle w:val="ListBullet"/>
            </w:pPr>
            <w:r w:rsidRPr="007B7C1E">
              <w:t>polish remover</w:t>
            </w:r>
          </w:p>
          <w:p w:rsidR="00000000" w:rsidRPr="007B7C1E" w:rsidP="007B7C1E">
            <w:pPr>
              <w:pStyle w:val="ListBullet"/>
            </w:pPr>
            <w:r w:rsidRPr="007B7C1E">
              <w:t>hand cream</w:t>
            </w:r>
          </w:p>
          <w:p w:rsidR="00000000" w:rsidRPr="007B7C1E" w:rsidP="007B7C1E">
            <w:pPr>
              <w:pStyle w:val="ListBullet"/>
            </w:pPr>
            <w:r w:rsidRPr="007B7C1E">
              <w:t>jewellery drill</w:t>
            </w:r>
          </w:p>
          <w:p w:rsidR="00000000" w:rsidRPr="007B7C1E" w:rsidP="007B7C1E">
            <w:pPr>
              <w:pStyle w:val="ListBullet"/>
            </w:pPr>
            <w:r w:rsidRPr="007B7C1E">
              <w:t>oth</w:t>
            </w:r>
            <w:r w:rsidRPr="007B7C1E">
              <w:t>er available styles of nail decorations, such as:</w:t>
            </w:r>
          </w:p>
          <w:p w:rsidR="00000000" w:rsidRPr="007B7C1E" w:rsidP="007B7C1E">
            <w:pPr>
              <w:pStyle w:val="ListBullet2"/>
            </w:pPr>
            <w:r w:rsidRPr="007B7C1E">
              <w:t>coloured gel or acrylic</w:t>
            </w:r>
          </w:p>
          <w:p w:rsidR="00000000" w:rsidRPr="007B7C1E" w:rsidP="007B7C1E">
            <w:pPr>
              <w:pStyle w:val="ListBullet2"/>
            </w:pPr>
            <w:r w:rsidRPr="007B7C1E">
              <w:t>mixed media or embedded art</w:t>
            </w:r>
          </w:p>
          <w:p w:rsidR="00000000" w:rsidRPr="007B7C1E" w:rsidP="007B7C1E">
            <w:pPr>
              <w:pStyle w:val="ListBullet2"/>
            </w:pPr>
            <w:r w:rsidRPr="007B7C1E">
              <w:t>three-dimensional gel or acrylic.</w:t>
            </w:r>
          </w:p>
        </w:tc>
      </w:tr>
    </w:tbl>
    <w:p w:rsidR="00000000" w:rsidRPr="007B7C1E" w:rsidP="007B7C1E">
      <w:pPr>
        <w:pStyle w:val="BodyText"/>
      </w:pPr>
    </w:p>
    <w:p w:rsidR="00000000" w:rsidRPr="007B7C1E" w:rsidP="007B7C1E">
      <w:pPr>
        <w:pStyle w:val="AllowPageBreak"/>
      </w:pPr>
    </w:p>
    <w:p w:rsidR="00000000" w:rsidRPr="007B7C1E" w:rsidP="007B7C1E">
      <w:pPr>
        <w:pStyle w:val="Heading1"/>
      </w:pPr>
      <w:bookmarkStart w:id="12" w:name="O_396126"/>
      <w:bookmarkEnd w:id="12"/>
      <w:r w:rsidRPr="007B7C1E">
        <w:t>Unit Sector(s)</w:t>
      </w:r>
    </w:p>
    <w:p w:rsidR="00000000" w:rsidRPr="007B7C1E" w:rsidP="007B7C1E">
      <w:pPr>
        <w:pStyle w:val="BodyText"/>
      </w:pPr>
      <w:r w:rsidRPr="007B7C1E">
        <w:t>Beauty</w:t>
      </w:r>
    </w:p>
    <w:p w:rsidR="00000000" w:rsidRPr="007B7C1E" w:rsidP="007B7C1E">
      <w:pPr>
        <w:pStyle w:val="AllowPageBreak"/>
      </w:pPr>
    </w:p>
    <w:p w:rsidR="00000000" w:rsidRPr="007B7C1E" w:rsidP="007B7C1E">
      <w:pPr>
        <w:pStyle w:val="Heading1"/>
      </w:pPr>
      <w:bookmarkStart w:id="13" w:name="O_396138"/>
      <w:bookmarkEnd w:id="13"/>
      <w:r w:rsidRPr="007B7C1E">
        <w:t>Competency Field</w:t>
      </w:r>
    </w:p>
    <w:p w:rsidR="00000000" w:rsidRPr="007B7C1E" w:rsidP="007B7C1E">
      <w:pPr>
        <w:pStyle w:val="BodyText"/>
      </w:pPr>
      <w:r w:rsidRPr="007B7C1E">
        <w:t>Nail Services</w:t>
      </w:r>
    </w:p>
    <w:p w:rsidR="00000000" w:rsidRPr="007B7C1E" w:rsidP="007B7C1E"/>
    <w:sectPr w:rsidSect="007B7C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37CC" w:rsidP="009337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CC" w:rsidP="007B7C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37CC" w:rsidP="007B7C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337CC" w:rsidP="007B7C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1E" w:rsidRPr="009337CC" w:rsidP="009337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CC" w:rsidRPr="002D2AF8" w:rsidP="007B7C1E">
    <w:pPr>
      <w:pStyle w:val="Header"/>
      <w:framePr w:wrap="around"/>
    </w:pPr>
    <w:r>
      <w:fldChar w:fldCharType="begin"/>
    </w:r>
    <w:r>
      <w:instrText xml:space="preserve"> TITLE   \* MERGEFORMAT </w:instrText>
    </w:r>
    <w:r>
      <w:fldChar w:fldCharType="separate"/>
    </w:r>
    <w:r>
      <w:t>SIBBNLS205A Apply nail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337CC" w:rsidP="007B7C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CE2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DE9F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E26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C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C1E"/>
    <w:pPr>
      <w:spacing w:before="360" w:after="60"/>
      <w:outlineLvl w:val="0"/>
    </w:pPr>
    <w:rPr>
      <w:sz w:val="32"/>
    </w:rPr>
  </w:style>
  <w:style w:type="paragraph" w:styleId="Heading2">
    <w:name w:val="heading 2"/>
    <w:basedOn w:val="HeadingBase"/>
    <w:next w:val="BodyText"/>
    <w:link w:val="Heading2Char"/>
    <w:qFormat/>
    <w:rsid w:val="007B7C1E"/>
    <w:pPr>
      <w:keepLines/>
      <w:spacing w:before="240" w:after="120"/>
      <w:outlineLvl w:val="1"/>
    </w:pPr>
    <w:rPr>
      <w:sz w:val="28"/>
      <w:szCs w:val="40"/>
    </w:rPr>
  </w:style>
  <w:style w:type="paragraph" w:styleId="Heading3">
    <w:name w:val="heading 3"/>
    <w:basedOn w:val="HeadingBase"/>
    <w:next w:val="BodyText"/>
    <w:link w:val="Heading3Char"/>
    <w:qFormat/>
    <w:rsid w:val="007B7C1E"/>
    <w:pPr>
      <w:spacing w:before="180" w:after="120"/>
      <w:outlineLvl w:val="2"/>
    </w:pPr>
    <w:rPr>
      <w:spacing w:val="-10"/>
      <w:kern w:val="32"/>
    </w:rPr>
  </w:style>
  <w:style w:type="paragraph" w:styleId="Heading4">
    <w:name w:val="heading 4"/>
    <w:basedOn w:val="HeadingBase"/>
    <w:next w:val="BodyText"/>
    <w:link w:val="Heading4Char"/>
    <w:qFormat/>
    <w:rsid w:val="007B7C1E"/>
    <w:pPr>
      <w:spacing w:before="160" w:after="120"/>
      <w:outlineLvl w:val="3"/>
    </w:pPr>
    <w:rPr>
      <w:sz w:val="22"/>
    </w:rPr>
  </w:style>
  <w:style w:type="paragraph" w:styleId="Heading5">
    <w:name w:val="heading 5"/>
    <w:basedOn w:val="HeadingBase"/>
    <w:next w:val="Normal"/>
    <w:link w:val="Heading5Char"/>
    <w:qFormat/>
    <w:rsid w:val="007B7C1E"/>
    <w:pPr>
      <w:spacing w:before="80"/>
      <w:outlineLvl w:val="4"/>
    </w:pPr>
    <w:rPr>
      <w:color w:val="918585"/>
      <w:sz w:val="20"/>
    </w:rPr>
  </w:style>
  <w:style w:type="paragraph" w:styleId="Heading6">
    <w:name w:val="heading 6"/>
    <w:basedOn w:val="HeadingBase"/>
    <w:next w:val="Normal"/>
    <w:link w:val="Heading6Char"/>
    <w:qFormat/>
    <w:rsid w:val="007B7C1E"/>
    <w:pPr>
      <w:spacing w:before="60"/>
      <w:outlineLvl w:val="5"/>
    </w:pPr>
    <w:rPr>
      <w:color w:val="918585"/>
      <w:sz w:val="20"/>
    </w:rPr>
  </w:style>
  <w:style w:type="paragraph" w:styleId="Heading7">
    <w:name w:val="heading 7"/>
    <w:basedOn w:val="Normal"/>
    <w:next w:val="Normal"/>
    <w:link w:val="Heading7Char"/>
    <w:qFormat/>
    <w:rsid w:val="007B7C1E"/>
    <w:pPr>
      <w:ind w:left="720"/>
      <w:outlineLvl w:val="6"/>
    </w:pPr>
    <w:rPr>
      <w:i/>
    </w:rPr>
  </w:style>
  <w:style w:type="paragraph" w:styleId="Heading8">
    <w:name w:val="heading 8"/>
    <w:basedOn w:val="Normal"/>
    <w:next w:val="Normal"/>
    <w:link w:val="Heading8Char"/>
    <w:qFormat/>
    <w:rsid w:val="007B7C1E"/>
    <w:pPr>
      <w:ind w:left="720"/>
      <w:outlineLvl w:val="7"/>
    </w:pPr>
    <w:rPr>
      <w:i/>
    </w:rPr>
  </w:style>
  <w:style w:type="paragraph" w:styleId="Heading9">
    <w:name w:val="heading 9"/>
    <w:basedOn w:val="Normal"/>
    <w:next w:val="Normal"/>
    <w:link w:val="Heading9Char"/>
    <w:qFormat/>
    <w:rsid w:val="007B7C1E"/>
    <w:pPr>
      <w:ind w:left="720"/>
      <w:outlineLvl w:val="8"/>
    </w:pPr>
    <w:rPr>
      <w:i/>
    </w:rPr>
  </w:style>
  <w:style w:type="character" w:default="1" w:styleId="DefaultParagraphFont">
    <w:name w:val="Default Paragraph Font"/>
    <w:uiPriority w:val="1"/>
    <w:unhideWhenUsed/>
    <w:rsid w:val="007B7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C1E"/>
  </w:style>
  <w:style w:type="character" w:customStyle="1" w:styleId="Heading1Char">
    <w:name w:val="Heading 1 Char"/>
    <w:basedOn w:val="DefaultParagraphFont"/>
    <w:link w:val="Heading1"/>
    <w:rsid w:val="007B7C1E"/>
    <w:rPr>
      <w:rFonts w:ascii="Times New Roman" w:eastAsia="Times New Roman" w:hAnsi="Times New Roman" w:cs="Times New Roman"/>
      <w:b/>
      <w:sz w:val="32"/>
      <w:szCs w:val="20"/>
      <w:lang w:eastAsia="en-US"/>
    </w:rPr>
  </w:style>
  <w:style w:type="paragraph" w:styleId="BodyText">
    <w:name w:val="Body Text"/>
    <w:basedOn w:val="Normal"/>
    <w:link w:val="BodyTextChar"/>
    <w:rsid w:val="007B7C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7C1E"/>
    <w:rPr>
      <w:rFonts w:ascii="Times New Roman" w:eastAsia="Times New Roman" w:hAnsi="Times New Roman" w:cs="Times New Roman"/>
      <w:sz w:val="24"/>
      <w:lang w:eastAsia="en-US"/>
    </w:rPr>
  </w:style>
  <w:style w:type="paragraph" w:styleId="Footer">
    <w:name w:val="footer"/>
    <w:basedOn w:val="Normal"/>
    <w:link w:val="FooterChar"/>
    <w:rsid w:val="007B7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C1E"/>
    <w:rPr>
      <w:rFonts w:ascii="Times New Roman" w:eastAsia="Times New Roman" w:hAnsi="Times New Roman" w:cs="Times New Roman"/>
      <w:sz w:val="16"/>
      <w:lang w:eastAsia="en-US"/>
    </w:rPr>
  </w:style>
  <w:style w:type="paragraph" w:styleId="List">
    <w:name w:val="List"/>
    <w:basedOn w:val="BodyText"/>
    <w:next w:val="BodyText"/>
    <w:rsid w:val="007B7C1E"/>
    <w:pPr>
      <w:tabs>
        <w:tab w:val="left" w:pos="340"/>
      </w:tabs>
      <w:spacing w:before="60" w:after="60"/>
      <w:ind w:left="340" w:hanging="340"/>
    </w:pPr>
  </w:style>
  <w:style w:type="paragraph" w:styleId="ListBullet">
    <w:name w:val="List Bullet"/>
    <w:basedOn w:val="List"/>
    <w:rsid w:val="007B7C1E"/>
    <w:pPr>
      <w:numPr>
        <w:numId w:val="13"/>
      </w:numPr>
      <w:tabs>
        <w:tab w:val="clear" w:pos="340"/>
      </w:tabs>
      <w:spacing w:before="40" w:after="40"/>
    </w:pPr>
  </w:style>
  <w:style w:type="character" w:customStyle="1" w:styleId="SpecialBold">
    <w:name w:val="Special Bold"/>
    <w:basedOn w:val="DefaultParagraphFont"/>
    <w:rsid w:val="007B7C1E"/>
    <w:rPr>
      <w:b/>
      <w:spacing w:val="0"/>
    </w:rPr>
  </w:style>
  <w:style w:type="paragraph" w:styleId="ListBullet2">
    <w:name w:val="List Bullet 2"/>
    <w:basedOn w:val="List2"/>
    <w:rsid w:val="007B7C1E"/>
    <w:pPr>
      <w:numPr>
        <w:numId w:val="14"/>
      </w:numPr>
      <w:tabs>
        <w:tab w:val="clear" w:pos="680"/>
      </w:tabs>
    </w:pPr>
  </w:style>
  <w:style w:type="paragraph" w:customStyle="1" w:styleId="SuperHeading">
    <w:name w:val="SuperHeading"/>
    <w:basedOn w:val="Normal"/>
    <w:rsid w:val="007B7C1E"/>
    <w:pPr>
      <w:spacing w:before="240" w:after="120"/>
      <w:outlineLvl w:val="0"/>
    </w:pPr>
    <w:rPr>
      <w:rFonts w:ascii="Times New Roman" w:hAnsi="Times New Roman"/>
      <w:b/>
      <w:sz w:val="28"/>
    </w:rPr>
  </w:style>
  <w:style w:type="paragraph" w:customStyle="1" w:styleId="AllowPageBreak">
    <w:name w:val="AllowPageBreak"/>
    <w:rsid w:val="007B7C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7C1E"/>
    <w:rPr>
      <w:b/>
      <w:i/>
      <w:u w:val="none"/>
    </w:rPr>
  </w:style>
  <w:style w:type="character" w:customStyle="1" w:styleId="Heading2Char">
    <w:name w:val="Heading 2 Char"/>
    <w:basedOn w:val="DefaultParagraphFont"/>
    <w:link w:val="Heading2"/>
    <w:rsid w:val="007B7C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C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C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C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C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C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C1E"/>
    <w:rPr>
      <w:rFonts w:ascii="Courier New" w:eastAsia="Times New Roman" w:hAnsi="Courier New" w:cs="Times New Roman"/>
      <w:i/>
      <w:szCs w:val="20"/>
      <w:lang w:eastAsia="en-US"/>
    </w:rPr>
  </w:style>
  <w:style w:type="paragraph" w:customStyle="1" w:styleId="HeadingBase">
    <w:name w:val="Heading Base"/>
    <w:rsid w:val="007B7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C1E"/>
    <w:pPr>
      <w:tabs>
        <w:tab w:val="right" w:leader="dot" w:pos="9072"/>
      </w:tabs>
      <w:ind w:left="567"/>
    </w:pPr>
    <w:rPr>
      <w:szCs w:val="22"/>
    </w:rPr>
  </w:style>
  <w:style w:type="paragraph" w:customStyle="1" w:styleId="TOCBase">
    <w:name w:val="TOC Base"/>
    <w:rsid w:val="007B7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C1E"/>
    <w:pPr>
      <w:tabs>
        <w:tab w:val="right" w:leader="dot" w:pos="9072"/>
      </w:tabs>
      <w:spacing w:before="40" w:after="40"/>
      <w:ind w:left="284"/>
    </w:pPr>
    <w:rPr>
      <w:rFonts w:ascii="Times New Roman" w:hAnsi="Times New Roman"/>
    </w:rPr>
  </w:style>
  <w:style w:type="paragraph" w:styleId="TOC1">
    <w:name w:val="toc 1"/>
    <w:basedOn w:val="TOCBase"/>
    <w:next w:val="Normal"/>
    <w:rsid w:val="007B7C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7C1E"/>
    <w:pPr>
      <w:spacing w:before="5040"/>
      <w:jc w:val="center"/>
    </w:pPr>
    <w:rPr>
      <w:sz w:val="48"/>
      <w:szCs w:val="72"/>
      <w:lang w:val="en-US"/>
    </w:rPr>
  </w:style>
  <w:style w:type="character" w:customStyle="1" w:styleId="TitleChar">
    <w:name w:val="Title Char"/>
    <w:basedOn w:val="DefaultParagraphFont"/>
    <w:link w:val="Title"/>
    <w:rsid w:val="007B7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C1E"/>
    <w:pPr>
      <w:tabs>
        <w:tab w:val="left" w:pos="3600"/>
        <w:tab w:val="left" w:pos="3958"/>
      </w:tabs>
    </w:pPr>
  </w:style>
  <w:style w:type="paragraph" w:customStyle="1" w:styleId="Note">
    <w:name w:val="Note"/>
    <w:basedOn w:val="BodyText"/>
    <w:rsid w:val="007B7C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C1E"/>
    <w:pPr>
      <w:framePr w:wrap="auto" w:hAnchor="text" w:y="6049"/>
    </w:pPr>
    <w:rPr>
      <w:color w:val="000000"/>
      <w:sz w:val="40"/>
    </w:rPr>
  </w:style>
  <w:style w:type="paragraph" w:customStyle="1" w:styleId="TOCTitle">
    <w:name w:val="TOCTitle"/>
    <w:basedOn w:val="Heading1"/>
    <w:rsid w:val="007B7C1E"/>
    <w:pPr>
      <w:spacing w:after="240"/>
      <w:jc w:val="center"/>
      <w:outlineLvl w:val="9"/>
    </w:pPr>
    <w:rPr>
      <w:caps/>
    </w:rPr>
  </w:style>
  <w:style w:type="paragraph" w:customStyle="1" w:styleId="Version">
    <w:name w:val="Version"/>
    <w:rsid w:val="007B7C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7C1E"/>
    <w:pPr>
      <w:keepNext w:val="0"/>
      <w:tabs>
        <w:tab w:val="right" w:pos="4176"/>
      </w:tabs>
      <w:ind w:left="198" w:hanging="198"/>
    </w:pPr>
    <w:rPr>
      <w:rFonts w:ascii="Garamond" w:hAnsi="Garamond"/>
    </w:rPr>
  </w:style>
  <w:style w:type="paragraph" w:styleId="IndexHeading">
    <w:name w:val="index heading"/>
    <w:basedOn w:val="Normal"/>
    <w:next w:val="Index1"/>
    <w:semiHidden/>
    <w:rsid w:val="007B7C1E"/>
    <w:pPr>
      <w:spacing w:before="120" w:after="120"/>
    </w:pPr>
    <w:rPr>
      <w:rFonts w:ascii="Arial" w:hAnsi="Arial"/>
      <w:b/>
      <w:color w:val="918585"/>
      <w:sz w:val="24"/>
    </w:rPr>
  </w:style>
  <w:style w:type="paragraph" w:styleId="Header">
    <w:name w:val="header"/>
    <w:basedOn w:val="Normal"/>
    <w:link w:val="HeaderChar"/>
    <w:rsid w:val="007B7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C1E"/>
    <w:rPr>
      <w:rFonts w:ascii="Times New Roman" w:eastAsia="Times New Roman" w:hAnsi="Times New Roman" w:cs="Times New Roman"/>
      <w:sz w:val="16"/>
      <w:szCs w:val="20"/>
      <w:lang w:val="en-GB" w:eastAsia="en-US"/>
    </w:rPr>
  </w:style>
  <w:style w:type="paragraph" w:customStyle="1" w:styleId="Chapter">
    <w:name w:val="Chapter"/>
    <w:basedOn w:val="Normal"/>
    <w:rsid w:val="007B7C1E"/>
    <w:pPr>
      <w:spacing w:before="240"/>
    </w:pPr>
    <w:rPr>
      <w:rFonts w:ascii="Times New Roman" w:hAnsi="Times New Roman"/>
      <w:smallCaps/>
      <w:spacing w:val="80"/>
      <w:sz w:val="28"/>
    </w:rPr>
  </w:style>
  <w:style w:type="paragraph" w:customStyle="1" w:styleId="InChapter">
    <w:name w:val="InChapter"/>
    <w:basedOn w:val="Heading3"/>
    <w:rsid w:val="007B7C1E"/>
    <w:pPr>
      <w:spacing w:after="240"/>
      <w:outlineLvl w:val="9"/>
    </w:pPr>
    <w:rPr>
      <w:noProof/>
    </w:rPr>
  </w:style>
  <w:style w:type="paragraph" w:styleId="Index2">
    <w:name w:val="index 2"/>
    <w:basedOn w:val="Normal"/>
    <w:next w:val="Normal"/>
    <w:semiHidden/>
    <w:rsid w:val="007B7C1E"/>
    <w:pPr>
      <w:tabs>
        <w:tab w:val="right" w:pos="4176"/>
      </w:tabs>
      <w:ind w:left="568" w:hanging="284"/>
    </w:pPr>
    <w:rPr>
      <w:rFonts w:ascii="Garamond" w:hAnsi="Garamond"/>
    </w:rPr>
  </w:style>
  <w:style w:type="paragraph" w:customStyle="1" w:styleId="Byline">
    <w:name w:val="Byline"/>
    <w:rsid w:val="007B7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C1E"/>
    <w:pPr>
      <w:tabs>
        <w:tab w:val="clear" w:pos="3600"/>
        <w:tab w:val="clear" w:pos="3958"/>
      </w:tabs>
      <w:jc w:val="right"/>
    </w:pPr>
  </w:style>
  <w:style w:type="character" w:styleId="Emphasis">
    <w:name w:val="Emphasis"/>
    <w:basedOn w:val="DefaultParagraphFont"/>
    <w:qFormat/>
    <w:rsid w:val="007B7C1E"/>
    <w:rPr>
      <w:i/>
    </w:rPr>
  </w:style>
  <w:style w:type="paragraph" w:styleId="Caption">
    <w:name w:val="caption"/>
    <w:basedOn w:val="BodyText"/>
    <w:next w:val="Normal"/>
    <w:qFormat/>
    <w:rsid w:val="007B7C1E"/>
    <w:pPr>
      <w:framePr w:w="2268" w:hSpace="181" w:vSpace="181" w:wrap="around" w:vAnchor="text" w:hAnchor="page" w:x="1135" w:y="285" w:anchorLock="1"/>
    </w:pPr>
    <w:rPr>
      <w:i/>
    </w:rPr>
  </w:style>
  <w:style w:type="paragraph" w:customStyle="1" w:styleId="MiniTOCTitle">
    <w:name w:val="MiniTOCTitle"/>
    <w:basedOn w:val="Heading4"/>
    <w:rsid w:val="007B7C1E"/>
    <w:pPr>
      <w:spacing w:before="240"/>
      <w:outlineLvl w:val="9"/>
    </w:pPr>
    <w:rPr>
      <w:noProof/>
      <w:sz w:val="24"/>
    </w:rPr>
  </w:style>
  <w:style w:type="paragraph" w:customStyle="1" w:styleId="MiniTOCItem">
    <w:name w:val="MiniTOCItem"/>
    <w:basedOn w:val="ListBullet"/>
    <w:rsid w:val="007B7C1E"/>
    <w:pPr>
      <w:numPr>
        <w:numId w:val="0"/>
      </w:numPr>
      <w:tabs>
        <w:tab w:val="right" w:leader="dot" w:pos="6521"/>
      </w:tabs>
      <w:spacing w:before="0" w:after="0"/>
    </w:pPr>
  </w:style>
  <w:style w:type="paragraph" w:customStyle="1" w:styleId="TOFTitle">
    <w:name w:val="TOFTitle"/>
    <w:basedOn w:val="TOCTitle"/>
    <w:rsid w:val="007B7C1E"/>
  </w:style>
  <w:style w:type="paragraph" w:styleId="TableofFigures">
    <w:name w:val="table of figures"/>
    <w:basedOn w:val="Normal"/>
    <w:next w:val="Normal"/>
    <w:semiHidden/>
    <w:rsid w:val="007B7C1E"/>
    <w:pPr>
      <w:tabs>
        <w:tab w:val="right" w:leader="dot" w:pos="9072"/>
      </w:tabs>
      <w:ind w:left="970" w:hanging="403"/>
    </w:pPr>
    <w:rPr>
      <w:rFonts w:ascii="Times New Roman" w:hAnsi="Times New Roman"/>
      <w:b/>
    </w:rPr>
  </w:style>
  <w:style w:type="paragraph" w:styleId="ListNumber">
    <w:name w:val="List Number"/>
    <w:basedOn w:val="List"/>
    <w:rsid w:val="007B7C1E"/>
    <w:pPr>
      <w:numPr>
        <w:numId w:val="11"/>
      </w:numPr>
    </w:pPr>
  </w:style>
  <w:style w:type="character" w:customStyle="1" w:styleId="WingdingSymbols">
    <w:name w:val="Wingding Symbols"/>
    <w:rsid w:val="007B7C1E"/>
    <w:rPr>
      <w:rFonts w:ascii="Wingdings" w:hAnsi="Wingdings"/>
    </w:rPr>
  </w:style>
  <w:style w:type="paragraph" w:customStyle="1" w:styleId="TableHeading">
    <w:name w:val="Table Heading"/>
    <w:basedOn w:val="HeadingBase"/>
    <w:rsid w:val="007B7C1E"/>
    <w:pPr>
      <w:keepLines/>
      <w:pBdr>
        <w:bottom w:val="single" w:sz="6" w:space="1" w:color="918585"/>
      </w:pBdr>
      <w:spacing w:before="240"/>
    </w:pPr>
  </w:style>
  <w:style w:type="character" w:customStyle="1" w:styleId="HotSpot">
    <w:name w:val="HotSpot"/>
    <w:rsid w:val="007B7C1E"/>
    <w:rPr>
      <w:color w:val="0033CC"/>
      <w:u w:val="none"/>
    </w:rPr>
  </w:style>
  <w:style w:type="paragraph" w:customStyle="1" w:styleId="BodyTextRight">
    <w:name w:val="Body Text Right"/>
    <w:basedOn w:val="BodyText"/>
    <w:rsid w:val="007B7C1E"/>
    <w:pPr>
      <w:spacing w:before="0" w:after="0"/>
      <w:jc w:val="right"/>
    </w:pPr>
  </w:style>
  <w:style w:type="paragraph" w:styleId="Index3">
    <w:name w:val="index 3"/>
    <w:basedOn w:val="ListNumber2"/>
    <w:next w:val="Normal"/>
    <w:semiHidden/>
    <w:rsid w:val="007B7C1E"/>
    <w:pPr>
      <w:numPr>
        <w:numId w:val="0"/>
      </w:numPr>
      <w:tabs>
        <w:tab w:val="right" w:leader="dot" w:pos="4176"/>
      </w:tabs>
    </w:pPr>
  </w:style>
  <w:style w:type="paragraph" w:styleId="ListNumber2">
    <w:name w:val="List Number 2"/>
    <w:basedOn w:val="List2"/>
    <w:rsid w:val="007B7C1E"/>
    <w:pPr>
      <w:numPr>
        <w:numId w:val="10"/>
      </w:numPr>
      <w:tabs>
        <w:tab w:val="clear" w:pos="1060"/>
      </w:tabs>
    </w:pPr>
  </w:style>
  <w:style w:type="paragraph" w:customStyle="1" w:styleId="MarginNote">
    <w:name w:val="Margin Note"/>
    <w:basedOn w:val="BodyText"/>
    <w:rsid w:val="007B7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C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C1E"/>
    <w:rPr>
      <w:sz w:val="32"/>
    </w:rPr>
  </w:style>
  <w:style w:type="paragraph" w:customStyle="1" w:styleId="HeadingProcedure">
    <w:name w:val="Heading Procedure"/>
    <w:basedOn w:val="HeadingBase"/>
    <w:next w:val="Normal"/>
    <w:rsid w:val="007B7C1E"/>
    <w:pPr>
      <w:tabs>
        <w:tab w:val="left" w:pos="0"/>
      </w:tabs>
      <w:spacing w:before="120" w:after="60"/>
    </w:pPr>
    <w:rPr>
      <w:i/>
      <w:color w:val="918585"/>
      <w:sz w:val="22"/>
    </w:rPr>
  </w:style>
  <w:style w:type="paragraph" w:customStyle="1" w:styleId="TableBodyText">
    <w:name w:val="Table Body Text"/>
    <w:basedOn w:val="BodyText"/>
    <w:rsid w:val="007B7C1E"/>
    <w:pPr>
      <w:spacing w:before="60" w:after="60"/>
    </w:pPr>
  </w:style>
  <w:style w:type="paragraph" w:styleId="ListContinue">
    <w:name w:val="List Continue"/>
    <w:basedOn w:val="List"/>
    <w:rsid w:val="007B7C1E"/>
    <w:pPr>
      <w:ind w:firstLine="0"/>
    </w:pPr>
  </w:style>
  <w:style w:type="paragraph" w:customStyle="1" w:styleId="ListNote">
    <w:name w:val="List Note"/>
    <w:basedOn w:val="List"/>
    <w:rsid w:val="007B7C1E"/>
    <w:pPr>
      <w:pBdr>
        <w:top w:val="single" w:sz="6" w:space="2" w:color="918585"/>
        <w:bottom w:val="single" w:sz="6" w:space="2" w:color="918585"/>
      </w:pBdr>
      <w:tabs>
        <w:tab w:val="left" w:pos="1021"/>
      </w:tabs>
      <w:ind w:firstLine="0"/>
    </w:pPr>
  </w:style>
  <w:style w:type="paragraph" w:customStyle="1" w:styleId="Warning">
    <w:name w:val="Warning"/>
    <w:basedOn w:val="BodyText"/>
    <w:rsid w:val="007B7C1E"/>
    <w:pPr>
      <w:shd w:val="clear" w:color="auto" w:fill="D9D9D9"/>
      <w:tabs>
        <w:tab w:val="left" w:pos="992"/>
      </w:tabs>
      <w:ind w:left="119" w:right="119"/>
    </w:pPr>
    <w:rPr>
      <w:sz w:val="20"/>
    </w:rPr>
  </w:style>
  <w:style w:type="paragraph" w:customStyle="1" w:styleId="MarginIcons">
    <w:name w:val="Margin Icons"/>
    <w:basedOn w:val="BodyText"/>
    <w:rsid w:val="007B7C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C1E"/>
    <w:rPr>
      <w:rFonts w:ascii="Courier New" w:hAnsi="Courier New"/>
    </w:rPr>
  </w:style>
  <w:style w:type="paragraph" w:customStyle="1" w:styleId="NoteBullet">
    <w:name w:val="Note Bullet"/>
    <w:basedOn w:val="Note"/>
    <w:rsid w:val="007B7C1E"/>
    <w:pPr>
      <w:tabs>
        <w:tab w:val="clear" w:pos="680"/>
      </w:tabs>
      <w:spacing w:before="60" w:after="60"/>
    </w:pPr>
  </w:style>
  <w:style w:type="paragraph" w:customStyle="1" w:styleId="SubHeading2">
    <w:name w:val="SubHeading2"/>
    <w:basedOn w:val="HeadingBase"/>
    <w:rsid w:val="007B7C1E"/>
    <w:pPr>
      <w:spacing w:before="240" w:after="60"/>
    </w:pPr>
    <w:rPr>
      <w:sz w:val="20"/>
    </w:rPr>
  </w:style>
  <w:style w:type="paragraph" w:customStyle="1" w:styleId="SubHeading1">
    <w:name w:val="SubHeading1"/>
    <w:basedOn w:val="HeadingBase"/>
    <w:rsid w:val="007B7C1E"/>
    <w:pPr>
      <w:spacing w:before="240" w:after="60"/>
    </w:pPr>
    <w:rPr>
      <w:color w:val="918585"/>
      <w:sz w:val="22"/>
    </w:rPr>
  </w:style>
  <w:style w:type="paragraph" w:customStyle="1" w:styleId="SideHeading">
    <w:name w:val="Side Heading"/>
    <w:basedOn w:val="HeadingBase"/>
    <w:rsid w:val="007B7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C1E"/>
    <w:pPr>
      <w:numPr>
        <w:numId w:val="12"/>
      </w:numPr>
    </w:pPr>
  </w:style>
  <w:style w:type="paragraph" w:styleId="PlainText">
    <w:name w:val="Plain Text"/>
    <w:basedOn w:val="Normal"/>
    <w:link w:val="PlainTextChar"/>
    <w:rsid w:val="007B7C1E"/>
    <w:rPr>
      <w:sz w:val="20"/>
    </w:rPr>
  </w:style>
  <w:style w:type="character" w:customStyle="1" w:styleId="PlainTextChar">
    <w:name w:val="Plain Text Char"/>
    <w:basedOn w:val="DefaultParagraphFont"/>
    <w:link w:val="PlainText"/>
    <w:rsid w:val="007B7C1E"/>
    <w:rPr>
      <w:rFonts w:ascii="Courier New" w:eastAsia="Times New Roman" w:hAnsi="Courier New" w:cs="Times New Roman"/>
      <w:sz w:val="20"/>
      <w:szCs w:val="20"/>
      <w:lang w:eastAsia="en-US"/>
    </w:rPr>
  </w:style>
  <w:style w:type="character" w:customStyle="1" w:styleId="MenuOption">
    <w:name w:val="Menu Option"/>
    <w:basedOn w:val="DefaultParagraphFont"/>
    <w:rsid w:val="007B7C1E"/>
    <w:rPr>
      <w:b/>
      <w:smallCaps/>
    </w:rPr>
  </w:style>
  <w:style w:type="paragraph" w:customStyle="1" w:styleId="TableListNumber">
    <w:name w:val="Table List Number"/>
    <w:basedOn w:val="ListNumber"/>
    <w:rsid w:val="007B7C1E"/>
    <w:pPr>
      <w:numPr>
        <w:numId w:val="0"/>
      </w:numPr>
    </w:pPr>
  </w:style>
  <w:style w:type="paragraph" w:styleId="TOC4">
    <w:name w:val="toc 4"/>
    <w:basedOn w:val="TOCBase"/>
    <w:next w:val="Normal"/>
    <w:semiHidden/>
    <w:rsid w:val="007B7C1E"/>
    <w:pPr>
      <w:tabs>
        <w:tab w:val="right" w:leader="dot" w:pos="9071"/>
      </w:tabs>
      <w:ind w:left="1701"/>
    </w:pPr>
  </w:style>
  <w:style w:type="paragraph" w:customStyle="1" w:styleId="ListAlpha">
    <w:name w:val="List Alpha"/>
    <w:basedOn w:val="List"/>
    <w:rsid w:val="007B7C1E"/>
    <w:pPr>
      <w:numPr>
        <w:numId w:val="9"/>
      </w:numPr>
    </w:pPr>
  </w:style>
  <w:style w:type="paragraph" w:customStyle="1" w:styleId="ListAlpha2">
    <w:name w:val="List Alpha 2"/>
    <w:basedOn w:val="List2"/>
    <w:rsid w:val="007B7C1E"/>
    <w:pPr>
      <w:numPr>
        <w:numId w:val="8"/>
      </w:numPr>
    </w:pPr>
  </w:style>
  <w:style w:type="paragraph" w:styleId="List2">
    <w:name w:val="List 2"/>
    <w:basedOn w:val="BodyText"/>
    <w:rsid w:val="007B7C1E"/>
    <w:pPr>
      <w:tabs>
        <w:tab w:val="left" w:pos="680"/>
      </w:tabs>
      <w:spacing w:before="60" w:after="60"/>
      <w:ind w:left="680" w:hanging="340"/>
    </w:pPr>
  </w:style>
  <w:style w:type="paragraph" w:styleId="List3">
    <w:name w:val="List 3"/>
    <w:basedOn w:val="BodyText"/>
    <w:rsid w:val="007B7C1E"/>
    <w:pPr>
      <w:tabs>
        <w:tab w:val="left" w:pos="1021"/>
      </w:tabs>
      <w:spacing w:before="60" w:after="60"/>
      <w:ind w:left="1020" w:hanging="340"/>
    </w:pPr>
  </w:style>
  <w:style w:type="paragraph" w:styleId="List4">
    <w:name w:val="List 4"/>
    <w:basedOn w:val="BodyText"/>
    <w:rsid w:val="007B7C1E"/>
    <w:pPr>
      <w:tabs>
        <w:tab w:val="left" w:pos="1361"/>
      </w:tabs>
      <w:spacing w:before="60" w:after="60"/>
      <w:ind w:left="1361" w:hanging="340"/>
    </w:pPr>
  </w:style>
  <w:style w:type="paragraph" w:styleId="List5">
    <w:name w:val="List 5"/>
    <w:basedOn w:val="BodyText"/>
    <w:rsid w:val="007B7C1E"/>
    <w:pPr>
      <w:tabs>
        <w:tab w:val="left" w:pos="1701"/>
      </w:tabs>
      <w:spacing w:before="60" w:after="60"/>
      <w:ind w:left="1701" w:hanging="340"/>
    </w:pPr>
  </w:style>
  <w:style w:type="paragraph" w:styleId="ListBullet3">
    <w:name w:val="List Bullet 3"/>
    <w:basedOn w:val="List3"/>
    <w:rsid w:val="007B7C1E"/>
    <w:pPr>
      <w:numPr>
        <w:numId w:val="15"/>
      </w:numPr>
      <w:tabs>
        <w:tab w:val="clear" w:pos="1021"/>
      </w:tabs>
      <w:ind w:left="1037" w:hanging="357"/>
    </w:pPr>
  </w:style>
  <w:style w:type="paragraph" w:styleId="ListBullet4">
    <w:name w:val="List Bullet 4"/>
    <w:basedOn w:val="List4"/>
    <w:rsid w:val="007B7C1E"/>
    <w:pPr>
      <w:numPr>
        <w:numId w:val="3"/>
      </w:numPr>
    </w:pPr>
  </w:style>
  <w:style w:type="paragraph" w:styleId="ListBullet5">
    <w:name w:val="List Bullet 5"/>
    <w:basedOn w:val="List5"/>
    <w:rsid w:val="007B7C1E"/>
    <w:pPr>
      <w:numPr>
        <w:numId w:val="4"/>
      </w:numPr>
    </w:pPr>
  </w:style>
  <w:style w:type="paragraph" w:styleId="ListContinue2">
    <w:name w:val="List Continue 2"/>
    <w:basedOn w:val="List2"/>
    <w:rsid w:val="007B7C1E"/>
    <w:pPr>
      <w:ind w:firstLine="0"/>
    </w:pPr>
  </w:style>
  <w:style w:type="paragraph" w:styleId="ListContinue3">
    <w:name w:val="List Continue 3"/>
    <w:basedOn w:val="List3"/>
    <w:rsid w:val="007B7C1E"/>
    <w:pPr>
      <w:ind w:left="1021" w:firstLine="0"/>
    </w:pPr>
  </w:style>
  <w:style w:type="paragraph" w:styleId="ListContinue4">
    <w:name w:val="List Continue 4"/>
    <w:basedOn w:val="List4"/>
    <w:rsid w:val="007B7C1E"/>
    <w:pPr>
      <w:ind w:firstLine="0"/>
    </w:pPr>
  </w:style>
  <w:style w:type="paragraph" w:styleId="ListContinue5">
    <w:name w:val="List Continue 5"/>
    <w:basedOn w:val="List5"/>
    <w:rsid w:val="007B7C1E"/>
    <w:pPr>
      <w:ind w:firstLine="0"/>
    </w:pPr>
  </w:style>
  <w:style w:type="paragraph" w:styleId="ListNumber3">
    <w:name w:val="List Number 3"/>
    <w:basedOn w:val="List3"/>
    <w:rsid w:val="007B7C1E"/>
    <w:pPr>
      <w:numPr>
        <w:numId w:val="5"/>
      </w:numPr>
    </w:pPr>
  </w:style>
  <w:style w:type="paragraph" w:styleId="ListNumber4">
    <w:name w:val="List Number 4"/>
    <w:basedOn w:val="List4"/>
    <w:rsid w:val="007B7C1E"/>
    <w:pPr>
      <w:numPr>
        <w:numId w:val="6"/>
      </w:numPr>
    </w:pPr>
  </w:style>
  <w:style w:type="paragraph" w:styleId="ListNumber5">
    <w:name w:val="List Number 5"/>
    <w:basedOn w:val="List5"/>
    <w:rsid w:val="007B7C1E"/>
    <w:pPr>
      <w:numPr>
        <w:numId w:val="7"/>
      </w:numPr>
    </w:pPr>
  </w:style>
  <w:style w:type="paragraph" w:styleId="BlockText">
    <w:name w:val="Block Text"/>
    <w:basedOn w:val="Normal"/>
    <w:rsid w:val="007B7C1E"/>
    <w:pPr>
      <w:spacing w:after="120"/>
      <w:ind w:left="1440" w:right="1440"/>
    </w:pPr>
  </w:style>
  <w:style w:type="character" w:customStyle="1" w:styleId="Subscript">
    <w:name w:val="Subscript"/>
    <w:basedOn w:val="DefaultParagraphFont"/>
    <w:rsid w:val="007B7C1E"/>
    <w:rPr>
      <w:sz w:val="16"/>
      <w:vertAlign w:val="subscript"/>
    </w:rPr>
  </w:style>
  <w:style w:type="character" w:customStyle="1" w:styleId="Superscript">
    <w:name w:val="Superscript"/>
    <w:basedOn w:val="DefaultParagraphFont"/>
    <w:rsid w:val="007B7C1E"/>
    <w:rPr>
      <w:sz w:val="16"/>
      <w:vertAlign w:val="superscript"/>
    </w:rPr>
  </w:style>
  <w:style w:type="character" w:customStyle="1" w:styleId="Symbols">
    <w:name w:val="Symbols"/>
    <w:basedOn w:val="DefaultParagraphFont"/>
    <w:rsid w:val="007B7C1E"/>
    <w:rPr>
      <w:rFonts w:ascii="Symbol" w:hAnsi="Symbol"/>
    </w:rPr>
  </w:style>
  <w:style w:type="character" w:customStyle="1" w:styleId="MenuOptions">
    <w:name w:val="Menu Options"/>
    <w:basedOn w:val="DefaultParagraphFont"/>
    <w:rsid w:val="007B7C1E"/>
    <w:rPr>
      <w:rFonts w:ascii="Arial Narrow" w:hAnsi="Arial Narrow"/>
      <w:smallCaps/>
    </w:rPr>
  </w:style>
  <w:style w:type="character" w:customStyle="1" w:styleId="Buttons">
    <w:name w:val="Buttons"/>
    <w:basedOn w:val="DefaultParagraphFont"/>
    <w:rsid w:val="007B7C1E"/>
    <w:rPr>
      <w:b/>
    </w:rPr>
  </w:style>
  <w:style w:type="character" w:customStyle="1" w:styleId="Underlined">
    <w:name w:val="Underlined"/>
    <w:basedOn w:val="DefaultParagraphFont"/>
    <w:rsid w:val="007B7C1E"/>
    <w:rPr>
      <w:u w:val="single"/>
    </w:rPr>
  </w:style>
  <w:style w:type="paragraph" w:customStyle="1" w:styleId="TableBodyTextRight">
    <w:name w:val="Table Body Text Right"/>
    <w:basedOn w:val="TableBodyText"/>
    <w:rsid w:val="007B7C1E"/>
    <w:pPr>
      <w:widowControl w:val="0"/>
      <w:autoSpaceDE w:val="0"/>
      <w:autoSpaceDN w:val="0"/>
      <w:adjustRightInd w:val="0"/>
      <w:jc w:val="right"/>
    </w:pPr>
    <w:rPr>
      <w:rFonts w:cs="Arial"/>
      <w:szCs w:val="18"/>
    </w:rPr>
  </w:style>
  <w:style w:type="paragraph" w:customStyle="1" w:styleId="CopyrightText">
    <w:name w:val="Copyright Text"/>
    <w:basedOn w:val="BodyText"/>
    <w:rsid w:val="007B7C1E"/>
    <w:rPr>
      <w:sz w:val="18"/>
    </w:rPr>
  </w:style>
  <w:style w:type="paragraph" w:customStyle="1" w:styleId="BodySmallRight">
    <w:name w:val="Body Small Right"/>
    <w:basedOn w:val="BodyTextRight"/>
    <w:rsid w:val="007B7C1E"/>
    <w:rPr>
      <w:sz w:val="18"/>
      <w:szCs w:val="18"/>
    </w:rPr>
  </w:style>
  <w:style w:type="paragraph" w:customStyle="1" w:styleId="MarginEdition">
    <w:name w:val="Margin Edition"/>
    <w:basedOn w:val="MarginNote"/>
    <w:rsid w:val="007B7C1E"/>
    <w:pPr>
      <w:spacing w:before="0" w:after="0"/>
    </w:pPr>
    <w:rPr>
      <w:rFonts w:ascii="Times New Roman" w:hAnsi="Times New Roman"/>
      <w:color w:val="999999"/>
    </w:rPr>
  </w:style>
  <w:style w:type="paragraph" w:customStyle="1" w:styleId="Spacer">
    <w:name w:val="Spacer"/>
    <w:basedOn w:val="Normal"/>
    <w:rsid w:val="007B7C1E"/>
    <w:rPr>
      <w:sz w:val="2"/>
      <w:szCs w:val="2"/>
    </w:rPr>
  </w:style>
  <w:style w:type="character" w:customStyle="1" w:styleId="Small">
    <w:name w:val="Small"/>
    <w:basedOn w:val="DefaultParagraphFont"/>
    <w:rsid w:val="007B7C1E"/>
    <w:rPr>
      <w:sz w:val="16"/>
    </w:rPr>
  </w:style>
  <w:style w:type="paragraph" w:customStyle="1" w:styleId="WideTable">
    <w:name w:val="Wide Table"/>
    <w:basedOn w:val="Normal"/>
    <w:rsid w:val="007B7C1E"/>
    <w:pPr>
      <w:ind w:left="-1418"/>
    </w:pPr>
    <w:rPr>
      <w:sz w:val="2"/>
      <w:szCs w:val="2"/>
    </w:rPr>
  </w:style>
  <w:style w:type="character" w:styleId="PageNumber">
    <w:name w:val="page number"/>
    <w:basedOn w:val="DefaultParagraphFont"/>
    <w:rsid w:val="007B7C1E"/>
  </w:style>
  <w:style w:type="paragraph" w:styleId="Quote">
    <w:name w:val="Quote"/>
    <w:basedOn w:val="Heading1"/>
    <w:link w:val="QuoteChar"/>
    <w:qFormat/>
    <w:rsid w:val="007B7C1E"/>
    <w:rPr>
      <w:b w:val="0"/>
      <w:sz w:val="72"/>
      <w:szCs w:val="72"/>
      <w:lang w:val="en-NZ"/>
    </w:rPr>
  </w:style>
  <w:style w:type="character" w:customStyle="1" w:styleId="QuoteChar">
    <w:name w:val="Quote Char"/>
    <w:basedOn w:val="DefaultParagraphFont"/>
    <w:link w:val="Quote"/>
    <w:rsid w:val="007B7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C1E"/>
    <w:pPr>
      <w:pageBreakBefore/>
    </w:pPr>
  </w:style>
  <w:style w:type="paragraph" w:customStyle="1" w:styleId="Border">
    <w:name w:val="Border"/>
    <w:basedOn w:val="Normal"/>
    <w:qFormat/>
    <w:rsid w:val="007B7C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C1E"/>
    <w:rPr>
      <w:b/>
      <w:bCs/>
      <w:i/>
      <w:iCs/>
      <w:color w:val="auto"/>
    </w:rPr>
  </w:style>
  <w:style w:type="paragraph" w:styleId="IntenseQuote">
    <w:name w:val="Intense Quote"/>
    <w:basedOn w:val="Normal"/>
    <w:next w:val="Normal"/>
    <w:link w:val="IntenseQuoteChar"/>
    <w:uiPriority w:val="30"/>
    <w:qFormat/>
    <w:rsid w:val="007B7C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C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C1E"/>
    <w:rPr>
      <w:smallCaps/>
      <w:color w:val="auto"/>
      <w:u w:val="single"/>
    </w:rPr>
  </w:style>
  <w:style w:type="character" w:styleId="IntenseReference">
    <w:name w:val="Intense Reference"/>
    <w:basedOn w:val="DefaultParagraphFont"/>
    <w:uiPriority w:val="32"/>
    <w:qFormat/>
    <w:rsid w:val="007B7C1E"/>
    <w:rPr>
      <w:b/>
      <w:bCs/>
      <w:smallCaps/>
      <w:color w:val="auto"/>
      <w:spacing w:val="5"/>
      <w:u w:val="single"/>
    </w:rPr>
  </w:style>
  <w:style w:type="paragraph" w:customStyle="1" w:styleId="2ColumnHeading">
    <w:name w:val="2Column Heading"/>
    <w:basedOn w:val="BodyText"/>
    <w:qFormat/>
    <w:rsid w:val="007B7C1E"/>
    <w:pPr>
      <w:spacing w:after="60"/>
      <w:ind w:left="-2268"/>
    </w:pPr>
    <w:rPr>
      <w:b/>
    </w:rPr>
  </w:style>
  <w:style w:type="paragraph" w:customStyle="1" w:styleId="Heading1TOC">
    <w:name w:val="Heading1 TOC"/>
    <w:basedOn w:val="Normal"/>
    <w:qFormat/>
    <w:rsid w:val="007B7C1E"/>
    <w:pPr>
      <w:spacing w:before="240" w:after="120"/>
    </w:pPr>
    <w:rPr>
      <w:rFonts w:ascii="Times New Roman" w:hAnsi="Times New Roman"/>
      <w:b/>
      <w:sz w:val="32"/>
    </w:rPr>
  </w:style>
  <w:style w:type="paragraph" w:customStyle="1" w:styleId="Heading2TOC">
    <w:name w:val="Heading2 TOC"/>
    <w:basedOn w:val="Normal"/>
    <w:qFormat/>
    <w:rsid w:val="007B7C1E"/>
    <w:pPr>
      <w:spacing w:before="240" w:after="60"/>
    </w:pPr>
    <w:rPr>
      <w:rFonts w:ascii="Times New Roman" w:hAnsi="Times New Roman"/>
      <w:b/>
      <w:sz w:val="28"/>
    </w:rPr>
  </w:style>
  <w:style w:type="character" w:customStyle="1" w:styleId="Underline">
    <w:name w:val="Underline"/>
    <w:basedOn w:val="DefaultParagraphFont"/>
    <w:qFormat/>
    <w:rsid w:val="007B7C1E"/>
    <w:rPr>
      <w:u w:val="single"/>
    </w:rPr>
  </w:style>
  <w:style w:type="paragraph" w:styleId="BalloonText">
    <w:name w:val="Balloon Text"/>
    <w:basedOn w:val="Normal"/>
    <w:link w:val="BalloonTextChar"/>
    <w:rsid w:val="007B7C1E"/>
    <w:rPr>
      <w:rFonts w:ascii="Tahoma" w:hAnsi="Tahoma" w:cs="Tahoma"/>
      <w:sz w:val="16"/>
      <w:szCs w:val="16"/>
    </w:rPr>
  </w:style>
  <w:style w:type="character" w:customStyle="1" w:styleId="BalloonTextChar">
    <w:name w:val="Balloon Text Char"/>
    <w:basedOn w:val="DefaultParagraphFont"/>
    <w:link w:val="BalloonText"/>
    <w:rsid w:val="007B7C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C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7C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C1E"/>
    <w:rPr>
      <w:b/>
      <w:color w:val="660033"/>
      <w:spacing w:val="0"/>
    </w:rPr>
  </w:style>
  <w:style w:type="paragraph" w:customStyle="1" w:styleId="Nameditemlist">
    <w:name w:val="Named item list"/>
    <w:basedOn w:val="BodyText"/>
    <w:qFormat/>
    <w:rsid w:val="007B7C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1489</Words>
  <Characters>9126</Characters>
  <Application>Microsoft Office Word</Application>
  <DocSecurity>0</DocSecurity>
  <Lines>323</Lines>
  <Paragraphs>200</Paragraphs>
  <ScaleCrop>false</ScaleCrop>
  <Company>Author-it Software Corporation Ltd.</Company>
  <LinksUpToDate>false</LinksUpToDate>
  <CharactersWithSpaces>10537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SIBBNLS205A Apply nail art</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2012-10-11T19:38:00Z</dcterms:created>
  <dcterms:modified xsi:type="dcterms:W3CDTF">2012-10-11T19:38:00Z</dcterms:modified>
</cp:coreProperties>
</file>