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ED7" w:rsidP="00517ED7">
      <w:pPr>
        <w:pStyle w:val="Title"/>
      </w:pPr>
      <w:bookmarkStart w:id="0" w:name="_GoBack"/>
      <w:bookmarkEnd w:id="0"/>
      <w:r>
        <w:fldChar w:fldCharType="begin"/>
      </w:r>
      <w:r>
        <w:instrText xml:space="preserve"> TITLE   \* MERGEFORMAT </w:instrText>
      </w:r>
      <w:r>
        <w:fldChar w:fldCharType="separate"/>
      </w:r>
      <w:r>
        <w:t>SIBBFAS303A Design and apply remedial camouflage make-up</w:t>
      </w:r>
      <w:r>
        <w:fldChar w:fldCharType="end"/>
      </w:r>
    </w:p>
    <w:p w:rsidR="00517ED7" w:rsidP="00517ED7">
      <w:pPr>
        <w:pStyle w:val="Version"/>
        <w:sectPr w:rsidSect="00E93C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93CD7" w:rsidP="00E93CD7">
      <w:pPr>
        <w:pStyle w:val="SuperHeading"/>
      </w:pPr>
      <w:r w:rsidRPr="00E93CD7">
        <w:t>SIBBFAS303A  Design and apply remedial camouflage make-up</w:t>
      </w:r>
    </w:p>
    <w:p w:rsidR="00000000" w:rsidRPr="00E93CD7" w:rsidP="00E93CD7">
      <w:pPr>
        <w:pStyle w:val="SuperHeading"/>
      </w:pPr>
    </w:p>
    <w:p w:rsidR="00000000" w:rsidRPr="00E93CD7" w:rsidP="00E93CD7">
      <w:pPr>
        <w:pStyle w:val="Heading1"/>
      </w:pPr>
      <w:bookmarkStart w:id="1" w:name="O_395921"/>
      <w:bookmarkEnd w:id="1"/>
      <w:r w:rsidRPr="00E93CD7">
        <w:t>Modification History</w:t>
      </w:r>
    </w:p>
    <w:p w:rsidR="00000000" w:rsidRPr="00E93CD7" w:rsidP="00E93CD7">
      <w:pPr>
        <w:pStyle w:val="BodyText"/>
      </w:pPr>
      <w:r w:rsidRPr="00E93CD7">
        <w:t>Not applicable.</w:t>
      </w:r>
    </w:p>
    <w:p w:rsidR="00000000" w:rsidRPr="00E93CD7" w:rsidP="00E93CD7">
      <w:pPr>
        <w:pStyle w:val="AllowPageBreak"/>
      </w:pPr>
    </w:p>
    <w:p w:rsidR="00000000" w:rsidRPr="00E93CD7" w:rsidP="00E93CD7">
      <w:pPr>
        <w:pStyle w:val="Heading1"/>
      </w:pPr>
      <w:bookmarkStart w:id="2" w:name="O_395917"/>
      <w:bookmarkEnd w:id="2"/>
      <w:r w:rsidRPr="00E93CD7">
        <w:t>Unit Descriptor</w:t>
      </w:r>
    </w:p>
    <w:p w:rsidR="00000000" w:rsidRPr="00E93CD7" w:rsidP="00E93CD7">
      <w:pPr>
        <w:pStyle w:val="BodyText"/>
      </w:pPr>
      <w:r w:rsidRPr="00E93CD7">
        <w:t>This unit describes t</w:t>
      </w:r>
      <w:r w:rsidRPr="00E93CD7">
        <w:t>he performance outcomes, skills and knowledge required to design and apply remedial camouflage make-up products and techniques to disguise the appearance of particular special skin conditions based on an assessment of the facial and body areas requiring re</w:t>
      </w:r>
      <w:r w:rsidRPr="00E93CD7">
        <w:t>medial camouflage. This is a cosmetic response to a number of conditions that have caused a visible alteration to the texture, colour and tone of the skin in a specific area of the face or body.</w:t>
      </w:r>
    </w:p>
    <w:p w:rsidR="00000000" w:rsidRPr="00E93CD7" w:rsidP="00E93CD7">
      <w:pPr>
        <w:pStyle w:val="BodyText"/>
      </w:pPr>
    </w:p>
    <w:p w:rsidR="00000000" w:rsidRPr="00E93CD7" w:rsidP="00E93CD7">
      <w:pPr>
        <w:pStyle w:val="BodyText"/>
      </w:pPr>
      <w:r w:rsidRPr="00E93CD7">
        <w:t>A cosmetic camouflage make-up treatment is custom designed a</w:t>
      </w:r>
      <w:r w:rsidRPr="00E93CD7">
        <w:t>nd applied after client observation and consultation. It involves the use of specialised products and application techniques to cover and blend the treatment area to match the client's surrounding skin.</w:t>
      </w:r>
    </w:p>
    <w:p w:rsidR="00000000" w:rsidRPr="00E93CD7" w:rsidP="00E93CD7">
      <w:pPr>
        <w:pStyle w:val="AllowPageBreak"/>
      </w:pPr>
    </w:p>
    <w:p w:rsidR="00000000" w:rsidRPr="00E93CD7" w:rsidP="00E93CD7">
      <w:pPr>
        <w:pStyle w:val="Heading1"/>
      </w:pPr>
      <w:bookmarkStart w:id="3" w:name="O_395929"/>
      <w:bookmarkEnd w:id="3"/>
      <w:r w:rsidRPr="00E93CD7">
        <w:t>Application of the Unit</w:t>
      </w:r>
    </w:p>
    <w:p w:rsidR="00000000" w:rsidRPr="00E93CD7" w:rsidP="00E93CD7">
      <w:pPr>
        <w:pStyle w:val="BodyText"/>
      </w:pPr>
      <w:r w:rsidRPr="00E93CD7">
        <w:t>This unit ap</w:t>
      </w:r>
      <w:r w:rsidRPr="00E93CD7">
        <w:t xml:space="preserve">plies to beauty therapists exercising judgement in planning and selecting appropriate products, services, equipment and techniques. </w:t>
      </w:r>
    </w:p>
    <w:p w:rsidR="00000000" w:rsidRPr="00E93CD7" w:rsidP="00E93CD7">
      <w:pPr>
        <w:pStyle w:val="AllowPageBreak"/>
      </w:pPr>
    </w:p>
    <w:p w:rsidR="00000000" w:rsidRPr="00E93CD7" w:rsidP="00E93CD7">
      <w:pPr>
        <w:pStyle w:val="Heading1"/>
      </w:pPr>
      <w:bookmarkStart w:id="4" w:name="O_395922"/>
      <w:bookmarkEnd w:id="4"/>
      <w:r w:rsidRPr="00E93CD7">
        <w:t>Licensing/Regulatory Information</w:t>
      </w:r>
    </w:p>
    <w:p w:rsidR="00000000" w:rsidRPr="00E93CD7" w:rsidP="00E93CD7">
      <w:pPr>
        <w:pStyle w:val="BodyText"/>
      </w:pPr>
      <w:r w:rsidRPr="00E93CD7">
        <w:t>No licensing, legislative, regulatory or certification requirements apply</w:t>
      </w:r>
      <w:r w:rsidRPr="00E93CD7">
        <w:t xml:space="preserve"> to this unit at the time of endorsement.</w:t>
      </w:r>
    </w:p>
    <w:p w:rsidR="00000000" w:rsidRPr="00E93CD7" w:rsidP="00E93CD7">
      <w:pPr>
        <w:pStyle w:val="AllowPageBreak"/>
      </w:pPr>
    </w:p>
    <w:p w:rsidR="00000000" w:rsidRPr="00E93CD7" w:rsidP="00E93CD7">
      <w:pPr>
        <w:pStyle w:val="Heading1"/>
      </w:pPr>
      <w:bookmarkStart w:id="5" w:name="O_395920"/>
      <w:bookmarkEnd w:id="5"/>
      <w:r w:rsidRPr="00E93CD7">
        <w:t>Pre-Requisites</w:t>
      </w:r>
    </w:p>
    <w:p w:rsidR="00000000" w:rsidRPr="00E93CD7" w:rsidP="00E93CD7">
      <w:pPr>
        <w:pStyle w:val="BodyText"/>
      </w:pPr>
      <w:r w:rsidRPr="00E93CD7">
        <w:t>Nil</w:t>
      </w:r>
    </w:p>
    <w:p w:rsidR="00000000" w:rsidRPr="00E93CD7" w:rsidP="00E93CD7">
      <w:pPr>
        <w:pStyle w:val="AllowPageBreak"/>
      </w:pPr>
    </w:p>
    <w:p w:rsidR="00000000" w:rsidRPr="00E93CD7" w:rsidP="00E93CD7">
      <w:pPr>
        <w:pStyle w:val="Heading1"/>
      </w:pPr>
      <w:bookmarkStart w:id="6" w:name="O_395925"/>
      <w:bookmarkEnd w:id="6"/>
      <w:r w:rsidRPr="00E93CD7">
        <w:t>Employability Skills Information</w:t>
      </w:r>
    </w:p>
    <w:p w:rsidR="00000000" w:rsidRPr="00E93CD7" w:rsidP="00E93CD7">
      <w:pPr>
        <w:pStyle w:val="BodyText"/>
      </w:pPr>
      <w:r w:rsidRPr="00E93CD7">
        <w:t>This unit contains employability skills.</w:t>
      </w:r>
    </w:p>
    <w:p w:rsidR="00000000" w:rsidRPr="00E93CD7" w:rsidP="00E93CD7">
      <w:pPr>
        <w:pStyle w:val="AllowPageBreak"/>
      </w:pPr>
    </w:p>
    <w:p w:rsidR="00000000" w:rsidRPr="00E93CD7" w:rsidP="00E93CD7">
      <w:pPr>
        <w:pStyle w:val="Heading1"/>
      </w:pPr>
      <w:bookmarkStart w:id="7" w:name="O_395926"/>
      <w:bookmarkEnd w:id="7"/>
      <w:r w:rsidRPr="00E93CD7">
        <w:t>Elements and Performance Criteria Pre-Content</w:t>
      </w:r>
    </w:p>
    <w:p w:rsidR="00000000" w:rsidRPr="00E93CD7" w:rsidP="00E93CD7">
      <w:pPr>
        <w:pStyle w:val="Heading1"/>
      </w:pPr>
      <w:bookmarkStart w:id="8" w:name="O_395927"/>
      <w:bookmarkEnd w:id="8"/>
      <w:r w:rsidRPr="00E93CD7">
        <w:t>Elements and Performance Criteria</w:t>
      </w:r>
    </w:p>
    <w:tbl>
      <w:tblPr>
        <w:tblW w:w="0" w:type="auto"/>
        <w:tblCellMar>
          <w:left w:w="62" w:type="dxa"/>
          <w:right w:w="62" w:type="dxa"/>
        </w:tblCellMar>
        <w:tblLook w:val="0000"/>
      </w:tblPr>
      <w:tblGrid>
        <w:gridCol w:w="4598"/>
        <w:gridCol w:w="4598"/>
      </w:tblGrid>
      <w:tr w:rsidTr="0051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3CD7" w:rsidP="00E93CD7">
            <w:pPr>
              <w:pStyle w:val="BodyText"/>
            </w:pPr>
            <w:r w:rsidRPr="00E93CD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SpecialBold"/>
              </w:rPr>
              <w:t>Performance Criteria</w:t>
            </w:r>
          </w:p>
        </w:tc>
      </w:tr>
      <w:tr w:rsidTr="0051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t xml:space="preserve">Performance criteria describe the performance needed to demonstrate achievement of the element. Where bold italicised text is </w:t>
            </w:r>
            <w:r w:rsidRPr="00E93CD7">
              <w:t>used, further information is detailed in the required skills and knowledge section and the range statement. Assessment of performance is to be consistent with the evidence guide.</w:t>
            </w:r>
          </w:p>
        </w:tc>
      </w:tr>
      <w:tr w:rsidTr="00517ED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93CD7" w:rsidP="00E93CD7">
            <w:pPr>
              <w:pStyle w:val="List"/>
            </w:pPr>
            <w:r w:rsidRPr="00E93CD7">
              <w:t>1</w:t>
            </w:r>
            <w:r w:rsidRPr="00E93CD7">
              <w:tab/>
              <w:t>Prepare client.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1.1</w:t>
            </w:r>
            <w:r w:rsidRPr="00E93CD7">
              <w:tab/>
              <w:t xml:space="preserve">Gown and prepare </w:t>
            </w:r>
            <w:r w:rsidRPr="00E93CD7">
              <w:rPr>
                <w:rStyle w:val="BoldandItalics"/>
              </w:rPr>
              <w:t>client</w:t>
            </w:r>
            <w:r w:rsidRPr="00E93CD7">
              <w:t xml:space="preserve"> for service according to </w:t>
            </w:r>
            <w:r w:rsidRPr="00E93CD7">
              <w:rPr>
                <w:rStyle w:val="BoldandItalics"/>
              </w:rPr>
              <w:t>workplace procedures</w:t>
            </w:r>
            <w:r w:rsidRPr="00E93CD7">
              <w:t>.</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1.2</w:t>
            </w:r>
            <w:r w:rsidRPr="00E93CD7">
              <w:tab/>
              <w:t xml:space="preserve">Identify suitable </w:t>
            </w:r>
            <w:r w:rsidRPr="00E93CD7">
              <w:rPr>
                <w:rStyle w:val="BoldandItalics"/>
              </w:rPr>
              <w:t>cleansing products</w:t>
            </w:r>
            <w:r w:rsidRPr="00E93CD7">
              <w:t xml:space="preserve"> for client’s skin type and different areas of face or body.</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1.3</w:t>
            </w:r>
            <w:r w:rsidRPr="00E93CD7">
              <w:tab/>
              <w:t>Thoroughly cleanse client’s skin.</w:t>
            </w:r>
          </w:p>
        </w:tc>
      </w:tr>
      <w:tr w:rsidTr="00517ED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93CD7" w:rsidP="00E93CD7">
            <w:pPr>
              <w:pStyle w:val="List"/>
            </w:pPr>
            <w:r w:rsidRPr="00E93CD7">
              <w:t>2</w:t>
            </w:r>
            <w:r w:rsidRPr="00E93CD7">
              <w:tab/>
              <w:t>Analyse camouflage area.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2.1</w:t>
            </w:r>
            <w:r w:rsidRPr="00E93CD7">
              <w:tab/>
            </w:r>
            <w:r w:rsidRPr="00E93CD7">
              <w:t xml:space="preserve">Identify and record client characteristics and facial or body </w:t>
            </w:r>
            <w:r w:rsidRPr="00E93CD7">
              <w:rPr>
                <w:rStyle w:val="BoldandItalics"/>
              </w:rPr>
              <w:t>conditions requiring</w:t>
            </w:r>
            <w:r w:rsidRPr="00E93CD7">
              <w:t xml:space="preserve"> </w:t>
            </w:r>
            <w:r w:rsidRPr="00E93CD7">
              <w:rPr>
                <w:rStyle w:val="BoldandItalics"/>
              </w:rPr>
              <w:t>remedial camouflage make-up</w:t>
            </w:r>
            <w:r w:rsidRPr="00E93CD7">
              <w:t>.</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2.2</w:t>
            </w:r>
            <w:r w:rsidRPr="00E93CD7">
              <w:tab/>
              <w:t xml:space="preserve">Identify </w:t>
            </w:r>
            <w:r w:rsidRPr="00E93CD7">
              <w:rPr>
                <w:rStyle w:val="BoldandItalics"/>
              </w:rPr>
              <w:t>contraindication</w:t>
            </w:r>
            <w:r w:rsidRPr="00E93CD7">
              <w:t xml:space="preserve">s, explain to client and refer to </w:t>
            </w:r>
            <w:r w:rsidRPr="00E93CD7">
              <w:rPr>
                <w:rStyle w:val="BoldandItalics"/>
              </w:rPr>
              <w:t>appropriate professional</w:t>
            </w:r>
            <w:r w:rsidRPr="00E93CD7">
              <w:t xml:space="preserve"> where required.</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2.3</w:t>
            </w:r>
            <w:r w:rsidRPr="00E93CD7">
              <w:tab/>
              <w:t xml:space="preserve">Assess client’s </w:t>
            </w:r>
            <w:r w:rsidRPr="00E93CD7">
              <w:rPr>
                <w:rStyle w:val="BoldandItalics"/>
              </w:rPr>
              <w:t>skin type and co</w:t>
            </w:r>
            <w:r w:rsidRPr="00E93CD7">
              <w:rPr>
                <w:rStyle w:val="BoldandItalics"/>
              </w:rPr>
              <w:t>ndition</w:t>
            </w:r>
            <w:r w:rsidRPr="00E93CD7">
              <w:t xml:space="preserve"> to determine appropriate product application techniques.</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2.4</w:t>
            </w:r>
            <w:r w:rsidRPr="00E93CD7">
              <w:tab/>
              <w:t>Identify and record skin tone and maintain application of foundation or base to skin tone.</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2.5</w:t>
            </w:r>
            <w:r w:rsidRPr="00E93CD7">
              <w:tab/>
              <w:t>Identify, negotiate and confirm</w:t>
            </w:r>
            <w:r w:rsidRPr="00E93CD7">
              <w:rPr>
                <w:rStyle w:val="BoldandItalics"/>
              </w:rPr>
              <w:t xml:space="preserve"> remedial camouflage make-up plan</w:t>
            </w:r>
            <w:r w:rsidRPr="00E93CD7">
              <w:t xml:space="preserve"> with client.</w:t>
            </w:r>
          </w:p>
        </w:tc>
      </w:tr>
      <w:tr w:rsidTr="00517ED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93CD7" w:rsidP="00E93CD7">
            <w:pPr>
              <w:pStyle w:val="List"/>
            </w:pPr>
            <w:r w:rsidRPr="00E93CD7">
              <w:t>3</w:t>
            </w:r>
            <w:r w:rsidRPr="00E93CD7">
              <w:tab/>
            </w:r>
            <w:r w:rsidRPr="00E93CD7">
              <w:t>Select and apply remedial camouflage.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3.1</w:t>
            </w:r>
            <w:r w:rsidRPr="00E93CD7">
              <w:tab/>
              <w:t xml:space="preserve">Select suitable </w:t>
            </w:r>
            <w:r w:rsidRPr="00E93CD7">
              <w:rPr>
                <w:rStyle w:val="BoldandItalics"/>
              </w:rPr>
              <w:t>products, tools and equipment</w:t>
            </w:r>
            <w:r w:rsidRPr="00E93CD7">
              <w:t xml:space="preserve"> to achieve remedial camouflage make-up plan.</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3.2</w:t>
            </w:r>
            <w:r w:rsidRPr="00E93CD7">
              <w:tab/>
              <w:t xml:space="preserve">Identify and apply correct usage and care of make-up tools and equipment according to manufacturer instructions. </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3.3</w:t>
            </w:r>
            <w:r w:rsidRPr="00E93CD7">
              <w:tab/>
              <w:t xml:space="preserve">Apply products sequentially according to manufacturer instructions and pre-determined plan. </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3.4</w:t>
            </w:r>
            <w:r w:rsidRPr="00E93CD7">
              <w:tab/>
              <w:t>Complete remedial camouflage treatments within workplace time frames and without product waste.</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3.5</w:t>
            </w:r>
            <w:r w:rsidRPr="00E93CD7">
              <w:tab/>
            </w:r>
            <w:r w:rsidRPr="00E93CD7">
              <w:t>Evaluate remedial camouflage application against client expectations, treatment plan and specified outcomes where possible.</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3.6</w:t>
            </w:r>
            <w:r w:rsidRPr="00E93CD7">
              <w:tab/>
              <w:t>Record relevant outcomes of remedial camouflage treatment, and make recommendations for further treatments.</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3.7</w:t>
            </w:r>
            <w:r w:rsidRPr="00E93CD7">
              <w:tab/>
              <w:t xml:space="preserve">Advise </w:t>
            </w:r>
            <w:r w:rsidRPr="00E93CD7">
              <w:rPr>
                <w:rStyle w:val="BoldandItalics"/>
              </w:rPr>
              <w:t>sourc</w:t>
            </w:r>
            <w:r w:rsidRPr="00E93CD7">
              <w:rPr>
                <w:rStyle w:val="BoldandItalics"/>
              </w:rPr>
              <w:t>e of referral</w:t>
            </w:r>
            <w:r w:rsidRPr="00E93CD7">
              <w:t xml:space="preserve"> of treatment outcomes where required.</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3.8</w:t>
            </w:r>
            <w:r w:rsidRPr="00E93CD7">
              <w:tab/>
              <w:t>Explain procedures for removal of camouflage make-up to client.</w:t>
            </w:r>
          </w:p>
        </w:tc>
      </w:tr>
      <w:tr w:rsidTr="00517ED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93CD7" w:rsidP="00E93CD7">
            <w:pPr>
              <w:pStyle w:val="List"/>
            </w:pPr>
            <w:r w:rsidRPr="00E93CD7">
              <w:t>4</w:t>
            </w:r>
            <w:r w:rsidRPr="00E93CD7">
              <w:tab/>
              <w:t>Advise on further product use.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4.1</w:t>
            </w:r>
            <w:r w:rsidRPr="00E93CD7">
              <w:tab/>
              <w:t>Advise client of suitable home-care products and treatments.</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93CD7">
            <w:pPr>
              <w:pStyle w:val="List"/>
              <w:rPr>
                <w:lang w:val="en-NZ"/>
              </w:rPr>
            </w:pPr>
            <w:r w:rsidRPr="00E93CD7">
              <w:t>4.2</w:t>
            </w:r>
            <w:r w:rsidRPr="00E93CD7">
              <w:tab/>
            </w:r>
            <w:r w:rsidRPr="00E93CD7">
              <w:t>Explain and demonstrate product use and application as required.</w:t>
            </w:r>
          </w:p>
        </w:tc>
      </w:tr>
      <w:tr w:rsidTr="00517E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93CD7" w:rsidP="00E93CD7">
            <w:pPr>
              <w:pStyle w:val="List"/>
            </w:pPr>
            <w:r w:rsidRPr="00E93CD7">
              <w:t>4.3</w:t>
            </w:r>
            <w:r w:rsidRPr="00E93CD7">
              <w:tab/>
              <w:t>Explain possible product reactions to client.</w:t>
            </w:r>
          </w:p>
        </w:tc>
      </w:tr>
    </w:tbl>
    <w:p w:rsidR="00000000" w:rsidRPr="00E93CD7" w:rsidP="00E93CD7">
      <w:pPr>
        <w:pStyle w:val="BodyText"/>
      </w:pPr>
    </w:p>
    <w:p w:rsidR="00000000" w:rsidRPr="00E93CD7" w:rsidP="00E93CD7">
      <w:pPr>
        <w:pStyle w:val="AllowPageBreak"/>
      </w:pPr>
    </w:p>
    <w:p w:rsidR="00000000" w:rsidRPr="00E93CD7" w:rsidP="00E93CD7">
      <w:pPr>
        <w:pStyle w:val="Heading1"/>
      </w:pPr>
      <w:bookmarkStart w:id="9" w:name="O_395918"/>
      <w:bookmarkEnd w:id="9"/>
      <w:r w:rsidRPr="00E93CD7">
        <w:t>Required Skills and Knowledge</w:t>
      </w:r>
    </w:p>
    <w:tbl>
      <w:tblPr>
        <w:tblW w:w="0" w:type="auto"/>
        <w:tblLayout w:type="fixed"/>
        <w:tblCellMar>
          <w:left w:w="62" w:type="dxa"/>
          <w:right w:w="62" w:type="dxa"/>
        </w:tblCellMar>
        <w:tblLook w:val="0000"/>
      </w:tblPr>
      <w:tblGrid>
        <w:gridCol w:w="8522"/>
      </w:tblGrid>
      <w:tr w:rsidTr="00517E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t>This section describes the skills and knowledge required for this unit.</w:t>
            </w:r>
          </w:p>
        </w:tc>
      </w:tr>
      <w:tr w:rsidTr="00517E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SpecialBold"/>
              </w:rPr>
              <w:t>Required skills</w:t>
            </w:r>
          </w:p>
        </w:tc>
      </w:tr>
      <w:tr w:rsidTr="00517E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3CD7" w:rsidP="00E93CD7">
            <w:pPr>
              <w:pStyle w:val="BodyText"/>
            </w:pPr>
            <w:r w:rsidRPr="00E93CD7">
              <w:t>The following skills must be assessed as part of this unit:</w:t>
            </w:r>
          </w:p>
          <w:p w:rsidR="00000000" w:rsidRPr="00E93CD7" w:rsidP="00E93CD7">
            <w:pPr>
              <w:pStyle w:val="ListBullet"/>
            </w:pPr>
            <w:r w:rsidRPr="00E93CD7">
              <w:t>technical skills to:</w:t>
            </w:r>
          </w:p>
          <w:p w:rsidR="00000000" w:rsidRPr="00E93CD7" w:rsidP="00E93CD7">
            <w:pPr>
              <w:pStyle w:val="ListBullet2"/>
            </w:pPr>
            <w:r w:rsidRPr="00E93CD7">
              <w:t>analyse client requirements and design remedial camouflage make-up plans</w:t>
            </w:r>
          </w:p>
          <w:p w:rsidR="00000000" w:rsidRPr="00E93CD7" w:rsidP="00E93CD7">
            <w:pPr>
              <w:pStyle w:val="ListBullet2"/>
            </w:pPr>
            <w:r w:rsidRPr="00E93CD7">
              <w:t>safely apply products to achieve the remedial camouflage plans</w:t>
            </w:r>
          </w:p>
          <w:p w:rsidR="00000000" w:rsidRPr="00E93CD7" w:rsidP="00E93CD7">
            <w:pPr>
              <w:pStyle w:val="ListBullet2"/>
            </w:pPr>
            <w:r w:rsidRPr="00E93CD7">
              <w:t>respond to contraindications and adver</w:t>
            </w:r>
            <w:r w:rsidRPr="00E93CD7">
              <w:t>se effects</w:t>
            </w:r>
          </w:p>
          <w:p w:rsidR="00000000" w:rsidRPr="00E93CD7" w:rsidP="00E93CD7">
            <w:pPr>
              <w:pStyle w:val="ListBullet"/>
            </w:pPr>
            <w:r w:rsidRPr="00E93CD7">
              <w:t>literacy skills to:</w:t>
            </w:r>
          </w:p>
          <w:p w:rsidR="00000000" w:rsidRPr="00E93CD7" w:rsidP="00E93CD7">
            <w:pPr>
              <w:pStyle w:val="ListBullet2"/>
            </w:pPr>
            <w:r w:rsidRPr="00E93CD7">
              <w:t>read and apply product and treatment information</w:t>
            </w:r>
          </w:p>
          <w:p w:rsidR="00000000" w:rsidRPr="00E93CD7" w:rsidP="00E93CD7">
            <w:pPr>
              <w:pStyle w:val="ListBullet2"/>
            </w:pPr>
            <w:r w:rsidRPr="00E93CD7">
              <w:t>complete client treatment plan</w:t>
            </w:r>
          </w:p>
          <w:p w:rsidR="00000000" w:rsidRPr="00E93CD7" w:rsidP="00E93CD7">
            <w:pPr>
              <w:pStyle w:val="ListBullet2"/>
            </w:pPr>
            <w:r w:rsidRPr="00E93CD7">
              <w:t>read and apply relevant workplace documents</w:t>
            </w:r>
          </w:p>
          <w:p w:rsidR="00000000" w:rsidP="00E93CD7">
            <w:pPr>
              <w:pStyle w:val="ListBullet"/>
              <w:rPr>
                <w:lang w:val="en-NZ"/>
              </w:rPr>
            </w:pPr>
            <w:r w:rsidRPr="00E93CD7">
              <w:t>time-management skills to manage time throughout the treatment.</w:t>
            </w:r>
          </w:p>
        </w:tc>
      </w:tr>
      <w:tr w:rsidTr="00517E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SpecialBold"/>
              </w:rPr>
              <w:t>Required knowledge</w:t>
            </w:r>
          </w:p>
        </w:tc>
      </w:tr>
      <w:tr w:rsidTr="00517E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3CD7" w:rsidP="00E93CD7">
            <w:pPr>
              <w:pStyle w:val="BodyText"/>
            </w:pPr>
            <w:r w:rsidRPr="00E93CD7">
              <w:t>The following knowledge must be assessed as part of this unit:</w:t>
            </w:r>
          </w:p>
          <w:p w:rsidR="00000000" w:rsidRPr="00E93CD7" w:rsidP="00E93CD7">
            <w:pPr>
              <w:pStyle w:val="ListBullet"/>
            </w:pPr>
            <w:r w:rsidRPr="00E93CD7">
              <w:t>relevant state and local government health and hygiene regulations and requirements</w:t>
            </w:r>
          </w:p>
          <w:p w:rsidR="00000000" w:rsidRPr="00E93CD7" w:rsidP="00E93CD7">
            <w:pPr>
              <w:pStyle w:val="ListBullet"/>
            </w:pPr>
            <w:r w:rsidRPr="00E93CD7">
              <w:t>relevant occupational health and safety regulations and requirements</w:t>
            </w:r>
          </w:p>
          <w:p w:rsidR="00000000" w:rsidRPr="00E93CD7" w:rsidP="00E93CD7">
            <w:pPr>
              <w:pStyle w:val="ListBullet"/>
            </w:pPr>
            <w:r w:rsidRPr="00E93CD7">
              <w:t>workplace policies and procedures in reg</w:t>
            </w:r>
            <w:r w:rsidRPr="00E93CD7">
              <w:t>ard to provision of remedial camouflage make-up services</w:t>
            </w:r>
          </w:p>
          <w:p w:rsidR="00000000" w:rsidRPr="00E93CD7" w:rsidP="00E93CD7">
            <w:pPr>
              <w:pStyle w:val="ListBullet"/>
            </w:pPr>
            <w:r w:rsidRPr="00E93CD7">
              <w:t>appearance of contraindications and adverse effects</w:t>
            </w:r>
          </w:p>
          <w:p w:rsidR="00000000" w:rsidRPr="00E93CD7" w:rsidP="00E93CD7">
            <w:pPr>
              <w:pStyle w:val="ListBullet"/>
            </w:pPr>
            <w:r w:rsidRPr="00E93CD7">
              <w:t>face and body shapes and their relationship to the elements and principles of design</w:t>
            </w:r>
          </w:p>
          <w:p w:rsidR="00000000" w:rsidRPr="00E93CD7" w:rsidP="00E93CD7">
            <w:pPr>
              <w:pStyle w:val="ListBullet"/>
            </w:pPr>
            <w:r w:rsidRPr="00E93CD7">
              <w:t>effect of changes created by specific make-up products and col</w:t>
            </w:r>
            <w:r w:rsidRPr="00E93CD7">
              <w:t>our application techniques</w:t>
            </w:r>
          </w:p>
          <w:p w:rsidR="00000000" w:rsidRPr="00E93CD7" w:rsidP="00E93CD7">
            <w:pPr>
              <w:pStyle w:val="ListBullet"/>
            </w:pPr>
            <w:r w:rsidRPr="00E93CD7">
              <w:t>workplace range of camouflage products, including underlying colour tones and pigmentation coverage</w:t>
            </w:r>
          </w:p>
          <w:p w:rsidR="00000000" w:rsidRPr="00E93CD7" w:rsidP="00E93CD7">
            <w:pPr>
              <w:pStyle w:val="ListBullet"/>
            </w:pPr>
            <w:r w:rsidRPr="00E93CD7">
              <w:t>effects and benefits of defined range of workplace make-up products</w:t>
            </w:r>
          </w:p>
          <w:p w:rsidR="00000000" w:rsidRPr="00E93CD7" w:rsidP="00E93CD7">
            <w:pPr>
              <w:pStyle w:val="ListBullet"/>
            </w:pPr>
            <w:r w:rsidRPr="00E93CD7">
              <w:t>remedial camouflage services:</w:t>
            </w:r>
          </w:p>
          <w:p w:rsidR="00000000" w:rsidRPr="00E93CD7" w:rsidP="00E93CD7">
            <w:pPr>
              <w:pStyle w:val="ListBullet2"/>
            </w:pPr>
            <w:r w:rsidRPr="00E93CD7">
              <w:t>effects of natural and artificial lighting on cosmetics</w:t>
            </w:r>
          </w:p>
          <w:p w:rsidR="00000000" w:rsidRPr="00E93CD7" w:rsidP="00E93CD7">
            <w:pPr>
              <w:pStyle w:val="ListBullet2"/>
            </w:pPr>
            <w:r w:rsidRPr="00E93CD7">
              <w:t>colour design principles</w:t>
            </w:r>
          </w:p>
          <w:p w:rsidR="00000000" w:rsidRPr="00E93CD7" w:rsidP="00E93CD7">
            <w:pPr>
              <w:pStyle w:val="ListBullet2"/>
            </w:pPr>
            <w:r w:rsidRPr="00E93CD7">
              <w:t>colour wheel</w:t>
            </w:r>
          </w:p>
          <w:p w:rsidR="00000000" w:rsidRPr="00E93CD7" w:rsidP="00E93CD7">
            <w:pPr>
              <w:pStyle w:val="ListBullet2"/>
            </w:pPr>
            <w:r w:rsidRPr="00E93CD7">
              <w:t>primary, secondary, complementary colours, and grey scale</w:t>
            </w:r>
          </w:p>
          <w:p w:rsidR="00000000" w:rsidRPr="00E93CD7" w:rsidP="00E93CD7">
            <w:pPr>
              <w:pStyle w:val="ListBullet2"/>
            </w:pPr>
            <w:r w:rsidRPr="00E93CD7">
              <w:t>tonal value, hue and shade</w:t>
            </w:r>
          </w:p>
          <w:p w:rsidR="00000000" w:rsidRPr="00E93CD7" w:rsidP="00E93CD7">
            <w:pPr>
              <w:pStyle w:val="ListBullet"/>
            </w:pPr>
            <w:r w:rsidRPr="00E93CD7">
              <w:t>chemical ingredients and pigments in relevant make-up products and their effe</w:t>
            </w:r>
            <w:r w:rsidRPr="00E93CD7">
              <w:t>cts on skin.</w:t>
            </w:r>
          </w:p>
        </w:tc>
      </w:tr>
    </w:tbl>
    <w:p w:rsidR="00000000" w:rsidRPr="00E93CD7" w:rsidP="00E93CD7">
      <w:pPr>
        <w:pStyle w:val="BodyText"/>
      </w:pPr>
    </w:p>
    <w:p w:rsidR="00000000" w:rsidRPr="00E93CD7" w:rsidP="00E93CD7">
      <w:pPr>
        <w:pStyle w:val="AllowPageBreak"/>
      </w:pPr>
    </w:p>
    <w:p w:rsidR="00000000" w:rsidRPr="00E93CD7" w:rsidP="00E93CD7">
      <w:pPr>
        <w:pStyle w:val="Heading1"/>
      </w:pPr>
      <w:bookmarkStart w:id="10" w:name="O_395924"/>
      <w:bookmarkEnd w:id="10"/>
      <w:r w:rsidRPr="00E93CD7">
        <w:t>Evidence Guide</w:t>
      </w:r>
    </w:p>
    <w:tbl>
      <w:tblPr>
        <w:tblW w:w="0" w:type="auto"/>
        <w:tblLayout w:type="fixed"/>
        <w:tblCellMar>
          <w:left w:w="62" w:type="dxa"/>
          <w:right w:w="62" w:type="dxa"/>
        </w:tblCellMar>
        <w:tblLook w:val="0000"/>
      </w:tblPr>
      <w:tblGrid>
        <w:gridCol w:w="3046"/>
        <w:gridCol w:w="5476"/>
      </w:tblGrid>
      <w:tr w:rsidTr="00517ED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t>The evidence guide provides advice on assessment and must be read in conjunction with the performance criteria, required skills and knowledge, range statement and the Assessme</w:t>
            </w:r>
            <w:r w:rsidRPr="00E93CD7">
              <w:t>nt Guidelines for the Training Package.</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BodyText"/>
            </w:pPr>
            <w:r w:rsidRPr="00E93CD7">
              <w:t>Evidence of the following is essential:</w:t>
            </w:r>
          </w:p>
          <w:p w:rsidR="00000000" w:rsidRPr="00E93CD7" w:rsidP="00E93CD7">
            <w:pPr>
              <w:pStyle w:val="ListBullet"/>
            </w:pPr>
            <w:r w:rsidRPr="00E93CD7">
              <w:t xml:space="preserve">using effective questioning and active listening techniques to consult, reassure </w:t>
            </w:r>
            <w:r w:rsidRPr="00E93CD7">
              <w:t>and negotiate with clients, while maintaining discretion and confidentiality</w:t>
            </w:r>
          </w:p>
          <w:p w:rsidR="00000000" w:rsidRPr="00E93CD7" w:rsidP="00E93CD7">
            <w:pPr>
              <w:pStyle w:val="ListBullet"/>
            </w:pPr>
            <w:r w:rsidRPr="00E93CD7">
              <w:t>analysing the treatment area and surrounding skin and designing a remedial camouflage plan, including:</w:t>
            </w:r>
          </w:p>
          <w:p w:rsidR="00000000" w:rsidRPr="00E93CD7" w:rsidP="00E93CD7">
            <w:pPr>
              <w:pStyle w:val="ListBullet2"/>
            </w:pPr>
            <w:r w:rsidRPr="00E93CD7">
              <w:t>facial and body areas requiring camouflage</w:t>
            </w:r>
          </w:p>
          <w:p w:rsidR="00000000" w:rsidRPr="00E93CD7" w:rsidP="00E93CD7">
            <w:pPr>
              <w:pStyle w:val="ListBullet2"/>
            </w:pPr>
            <w:r w:rsidRPr="00E93CD7">
              <w:t>selected products</w:t>
            </w:r>
          </w:p>
          <w:p w:rsidR="00000000" w:rsidRPr="00E93CD7" w:rsidP="00E93CD7">
            <w:pPr>
              <w:pStyle w:val="ListBullet2"/>
            </w:pPr>
            <w:r w:rsidRPr="00E93CD7">
              <w:t>product application techniques</w:t>
            </w:r>
          </w:p>
          <w:p w:rsidR="00000000" w:rsidRPr="00E93CD7" w:rsidP="00E93CD7">
            <w:pPr>
              <w:pStyle w:val="ListBullet"/>
            </w:pPr>
            <w:r w:rsidRPr="00E93CD7">
              <w:t>applying camouflage make-up products to face or body for a variety of contexts, including blemish covering, skin and blemish matching, birthmarks and scars</w:t>
            </w:r>
          </w:p>
          <w:p w:rsidR="00000000" w:rsidRPr="00E93CD7" w:rsidP="00E93CD7">
            <w:pPr>
              <w:pStyle w:val="ListBullet"/>
            </w:pPr>
            <w:r w:rsidRPr="00E93CD7">
              <w:t>evaluating remedial camouflage service and advising on and demonstrat</w:t>
            </w:r>
            <w:r w:rsidRPr="00E93CD7">
              <w:t>ing methods of self-application to client</w:t>
            </w:r>
          </w:p>
          <w:p w:rsidR="00000000" w:rsidRPr="00E93CD7" w:rsidP="00E93CD7">
            <w:pPr>
              <w:pStyle w:val="ListBullet"/>
            </w:pPr>
            <w:r w:rsidRPr="00E93CD7">
              <w:t>using time effectively and controlling product waste</w:t>
            </w:r>
          </w:p>
          <w:p w:rsidR="00000000" w:rsidP="00E93CD7">
            <w:pPr>
              <w:pStyle w:val="ListBullet"/>
              <w:rPr>
                <w:lang w:val="en-NZ"/>
              </w:rPr>
            </w:pPr>
            <w:r w:rsidRPr="00E93CD7">
              <w:t>accurately and legibly recording relevant data and reporting to sources of referral.</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BodyText"/>
            </w:pPr>
            <w:r w:rsidRPr="00E93CD7">
              <w:t>Assessment must ensure:</w:t>
            </w:r>
          </w:p>
          <w:p w:rsidR="00000000" w:rsidRPr="00E93CD7" w:rsidP="00E93CD7">
            <w:pPr>
              <w:pStyle w:val="ListBullet"/>
            </w:pPr>
            <w:r w:rsidRPr="00E93CD7">
              <w:t>th</w:t>
            </w:r>
            <w:r w:rsidRPr="00E93CD7">
              <w:t>at competency is consistently demonstrated over a period of time and observed by the assessor or the technical expert working in partnership with the assessor as described in the Assessment Guidelines</w:t>
            </w:r>
          </w:p>
          <w:p w:rsidR="00000000" w:rsidRPr="00E93CD7" w:rsidP="00E93CD7">
            <w:pPr>
              <w:pStyle w:val="ListBullet"/>
            </w:pPr>
            <w:r w:rsidRPr="00E93CD7">
              <w:t>that competency is demonstrated in the workplace or a s</w:t>
            </w:r>
            <w:r w:rsidRPr="00E93CD7">
              <w:t>imulated workplace environment in a range of real work situations which may include client interruptions and involvement in other related activities normally expected in the workplace.</w:t>
            </w:r>
          </w:p>
          <w:p w:rsidR="00000000" w:rsidRPr="00E93CD7" w:rsidP="00E93CD7">
            <w:pPr>
              <w:pStyle w:val="BodyText"/>
            </w:pPr>
            <w:r w:rsidRPr="00E93CD7">
              <w:t>Assessment must ensure access to:</w:t>
            </w:r>
          </w:p>
          <w:p w:rsidR="00000000" w:rsidRPr="00E93CD7" w:rsidP="00E93CD7">
            <w:pPr>
              <w:pStyle w:val="ListBullet"/>
            </w:pPr>
            <w:r w:rsidRPr="00E93CD7">
              <w:t>an environment, which includes as a minimum:</w:t>
            </w:r>
          </w:p>
          <w:p w:rsidR="00000000" w:rsidRPr="00E93CD7" w:rsidP="00E93CD7">
            <w:pPr>
              <w:pStyle w:val="ListBullet2"/>
            </w:pPr>
            <w:r w:rsidRPr="00E93CD7">
              <w:t>individual client workstation</w:t>
            </w:r>
          </w:p>
          <w:p w:rsidR="00000000" w:rsidRPr="00E93CD7" w:rsidP="00E93CD7">
            <w:pPr>
              <w:pStyle w:val="ListBullet2"/>
            </w:pPr>
            <w:r w:rsidRPr="00E93CD7">
              <w:t xml:space="preserve">adjustable make-up chair </w:t>
            </w:r>
          </w:p>
          <w:p w:rsidR="00000000" w:rsidRPr="00E93CD7" w:rsidP="00E93CD7">
            <w:pPr>
              <w:pStyle w:val="ListBullet2"/>
            </w:pPr>
            <w:r w:rsidRPr="00E93CD7">
              <w:t>make-up lighting at each workstation</w:t>
            </w:r>
          </w:p>
          <w:p w:rsidR="00000000" w:rsidRPr="00E93CD7" w:rsidP="00E93CD7">
            <w:pPr>
              <w:pStyle w:val="ListBullet2"/>
            </w:pPr>
            <w:r w:rsidRPr="00E93CD7">
              <w:t>trolley</w:t>
            </w:r>
          </w:p>
          <w:p w:rsidR="00000000" w:rsidRPr="00E93CD7" w:rsidP="00E93CD7">
            <w:pPr>
              <w:pStyle w:val="ListBullet2"/>
            </w:pPr>
            <w:r w:rsidRPr="00E93CD7">
              <w:t>magnifying mirror</w:t>
            </w:r>
          </w:p>
          <w:p w:rsidR="00000000" w:rsidRPr="00E93CD7" w:rsidP="00E93CD7">
            <w:pPr>
              <w:pStyle w:val="ListBullet2"/>
            </w:pPr>
            <w:r w:rsidRPr="00E93CD7">
              <w:t>client gown or cover</w:t>
            </w:r>
          </w:p>
          <w:p w:rsidR="00000000" w:rsidRPr="00E93CD7" w:rsidP="00E93CD7">
            <w:pPr>
              <w:pStyle w:val="ListBullet2"/>
            </w:pPr>
            <w:r w:rsidRPr="00E93CD7">
              <w:t>apprppriate supply of small towels</w:t>
            </w:r>
          </w:p>
          <w:p w:rsidR="00000000" w:rsidRPr="00E93CD7" w:rsidP="00E93CD7">
            <w:pPr>
              <w:pStyle w:val="ListBullet2"/>
            </w:pPr>
            <w:r w:rsidRPr="00E93CD7">
              <w:t>disposable spatulas</w:t>
            </w:r>
          </w:p>
          <w:p w:rsidR="00000000" w:rsidRPr="00E93CD7" w:rsidP="00E93CD7">
            <w:pPr>
              <w:pStyle w:val="ListBullet2"/>
            </w:pPr>
            <w:r w:rsidRPr="00E93CD7">
              <w:t>tissues</w:t>
            </w:r>
          </w:p>
          <w:p w:rsidR="00000000" w:rsidRPr="00E93CD7" w:rsidP="00E93CD7">
            <w:pPr>
              <w:pStyle w:val="ListBullet2"/>
            </w:pPr>
            <w:r w:rsidRPr="00E93CD7">
              <w:t>profess</w:t>
            </w:r>
            <w:r w:rsidRPr="00E93CD7">
              <w:t>ional skin care, camouflage make-up and general make-up range</w:t>
            </w:r>
          </w:p>
          <w:p w:rsidR="00000000" w:rsidRPr="00E93CD7" w:rsidP="00E93CD7">
            <w:pPr>
              <w:pStyle w:val="ListBullet2"/>
            </w:pPr>
            <w:r w:rsidRPr="00E93CD7">
              <w:t>retail skin care and camouflage make-up and general make-up range</w:t>
            </w:r>
          </w:p>
          <w:p w:rsidR="00000000" w:rsidRPr="00E93CD7" w:rsidP="00E93CD7">
            <w:pPr>
              <w:pStyle w:val="ListBullet"/>
            </w:pPr>
            <w:r w:rsidRPr="00E93CD7">
              <w:t>relevant workplace documentation including:</w:t>
            </w:r>
          </w:p>
          <w:p w:rsidR="00000000" w:rsidRPr="00E93CD7" w:rsidP="00E93CD7">
            <w:pPr>
              <w:pStyle w:val="ListBullet2"/>
            </w:pPr>
            <w:r w:rsidRPr="00E93CD7">
              <w:t>manufacturer's equipment instructions</w:t>
            </w:r>
          </w:p>
          <w:p w:rsidR="00000000" w:rsidRPr="00E93CD7" w:rsidP="00E93CD7">
            <w:pPr>
              <w:pStyle w:val="ListBullet2"/>
            </w:pPr>
            <w:r w:rsidRPr="00E93CD7">
              <w:t>product instructions</w:t>
            </w:r>
          </w:p>
          <w:p w:rsidR="00000000" w:rsidRPr="00E93CD7" w:rsidP="00E93CD7">
            <w:pPr>
              <w:pStyle w:val="ListBullet2"/>
            </w:pPr>
            <w:r w:rsidRPr="00E93CD7">
              <w:t>manufacturer safety data</w:t>
            </w:r>
            <w:r w:rsidRPr="00E93CD7">
              <w:t xml:space="preserve"> sheets</w:t>
            </w:r>
          </w:p>
          <w:p w:rsidR="00000000" w:rsidRPr="00E93CD7" w:rsidP="00E93CD7">
            <w:pPr>
              <w:pStyle w:val="ListBullet2"/>
            </w:pPr>
            <w:r w:rsidRPr="00E93CD7">
              <w:t>workplace policies and procedures manuals</w:t>
            </w:r>
          </w:p>
          <w:p w:rsidR="00000000" w:rsidRPr="00E93CD7" w:rsidP="00E93CD7">
            <w:pPr>
              <w:pStyle w:val="ListBullet"/>
            </w:pPr>
            <w:r w:rsidRPr="00E93CD7">
              <w:t>a range of clients with different camouflage make-up requirements.</w:t>
            </w:r>
          </w:p>
          <w:p w:rsidR="00000000" w:rsidP="00E93CD7">
            <w:pPr>
              <w:pStyle w:val="BodyText"/>
              <w:rPr>
                <w:lang w:val="en-NZ"/>
              </w:rPr>
            </w:pPr>
            <w:r w:rsidRPr="00E93CD7">
              <w:t>For further guidance on the use of an appropriate simulated environment, refer to the Assessment Guidelines in this Training Package.</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BodyText"/>
            </w:pPr>
            <w:r w:rsidRPr="00E93CD7">
              <w:t>A range of assessment methods should be used to assess practical skills and knowledge. The following examples are appropriate for this unit:</w:t>
            </w:r>
          </w:p>
          <w:p w:rsidR="00000000" w:rsidRPr="00E93CD7" w:rsidP="00E93CD7">
            <w:pPr>
              <w:pStyle w:val="ListBullet"/>
            </w:pPr>
            <w:r w:rsidRPr="00E93CD7">
              <w:t>observation of learners performing a range of tasks in an actual or simulated work environmen</w:t>
            </w:r>
            <w:r w:rsidRPr="00E93CD7">
              <w:t>t, over sufficient time to demonstrate handling of a range of contingencies, including:</w:t>
            </w:r>
          </w:p>
          <w:p w:rsidR="00000000" w:rsidRPr="00E93CD7" w:rsidP="00E93CD7">
            <w:pPr>
              <w:pStyle w:val="ListBullet2"/>
            </w:pPr>
            <w:r w:rsidRPr="00E93CD7">
              <w:t>preparing and performing face cleansing procedures</w:t>
            </w:r>
          </w:p>
          <w:p w:rsidR="00000000" w:rsidRPr="00E93CD7" w:rsidP="00E93CD7">
            <w:pPr>
              <w:pStyle w:val="ListBullet2"/>
            </w:pPr>
            <w:r w:rsidRPr="00E93CD7">
              <w:t>developing a remedial camouflage plan with client</w:t>
            </w:r>
          </w:p>
          <w:p w:rsidR="00000000" w:rsidRPr="00E93CD7" w:rsidP="00E93CD7">
            <w:pPr>
              <w:pStyle w:val="ListBullet2"/>
            </w:pPr>
            <w:r w:rsidRPr="00E93CD7">
              <w:t>applying remedial camouflage products as identified in the client'</w:t>
            </w:r>
            <w:r w:rsidRPr="00E93CD7">
              <w:t>s make-up plan</w:t>
            </w:r>
          </w:p>
          <w:p w:rsidR="00000000" w:rsidRPr="00E93CD7" w:rsidP="00E93CD7">
            <w:pPr>
              <w:pStyle w:val="ListBullet2"/>
            </w:pPr>
            <w:r w:rsidRPr="00E93CD7">
              <w:t>evaluating outcomes and client satisfaction</w:t>
            </w:r>
          </w:p>
          <w:p w:rsidR="00000000" w:rsidRPr="00E93CD7" w:rsidP="00E93CD7">
            <w:pPr>
              <w:pStyle w:val="ListBullet2"/>
            </w:pPr>
            <w:r w:rsidRPr="00E93CD7">
              <w:t>demonstrating self-application to clients</w:t>
            </w:r>
          </w:p>
          <w:p w:rsidR="00000000" w:rsidRPr="00E93CD7" w:rsidP="00E93CD7">
            <w:pPr>
              <w:pStyle w:val="ListBullet"/>
            </w:pPr>
            <w:r w:rsidRPr="00E93CD7">
              <w:t xml:space="preserve">written and oral questioning appropriate to the language and literacy level of the learner, to assess knowledge and understanding </w:t>
            </w:r>
            <w:r w:rsidRPr="00E93CD7">
              <w:t>of relevant remedial camouflage techniques, including relevant legislation regarding hygiene and safety</w:t>
            </w:r>
          </w:p>
          <w:p w:rsidR="00000000" w:rsidRPr="00E93CD7" w:rsidP="00E93CD7">
            <w:pPr>
              <w:pStyle w:val="ListBullet"/>
            </w:pPr>
            <w:r w:rsidRPr="00E93CD7">
              <w:t>completion of workplace documentation relevant to the design and application of remedial camouflage make-up treatments</w:t>
            </w:r>
          </w:p>
          <w:p w:rsidR="00000000" w:rsidRPr="00E93CD7" w:rsidP="00E93CD7">
            <w:pPr>
              <w:pStyle w:val="ListBullet"/>
            </w:pPr>
            <w:r w:rsidRPr="00E93CD7">
              <w:t>third-party reports from technica</w:t>
            </w:r>
            <w:r w:rsidRPr="00E93CD7">
              <w:t>l experts</w:t>
            </w:r>
          </w:p>
          <w:p w:rsidR="00000000" w:rsidP="00E93CD7">
            <w:pPr>
              <w:pStyle w:val="ListBullet"/>
              <w:rPr>
                <w:lang w:val="en-NZ"/>
              </w:rPr>
            </w:pPr>
            <w:r w:rsidRPr="00E93CD7">
              <w:t>completion of self-paced learning materials, including personal reflection and feedback from a trainer, coach or supervisor.</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BodyText"/>
            </w:pPr>
            <w:r w:rsidRPr="00E93CD7">
              <w:t>Holistic assessment with other units relevant to the industry sector, workplace and job role is recommended, for exampl</w:t>
            </w:r>
            <w:r w:rsidRPr="00E93CD7">
              <w:t>e:</w:t>
            </w:r>
          </w:p>
          <w:p w:rsidR="00000000" w:rsidRPr="00E93CD7" w:rsidP="00E93CD7">
            <w:pPr>
              <w:pStyle w:val="ListBullet"/>
            </w:pPr>
            <w:r w:rsidRPr="00E93CD7">
              <w:t>SIBXFAS201A Design and apply make-up.</w:t>
            </w:r>
          </w:p>
        </w:tc>
      </w:tr>
    </w:tbl>
    <w:p w:rsidR="00000000" w:rsidRPr="00E93CD7" w:rsidP="00E93CD7">
      <w:pPr>
        <w:pStyle w:val="BodyText"/>
      </w:pPr>
    </w:p>
    <w:p w:rsidR="00000000" w:rsidRPr="00E93CD7" w:rsidP="00E93CD7">
      <w:pPr>
        <w:pStyle w:val="AllowPageBreak"/>
      </w:pPr>
    </w:p>
    <w:p w:rsidR="00000000" w:rsidRPr="00E93CD7" w:rsidP="00E93CD7">
      <w:pPr>
        <w:pStyle w:val="Heading1"/>
      </w:pPr>
      <w:bookmarkStart w:id="11" w:name="O_395919"/>
      <w:bookmarkEnd w:id="11"/>
      <w:r w:rsidRPr="00E93CD7">
        <w:t>Range Statement</w:t>
      </w:r>
    </w:p>
    <w:tbl>
      <w:tblPr>
        <w:tblW w:w="0" w:type="auto"/>
        <w:tblLayout w:type="fixed"/>
        <w:tblCellMar>
          <w:left w:w="62" w:type="dxa"/>
          <w:right w:w="62" w:type="dxa"/>
        </w:tblCellMar>
        <w:tblLook w:val="0000"/>
      </w:tblPr>
      <w:tblGrid>
        <w:gridCol w:w="3046"/>
        <w:gridCol w:w="5476"/>
      </w:tblGrid>
      <w:tr w:rsidTr="00517ED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t>The range statement relates to the unit of competency as a whole. It allows for different work environments and situations that may affect performance. Bold italicised wording, i</w:t>
            </w:r>
            <w:r w:rsidRPr="00E93CD7">
              <w:t>f used in the performance criteria, is detailed below. Essential operating conditions that may be present with training and assessment (depending on the work situation, needs of the candidate, accessibility of the item, and local industry and regional cont</w:t>
            </w:r>
            <w:r w:rsidRPr="00E93CD7">
              <w:t>exts) may also be included.</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Clients</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new or regular clients with routine or special needs</w:t>
            </w:r>
          </w:p>
          <w:p w:rsidR="00000000" w:rsidRPr="00E93CD7" w:rsidP="00E93CD7">
            <w:pPr>
              <w:pStyle w:val="ListBullet"/>
            </w:pPr>
            <w:r w:rsidRPr="00E93CD7">
              <w:t>female or male clients</w:t>
            </w:r>
          </w:p>
          <w:p w:rsidR="00000000" w:rsidP="00E93CD7">
            <w:pPr>
              <w:pStyle w:val="ListBullet"/>
              <w:rPr>
                <w:lang w:val="en-NZ"/>
              </w:rPr>
            </w:pPr>
            <w:r w:rsidRPr="00E93CD7">
              <w:t>people from a range of social, cultural and ethnic backgrounds and with varying physical and mental abilities.</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Workplace procedu</w:t>
            </w:r>
            <w:r w:rsidRPr="00E93CD7">
              <w:rPr>
                <w:rStyle w:val="BoldandItalics"/>
              </w:rPr>
              <w:t>res</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health and hygiene</w:t>
            </w:r>
          </w:p>
          <w:p w:rsidR="00000000" w:rsidRPr="00E93CD7" w:rsidP="00E93CD7">
            <w:pPr>
              <w:pStyle w:val="ListBullet"/>
            </w:pPr>
            <w:r w:rsidRPr="00E93CD7">
              <w:t>workplace product range and manufacturer instructions</w:t>
            </w:r>
          </w:p>
          <w:p w:rsidR="00000000" w:rsidRPr="00E93CD7" w:rsidP="00E93CD7">
            <w:pPr>
              <w:pStyle w:val="ListBullet"/>
            </w:pPr>
            <w:r w:rsidRPr="00E93CD7">
              <w:t>environmental protection practices, such as:</w:t>
            </w:r>
          </w:p>
          <w:p w:rsidR="00000000" w:rsidRPr="00E93CD7" w:rsidP="00E93CD7">
            <w:pPr>
              <w:pStyle w:val="ListBullet2"/>
            </w:pPr>
            <w:r w:rsidRPr="00E93CD7">
              <w:t>waste minimisation</w:t>
            </w:r>
          </w:p>
          <w:p w:rsidR="00000000" w:rsidRPr="00E93CD7" w:rsidP="00E93CD7">
            <w:pPr>
              <w:pStyle w:val="ListBullet2"/>
            </w:pPr>
            <w:r w:rsidRPr="00E93CD7">
              <w:t>recycling</w:t>
            </w:r>
          </w:p>
          <w:p w:rsidR="00000000" w:rsidRPr="00E93CD7" w:rsidP="00E93CD7">
            <w:pPr>
              <w:pStyle w:val="ListBullet2"/>
            </w:pPr>
            <w:r w:rsidRPr="00E93CD7">
              <w:t>reuse</w:t>
            </w:r>
          </w:p>
          <w:p w:rsidR="00000000" w:rsidRPr="00E93CD7" w:rsidP="00E93CD7">
            <w:pPr>
              <w:pStyle w:val="ListBullet2"/>
            </w:pPr>
            <w:r w:rsidRPr="00E93CD7">
              <w:t>energy efficiency, e.g. electricity saving devices and practices</w:t>
            </w:r>
          </w:p>
          <w:p w:rsidR="00000000" w:rsidRPr="00E93CD7" w:rsidP="00E93CD7">
            <w:pPr>
              <w:pStyle w:val="ListBullet2"/>
            </w:pPr>
            <w:r w:rsidRPr="00E93CD7">
              <w:t>waste disposal</w:t>
            </w:r>
          </w:p>
          <w:p w:rsidR="00000000" w:rsidP="00E93CD7">
            <w:pPr>
              <w:pStyle w:val="ListBullet2"/>
              <w:rPr>
                <w:lang w:val="en-NZ"/>
              </w:rPr>
            </w:pPr>
            <w:r w:rsidRPr="00E93CD7">
              <w:t xml:space="preserve">water efficiency. </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Cleansing products</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soaps</w:t>
            </w:r>
          </w:p>
          <w:p w:rsidR="00000000" w:rsidRPr="00E93CD7" w:rsidP="00E93CD7">
            <w:pPr>
              <w:pStyle w:val="ListBullet"/>
            </w:pPr>
            <w:r w:rsidRPr="00E93CD7">
              <w:t>milks</w:t>
            </w:r>
          </w:p>
          <w:p w:rsidR="00000000" w:rsidP="00E93CD7">
            <w:pPr>
              <w:pStyle w:val="ListBullet"/>
              <w:rPr>
                <w:lang w:val="en-NZ"/>
              </w:rPr>
            </w:pPr>
            <w:r w:rsidRPr="00E93CD7">
              <w:t>creams.</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Conditions requiring remedial camouflage make</w:t>
            </w:r>
            <w:r w:rsidRPr="00E93CD7">
              <w:t>-</w:t>
            </w:r>
            <w:r w:rsidRPr="00E93CD7">
              <w:rPr>
                <w:rStyle w:val="BoldandItalics"/>
              </w:rPr>
              <w:t>up</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capillary naevus</w:t>
            </w:r>
          </w:p>
          <w:p w:rsidR="00000000" w:rsidRPr="00E93CD7" w:rsidP="00E93CD7">
            <w:pPr>
              <w:pStyle w:val="ListBullet"/>
            </w:pPr>
            <w:r w:rsidRPr="00E93CD7">
              <w:t>strawberry naevus</w:t>
            </w:r>
          </w:p>
          <w:p w:rsidR="00000000" w:rsidRPr="00E93CD7" w:rsidP="00E93CD7">
            <w:pPr>
              <w:pStyle w:val="ListBullet"/>
            </w:pPr>
            <w:r w:rsidRPr="00E93CD7">
              <w:t>spider naevus</w:t>
            </w:r>
          </w:p>
          <w:p w:rsidR="00000000" w:rsidRPr="00E93CD7" w:rsidP="00E93CD7">
            <w:pPr>
              <w:pStyle w:val="ListBullet"/>
            </w:pPr>
            <w:r w:rsidRPr="00E93CD7">
              <w:t>moles or pigmented naevi</w:t>
            </w:r>
          </w:p>
          <w:p w:rsidR="00000000" w:rsidRPr="00E93CD7" w:rsidP="00E93CD7">
            <w:pPr>
              <w:pStyle w:val="ListBullet"/>
            </w:pPr>
            <w:r w:rsidRPr="00E93CD7">
              <w:t>hypertrophic and keloid</w:t>
            </w:r>
          </w:p>
          <w:p w:rsidR="00000000" w:rsidRPr="00E93CD7" w:rsidP="00E93CD7">
            <w:pPr>
              <w:pStyle w:val="ListBullet"/>
            </w:pPr>
            <w:r w:rsidRPr="00E93CD7">
              <w:t>chloasma</w:t>
            </w:r>
          </w:p>
          <w:p w:rsidR="00000000" w:rsidRPr="00E93CD7" w:rsidP="00E93CD7">
            <w:pPr>
              <w:pStyle w:val="ListBullet"/>
            </w:pPr>
            <w:r w:rsidRPr="00E93CD7">
              <w:t>vitiligo</w:t>
            </w:r>
          </w:p>
          <w:p w:rsidR="00000000" w:rsidRPr="00E93CD7" w:rsidP="00E93CD7">
            <w:pPr>
              <w:pStyle w:val="ListBullet"/>
            </w:pPr>
            <w:r w:rsidRPr="00E93CD7">
              <w:t>leucoderma</w:t>
            </w:r>
          </w:p>
          <w:p w:rsidR="00000000" w:rsidRPr="00E93CD7" w:rsidP="00E93CD7">
            <w:pPr>
              <w:pStyle w:val="ListBullet"/>
            </w:pPr>
            <w:r w:rsidRPr="00E93CD7">
              <w:t>quiescent scar tissue</w:t>
            </w:r>
          </w:p>
          <w:p w:rsidR="00000000" w:rsidRPr="00E93CD7" w:rsidP="00E93CD7">
            <w:pPr>
              <w:pStyle w:val="ListBullet"/>
            </w:pPr>
            <w:r w:rsidRPr="00E93CD7">
              <w:t>rosacea</w:t>
            </w:r>
          </w:p>
          <w:p w:rsidR="00000000" w:rsidRPr="00E93CD7" w:rsidP="00E93CD7">
            <w:pPr>
              <w:pStyle w:val="ListBullet"/>
            </w:pPr>
            <w:r w:rsidRPr="00E93CD7">
              <w:t>psoriasis</w:t>
            </w:r>
          </w:p>
          <w:p w:rsidR="00000000" w:rsidRPr="00E93CD7" w:rsidP="00E93CD7">
            <w:pPr>
              <w:pStyle w:val="ListBullet"/>
            </w:pPr>
            <w:r w:rsidRPr="00E93CD7">
              <w:t>tattoos</w:t>
            </w:r>
          </w:p>
          <w:p w:rsidR="00000000" w:rsidRPr="00E93CD7" w:rsidP="00E93CD7">
            <w:pPr>
              <w:pStyle w:val="ListBullet"/>
            </w:pPr>
            <w:r w:rsidRPr="00E93CD7">
              <w:t>birthmarks</w:t>
            </w:r>
          </w:p>
          <w:p w:rsidR="00000000" w:rsidP="00E93CD7">
            <w:pPr>
              <w:pStyle w:val="ListBullet"/>
              <w:rPr>
                <w:lang w:val="en-NZ"/>
              </w:rPr>
            </w:pPr>
            <w:r w:rsidRPr="00E93CD7">
              <w:t>scars.</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Contraindications</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bacterial, viral or fungal infections</w:t>
            </w:r>
          </w:p>
          <w:p w:rsidR="00000000" w:rsidRPr="00E93CD7" w:rsidP="00E93CD7">
            <w:pPr>
              <w:pStyle w:val="ListBullet"/>
            </w:pPr>
            <w:r w:rsidRPr="00E93CD7">
              <w:t>acne</w:t>
            </w:r>
          </w:p>
          <w:p w:rsidR="00000000" w:rsidRPr="00E93CD7" w:rsidP="00E93CD7">
            <w:pPr>
              <w:pStyle w:val="ListBullet"/>
            </w:pPr>
            <w:r w:rsidRPr="00E93CD7">
              <w:t>impetigo</w:t>
            </w:r>
          </w:p>
          <w:p w:rsidR="00000000" w:rsidRPr="00E93CD7" w:rsidP="00E93CD7">
            <w:pPr>
              <w:pStyle w:val="ListBullet"/>
            </w:pPr>
            <w:r w:rsidRPr="00E93CD7">
              <w:t>warts</w:t>
            </w:r>
          </w:p>
          <w:p w:rsidR="00000000" w:rsidRPr="00E93CD7" w:rsidP="00E93CD7">
            <w:pPr>
              <w:pStyle w:val="ListBullet"/>
            </w:pPr>
            <w:r w:rsidRPr="00E93CD7">
              <w:t>lice</w:t>
            </w:r>
          </w:p>
          <w:p w:rsidR="00000000" w:rsidRPr="00E93CD7" w:rsidP="00E93CD7">
            <w:pPr>
              <w:pStyle w:val="ListBullet"/>
            </w:pPr>
            <w:r w:rsidRPr="00E93CD7">
              <w:t>scabies</w:t>
            </w:r>
          </w:p>
          <w:p w:rsidR="00000000" w:rsidRPr="00E93CD7" w:rsidP="00E93CD7">
            <w:pPr>
              <w:pStyle w:val="ListBullet"/>
            </w:pPr>
            <w:r w:rsidRPr="00E93CD7">
              <w:t>rashes</w:t>
            </w:r>
          </w:p>
          <w:p w:rsidR="00000000" w:rsidRPr="00E93CD7" w:rsidP="00E93CD7">
            <w:pPr>
              <w:pStyle w:val="ListBullet"/>
            </w:pPr>
            <w:r w:rsidRPr="00E93CD7">
              <w:t>boils and carbuncles</w:t>
            </w:r>
          </w:p>
          <w:p w:rsidR="00000000" w:rsidRPr="00E93CD7" w:rsidP="00E93CD7">
            <w:pPr>
              <w:pStyle w:val="ListBullet"/>
            </w:pPr>
            <w:r w:rsidRPr="00E93CD7">
              <w:t>sunburn</w:t>
            </w:r>
          </w:p>
          <w:p w:rsidR="00000000" w:rsidRPr="00E93CD7" w:rsidP="00E93CD7">
            <w:pPr>
              <w:pStyle w:val="ListBullet"/>
            </w:pPr>
            <w:r w:rsidRPr="00E93CD7">
              <w:t>candidiasis</w:t>
            </w:r>
          </w:p>
          <w:p w:rsidR="00000000" w:rsidP="00E93CD7">
            <w:pPr>
              <w:pStyle w:val="ListBullet"/>
              <w:rPr>
                <w:lang w:val="en-NZ"/>
              </w:rPr>
            </w:pPr>
            <w:r w:rsidRPr="00E93CD7">
              <w:t>other visible non-normal skin.</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Appropriate professional</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medical practitioner</w:t>
            </w:r>
          </w:p>
          <w:p w:rsidR="00000000" w:rsidP="00E93CD7">
            <w:pPr>
              <w:pStyle w:val="ListBullet"/>
              <w:rPr>
                <w:lang w:val="en-NZ"/>
              </w:rPr>
            </w:pPr>
            <w:r w:rsidRPr="00E93CD7">
              <w:t>complementary therapist.</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Skin types and conditions</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normal</w:t>
            </w:r>
          </w:p>
          <w:p w:rsidR="00000000" w:rsidRPr="00E93CD7" w:rsidP="00E93CD7">
            <w:pPr>
              <w:pStyle w:val="ListBullet"/>
            </w:pPr>
            <w:r w:rsidRPr="00E93CD7">
              <w:t>dry</w:t>
            </w:r>
          </w:p>
          <w:p w:rsidR="00000000" w:rsidRPr="00E93CD7" w:rsidP="00E93CD7">
            <w:pPr>
              <w:pStyle w:val="ListBullet"/>
            </w:pPr>
            <w:r w:rsidRPr="00E93CD7">
              <w:t>combination</w:t>
            </w:r>
          </w:p>
          <w:p w:rsidR="00000000" w:rsidRPr="00E93CD7" w:rsidP="00E93CD7">
            <w:pPr>
              <w:pStyle w:val="ListBullet"/>
            </w:pPr>
            <w:r w:rsidRPr="00E93CD7">
              <w:t>sensitive</w:t>
            </w:r>
          </w:p>
          <w:p w:rsidR="00000000" w:rsidRPr="00E93CD7" w:rsidP="00E93CD7">
            <w:pPr>
              <w:pStyle w:val="ListBullet"/>
            </w:pPr>
            <w:r w:rsidRPr="00E93CD7">
              <w:t>mature</w:t>
            </w:r>
          </w:p>
          <w:p w:rsidR="00000000" w:rsidRPr="00E93CD7" w:rsidP="00E93CD7">
            <w:pPr>
              <w:pStyle w:val="ListBullet"/>
            </w:pPr>
            <w:r w:rsidRPr="00E93CD7">
              <w:t>pigmented</w:t>
            </w:r>
          </w:p>
          <w:p w:rsidR="00000000" w:rsidRPr="00E93CD7" w:rsidP="00E93CD7">
            <w:pPr>
              <w:pStyle w:val="ListBullet"/>
            </w:pPr>
            <w:r w:rsidRPr="00E93CD7">
              <w:t>colour</w:t>
            </w:r>
          </w:p>
          <w:p w:rsidR="00000000" w:rsidP="00E93CD7">
            <w:pPr>
              <w:pStyle w:val="ListBullet"/>
              <w:rPr>
                <w:lang w:val="en-NZ"/>
              </w:rPr>
            </w:pPr>
            <w:r w:rsidRPr="00E93CD7">
              <w:t>tone.</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Remedial camouflage make</w:t>
            </w:r>
            <w:r w:rsidRPr="00E93CD7">
              <w:t>-</w:t>
            </w:r>
            <w:r w:rsidRPr="00E93CD7">
              <w:rPr>
                <w:rStyle w:val="BoldandItalics"/>
              </w:rPr>
              <w:t>up plan</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camouflage techniques</w:t>
            </w:r>
          </w:p>
          <w:p w:rsidR="00000000" w:rsidRPr="00E93CD7" w:rsidP="00E93CD7">
            <w:pPr>
              <w:pStyle w:val="ListBullet"/>
            </w:pPr>
            <w:r w:rsidRPr="00E93CD7">
              <w:t>products</w:t>
            </w:r>
          </w:p>
          <w:p w:rsidR="00000000" w:rsidRPr="00E93CD7" w:rsidP="00E93CD7">
            <w:pPr>
              <w:pStyle w:val="ListBullet"/>
            </w:pPr>
            <w:r w:rsidRPr="00E93CD7">
              <w:t>tools and equipment</w:t>
            </w:r>
          </w:p>
          <w:p w:rsidR="00000000" w:rsidRPr="00E93CD7" w:rsidP="00E93CD7">
            <w:pPr>
              <w:pStyle w:val="ListBullet"/>
            </w:pPr>
            <w:r w:rsidRPr="00E93CD7">
              <w:t>self-application techniques</w:t>
            </w:r>
          </w:p>
          <w:p w:rsidR="00000000" w:rsidRPr="00E93CD7" w:rsidP="00E93CD7">
            <w:pPr>
              <w:pStyle w:val="ListBullet"/>
            </w:pPr>
            <w:r w:rsidRPr="00E93CD7">
              <w:t>context</w:t>
            </w:r>
          </w:p>
          <w:p w:rsidR="00000000" w:rsidP="00E93CD7">
            <w:pPr>
              <w:pStyle w:val="ListBullet"/>
              <w:rPr>
                <w:lang w:val="en-NZ"/>
              </w:rPr>
            </w:pPr>
            <w:r w:rsidRPr="00E93CD7">
              <w:t>blemish covering.</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Products</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pre make-up products and stabilisers/waterproof product</w:t>
            </w:r>
          </w:p>
          <w:p w:rsidR="00000000" w:rsidRPr="00E93CD7" w:rsidP="00E93CD7">
            <w:pPr>
              <w:pStyle w:val="ListBullet"/>
            </w:pPr>
            <w:r w:rsidRPr="00E93CD7">
              <w:t>concealers</w:t>
            </w:r>
          </w:p>
          <w:p w:rsidR="00000000" w:rsidRPr="00E93CD7" w:rsidP="00E93CD7">
            <w:pPr>
              <w:pStyle w:val="ListBullet"/>
            </w:pPr>
            <w:r w:rsidRPr="00E93CD7">
              <w:t xml:space="preserve">foundation: </w:t>
            </w:r>
          </w:p>
          <w:p w:rsidR="00000000" w:rsidRPr="00E93CD7" w:rsidP="00E93CD7">
            <w:pPr>
              <w:pStyle w:val="ListBullet2"/>
            </w:pPr>
            <w:r w:rsidRPr="00E93CD7">
              <w:t>oil-based</w:t>
            </w:r>
          </w:p>
          <w:p w:rsidR="00000000" w:rsidRPr="00E93CD7" w:rsidP="00E93CD7">
            <w:pPr>
              <w:pStyle w:val="ListBullet2"/>
            </w:pPr>
            <w:r w:rsidRPr="00E93CD7">
              <w:t>water-based, with varying degrees of pigmentation and coverage</w:t>
            </w:r>
          </w:p>
          <w:p w:rsidR="00000000" w:rsidRPr="00E93CD7" w:rsidP="00E93CD7">
            <w:pPr>
              <w:pStyle w:val="ListBullet"/>
            </w:pPr>
            <w:r w:rsidRPr="00E93CD7">
              <w:t>powders</w:t>
            </w:r>
          </w:p>
          <w:p w:rsidR="00000000" w:rsidRPr="00E93CD7" w:rsidP="00E93CD7">
            <w:pPr>
              <w:pStyle w:val="ListBullet"/>
            </w:pPr>
            <w:r w:rsidRPr="00E93CD7">
              <w:t>eyeshadows</w:t>
            </w:r>
          </w:p>
          <w:p w:rsidR="00000000" w:rsidRPr="00E93CD7" w:rsidP="00E93CD7">
            <w:pPr>
              <w:pStyle w:val="ListBullet"/>
            </w:pPr>
            <w:r w:rsidRPr="00E93CD7">
              <w:t>blushes</w:t>
            </w:r>
          </w:p>
          <w:p w:rsidR="00000000" w:rsidRPr="00E93CD7" w:rsidP="00E93CD7">
            <w:pPr>
              <w:pStyle w:val="ListBullet"/>
            </w:pPr>
            <w:r w:rsidRPr="00E93CD7">
              <w:t>mascaras</w:t>
            </w:r>
          </w:p>
          <w:p w:rsidR="00000000" w:rsidRPr="00E93CD7" w:rsidP="00E93CD7">
            <w:pPr>
              <w:pStyle w:val="ListBullet"/>
            </w:pPr>
            <w:r w:rsidRPr="00E93CD7">
              <w:t>lipsticks</w:t>
            </w:r>
          </w:p>
          <w:p w:rsidR="00000000" w:rsidRPr="00E93CD7" w:rsidP="00E93CD7">
            <w:pPr>
              <w:pStyle w:val="ListBullet"/>
            </w:pPr>
            <w:r w:rsidRPr="00E93CD7">
              <w:t>artificial lashes</w:t>
            </w:r>
          </w:p>
          <w:p w:rsidR="00000000" w:rsidRPr="00E93CD7" w:rsidP="00E93CD7">
            <w:pPr>
              <w:pStyle w:val="ListBullet"/>
            </w:pPr>
            <w:r w:rsidRPr="00E93CD7">
              <w:t>pencils</w:t>
            </w:r>
          </w:p>
          <w:p w:rsidR="00000000" w:rsidP="00E93CD7">
            <w:pPr>
              <w:pStyle w:val="ListBullet"/>
              <w:rPr>
                <w:lang w:val="en-NZ"/>
              </w:rPr>
            </w:pPr>
            <w:r w:rsidRPr="00E93CD7">
              <w:t>prosthetics.</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Tools and equipment</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brushes</w:t>
            </w:r>
          </w:p>
          <w:p w:rsidR="00000000" w:rsidRPr="00E93CD7" w:rsidP="00E93CD7">
            <w:pPr>
              <w:pStyle w:val="ListBullet"/>
            </w:pPr>
            <w:r w:rsidRPr="00E93CD7">
              <w:t>sponges</w:t>
            </w:r>
          </w:p>
          <w:p w:rsidR="00000000" w:rsidRPr="00E93CD7" w:rsidP="00E93CD7">
            <w:pPr>
              <w:pStyle w:val="ListBullet"/>
            </w:pPr>
            <w:r w:rsidRPr="00E93CD7">
              <w:t>applicators</w:t>
            </w:r>
          </w:p>
          <w:p w:rsidR="00000000" w:rsidRPr="00E93CD7" w:rsidP="00E93CD7">
            <w:pPr>
              <w:pStyle w:val="ListBullet"/>
            </w:pPr>
            <w:r w:rsidRPr="00E93CD7">
              <w:t>pallets</w:t>
            </w:r>
          </w:p>
          <w:p w:rsidR="00000000" w:rsidRPr="00E93CD7" w:rsidP="00E93CD7">
            <w:pPr>
              <w:pStyle w:val="ListBullet"/>
            </w:pPr>
            <w:r w:rsidRPr="00E93CD7">
              <w:t>lash curlers</w:t>
            </w:r>
          </w:p>
          <w:p w:rsidR="00000000" w:rsidRPr="00E93CD7" w:rsidP="00E93CD7">
            <w:pPr>
              <w:pStyle w:val="ListBullet"/>
            </w:pPr>
            <w:r w:rsidRPr="00E93CD7">
              <w:t>tweezers</w:t>
            </w:r>
          </w:p>
          <w:p w:rsidR="00000000" w:rsidRPr="00E93CD7" w:rsidP="00E93CD7">
            <w:pPr>
              <w:pStyle w:val="ListBullet"/>
            </w:pPr>
            <w:r w:rsidRPr="00E93CD7">
              <w:t>magnifying mirror</w:t>
            </w:r>
          </w:p>
          <w:p w:rsidR="00000000" w:rsidRPr="00E93CD7" w:rsidP="00E93CD7">
            <w:pPr>
              <w:pStyle w:val="ListBullet"/>
            </w:pPr>
            <w:r w:rsidRPr="00E93CD7">
              <w:t>containers and trays</w:t>
            </w:r>
          </w:p>
          <w:p w:rsidR="00000000" w:rsidRPr="00E93CD7" w:rsidP="00E93CD7">
            <w:pPr>
              <w:pStyle w:val="ListBullet"/>
            </w:pPr>
            <w:r w:rsidRPr="00E93CD7">
              <w:t>pencil sharpeners</w:t>
            </w:r>
          </w:p>
          <w:p w:rsidR="00000000" w:rsidRPr="00E93CD7" w:rsidP="00E93CD7">
            <w:pPr>
              <w:pStyle w:val="ListBullet"/>
            </w:pPr>
            <w:r w:rsidRPr="00E93CD7">
              <w:t>spatulas</w:t>
            </w:r>
          </w:p>
          <w:p w:rsidR="00000000" w:rsidP="00E93CD7">
            <w:pPr>
              <w:pStyle w:val="ListBullet"/>
              <w:rPr>
                <w:lang w:val="en-NZ"/>
              </w:rPr>
            </w:pPr>
            <w:r w:rsidRPr="00E93CD7">
              <w:t>make-up box.</w:t>
            </w:r>
          </w:p>
        </w:tc>
      </w:tr>
      <w:tr w:rsidTr="00517ED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93CD7">
            <w:pPr>
              <w:pStyle w:val="BodyText"/>
              <w:rPr>
                <w:lang w:val="en-NZ"/>
              </w:rPr>
            </w:pPr>
            <w:r w:rsidRPr="00E93CD7">
              <w:rPr>
                <w:rStyle w:val="BoldandItalics"/>
              </w:rPr>
              <w:t>Source of referral</w:t>
            </w:r>
            <w:r w:rsidRPr="00E93CD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93CD7" w:rsidP="00E93CD7">
            <w:pPr>
              <w:pStyle w:val="ListBullet"/>
            </w:pPr>
            <w:r w:rsidRPr="00E93CD7">
              <w:t>physician</w:t>
            </w:r>
          </w:p>
          <w:p w:rsidR="00000000" w:rsidRPr="00E93CD7" w:rsidP="00E93CD7">
            <w:pPr>
              <w:pStyle w:val="ListBullet"/>
            </w:pPr>
            <w:r w:rsidRPr="00E93CD7">
              <w:t>dermatologist</w:t>
            </w:r>
          </w:p>
          <w:p w:rsidR="00000000" w:rsidRPr="00E93CD7" w:rsidP="00E93CD7">
            <w:pPr>
              <w:pStyle w:val="ListBullet"/>
            </w:pPr>
            <w:r w:rsidRPr="00E93CD7">
              <w:t>plastic or cosmetic surgeon</w:t>
            </w:r>
          </w:p>
          <w:p w:rsidR="00000000" w:rsidRPr="00E93CD7" w:rsidP="00E93CD7">
            <w:pPr>
              <w:pStyle w:val="ListBullet"/>
            </w:pPr>
            <w:r w:rsidRPr="00E93CD7">
              <w:t>occupational therapist</w:t>
            </w:r>
          </w:p>
          <w:p w:rsidR="00000000" w:rsidRPr="00E93CD7" w:rsidP="00E93CD7">
            <w:pPr>
              <w:pStyle w:val="ListBullet"/>
            </w:pPr>
            <w:r w:rsidRPr="00E93CD7">
              <w:t>social worker</w:t>
            </w:r>
          </w:p>
          <w:p w:rsidR="00000000" w:rsidRPr="00E93CD7" w:rsidP="00E93CD7">
            <w:pPr>
              <w:pStyle w:val="ListBullet"/>
            </w:pPr>
            <w:r w:rsidRPr="00E93CD7">
              <w:t>manufacturer.</w:t>
            </w:r>
          </w:p>
        </w:tc>
      </w:tr>
    </w:tbl>
    <w:p w:rsidR="00000000" w:rsidRPr="00E93CD7" w:rsidP="00E93CD7">
      <w:pPr>
        <w:pStyle w:val="BodyText"/>
      </w:pPr>
    </w:p>
    <w:p w:rsidR="00000000" w:rsidRPr="00E93CD7" w:rsidP="00E93CD7">
      <w:pPr>
        <w:pStyle w:val="AllowPageBreak"/>
      </w:pPr>
    </w:p>
    <w:p w:rsidR="00000000" w:rsidRPr="00E93CD7" w:rsidP="00E93CD7">
      <w:pPr>
        <w:pStyle w:val="Heading1"/>
      </w:pPr>
      <w:bookmarkStart w:id="12" w:name="O_395916"/>
      <w:bookmarkEnd w:id="12"/>
      <w:r w:rsidRPr="00E93CD7">
        <w:t>Unit Sector(s)</w:t>
      </w:r>
    </w:p>
    <w:p w:rsidR="00000000" w:rsidRPr="00E93CD7" w:rsidP="00E93CD7">
      <w:pPr>
        <w:pStyle w:val="BodyText"/>
      </w:pPr>
      <w:r w:rsidRPr="00E93CD7">
        <w:t>Beauty</w:t>
      </w:r>
    </w:p>
    <w:p w:rsidR="00000000" w:rsidRPr="00E93CD7" w:rsidP="00E93CD7">
      <w:pPr>
        <w:pStyle w:val="AllowPageBreak"/>
      </w:pPr>
    </w:p>
    <w:p w:rsidR="00000000" w:rsidRPr="00E93CD7" w:rsidP="00E93CD7">
      <w:pPr>
        <w:pStyle w:val="Heading1"/>
      </w:pPr>
      <w:bookmarkStart w:id="13" w:name="O_395928"/>
      <w:bookmarkEnd w:id="13"/>
      <w:r w:rsidRPr="00E93CD7">
        <w:t>Competency Field</w:t>
      </w:r>
    </w:p>
    <w:p w:rsidR="00000000" w:rsidRPr="00E93CD7" w:rsidP="00E93CD7">
      <w:pPr>
        <w:pStyle w:val="BodyText"/>
      </w:pPr>
      <w:r w:rsidRPr="00E93CD7">
        <w:t>Facial Services</w:t>
      </w:r>
    </w:p>
    <w:p w:rsidR="00000000" w:rsidRPr="00E93CD7" w:rsidP="00E93CD7"/>
    <w:sectPr w:rsidSect="00E93C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ED7" w:rsidP="00517E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D7" w:rsidP="00E93C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7ED7" w:rsidP="00E93C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17ED7" w:rsidP="00E93C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CD7" w:rsidRPr="00517ED7" w:rsidP="00517E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D7" w:rsidRPr="002D2AF8" w:rsidP="00E93CD7">
    <w:pPr>
      <w:pStyle w:val="Header"/>
      <w:framePr w:wrap="around"/>
    </w:pPr>
    <w:r>
      <w:fldChar w:fldCharType="begin"/>
    </w:r>
    <w:r>
      <w:instrText xml:space="preserve"> TITLE   \* MERGEFORMAT </w:instrText>
    </w:r>
    <w:r>
      <w:fldChar w:fldCharType="separate"/>
    </w:r>
    <w:r>
      <w:t>SIBBFAS303A Design and apply remedial camouflage make-up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17ED7" w:rsidP="00E93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A62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EAE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F4F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CD7"/>
    <w:pPr>
      <w:spacing w:before="360" w:after="60"/>
      <w:outlineLvl w:val="0"/>
    </w:pPr>
    <w:rPr>
      <w:sz w:val="32"/>
    </w:rPr>
  </w:style>
  <w:style w:type="paragraph" w:styleId="Heading2">
    <w:name w:val="heading 2"/>
    <w:basedOn w:val="HeadingBase"/>
    <w:next w:val="BodyText"/>
    <w:link w:val="Heading2Char"/>
    <w:qFormat/>
    <w:rsid w:val="00E93CD7"/>
    <w:pPr>
      <w:keepLines/>
      <w:spacing w:before="240" w:after="120"/>
      <w:outlineLvl w:val="1"/>
    </w:pPr>
    <w:rPr>
      <w:sz w:val="28"/>
      <w:szCs w:val="40"/>
    </w:rPr>
  </w:style>
  <w:style w:type="paragraph" w:styleId="Heading3">
    <w:name w:val="heading 3"/>
    <w:basedOn w:val="HeadingBase"/>
    <w:next w:val="BodyText"/>
    <w:link w:val="Heading3Char"/>
    <w:qFormat/>
    <w:rsid w:val="00E93CD7"/>
    <w:pPr>
      <w:spacing w:before="180" w:after="120"/>
      <w:outlineLvl w:val="2"/>
    </w:pPr>
    <w:rPr>
      <w:spacing w:val="-10"/>
      <w:kern w:val="32"/>
    </w:rPr>
  </w:style>
  <w:style w:type="paragraph" w:styleId="Heading4">
    <w:name w:val="heading 4"/>
    <w:basedOn w:val="HeadingBase"/>
    <w:next w:val="BodyText"/>
    <w:link w:val="Heading4Char"/>
    <w:qFormat/>
    <w:rsid w:val="00E93CD7"/>
    <w:pPr>
      <w:spacing w:before="160" w:after="120"/>
      <w:outlineLvl w:val="3"/>
    </w:pPr>
    <w:rPr>
      <w:sz w:val="22"/>
    </w:rPr>
  </w:style>
  <w:style w:type="paragraph" w:styleId="Heading5">
    <w:name w:val="heading 5"/>
    <w:basedOn w:val="HeadingBase"/>
    <w:next w:val="Normal"/>
    <w:link w:val="Heading5Char"/>
    <w:qFormat/>
    <w:rsid w:val="00E93CD7"/>
    <w:pPr>
      <w:spacing w:before="80"/>
      <w:outlineLvl w:val="4"/>
    </w:pPr>
    <w:rPr>
      <w:color w:val="918585"/>
      <w:sz w:val="20"/>
    </w:rPr>
  </w:style>
  <w:style w:type="paragraph" w:styleId="Heading6">
    <w:name w:val="heading 6"/>
    <w:basedOn w:val="HeadingBase"/>
    <w:next w:val="Normal"/>
    <w:link w:val="Heading6Char"/>
    <w:qFormat/>
    <w:rsid w:val="00E93CD7"/>
    <w:pPr>
      <w:spacing w:before="60"/>
      <w:outlineLvl w:val="5"/>
    </w:pPr>
    <w:rPr>
      <w:color w:val="918585"/>
      <w:sz w:val="20"/>
    </w:rPr>
  </w:style>
  <w:style w:type="paragraph" w:styleId="Heading7">
    <w:name w:val="heading 7"/>
    <w:basedOn w:val="Normal"/>
    <w:next w:val="Normal"/>
    <w:link w:val="Heading7Char"/>
    <w:qFormat/>
    <w:rsid w:val="00E93CD7"/>
    <w:pPr>
      <w:ind w:left="720"/>
      <w:outlineLvl w:val="6"/>
    </w:pPr>
    <w:rPr>
      <w:i/>
    </w:rPr>
  </w:style>
  <w:style w:type="paragraph" w:styleId="Heading8">
    <w:name w:val="heading 8"/>
    <w:basedOn w:val="Normal"/>
    <w:next w:val="Normal"/>
    <w:link w:val="Heading8Char"/>
    <w:qFormat/>
    <w:rsid w:val="00E93CD7"/>
    <w:pPr>
      <w:ind w:left="720"/>
      <w:outlineLvl w:val="7"/>
    </w:pPr>
    <w:rPr>
      <w:i/>
    </w:rPr>
  </w:style>
  <w:style w:type="paragraph" w:styleId="Heading9">
    <w:name w:val="heading 9"/>
    <w:basedOn w:val="Normal"/>
    <w:next w:val="Normal"/>
    <w:link w:val="Heading9Char"/>
    <w:qFormat/>
    <w:rsid w:val="00E93CD7"/>
    <w:pPr>
      <w:ind w:left="720"/>
      <w:outlineLvl w:val="8"/>
    </w:pPr>
    <w:rPr>
      <w:i/>
    </w:rPr>
  </w:style>
  <w:style w:type="character" w:default="1" w:styleId="DefaultParagraphFont">
    <w:name w:val="Default Paragraph Font"/>
    <w:uiPriority w:val="1"/>
    <w:unhideWhenUsed/>
    <w:rsid w:val="00E93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CD7"/>
  </w:style>
  <w:style w:type="character" w:customStyle="1" w:styleId="Heading1Char">
    <w:name w:val="Heading 1 Char"/>
    <w:basedOn w:val="DefaultParagraphFont"/>
    <w:link w:val="Heading1"/>
    <w:rsid w:val="00E93CD7"/>
    <w:rPr>
      <w:rFonts w:ascii="Times New Roman" w:eastAsia="Times New Roman" w:hAnsi="Times New Roman" w:cs="Times New Roman"/>
      <w:b/>
      <w:sz w:val="32"/>
      <w:szCs w:val="20"/>
      <w:lang w:eastAsia="en-US"/>
    </w:rPr>
  </w:style>
  <w:style w:type="paragraph" w:styleId="BodyText">
    <w:name w:val="Body Text"/>
    <w:basedOn w:val="Normal"/>
    <w:link w:val="BodyTextChar"/>
    <w:rsid w:val="00E93C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CD7"/>
    <w:rPr>
      <w:rFonts w:ascii="Times New Roman" w:eastAsia="Times New Roman" w:hAnsi="Times New Roman" w:cs="Times New Roman"/>
      <w:sz w:val="24"/>
      <w:lang w:eastAsia="en-US"/>
    </w:rPr>
  </w:style>
  <w:style w:type="paragraph" w:styleId="Footer">
    <w:name w:val="footer"/>
    <w:basedOn w:val="Normal"/>
    <w:link w:val="FooterChar"/>
    <w:rsid w:val="00E93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CD7"/>
    <w:rPr>
      <w:rFonts w:ascii="Times New Roman" w:eastAsia="Times New Roman" w:hAnsi="Times New Roman" w:cs="Times New Roman"/>
      <w:sz w:val="16"/>
      <w:lang w:eastAsia="en-US"/>
    </w:rPr>
  </w:style>
  <w:style w:type="paragraph" w:styleId="List">
    <w:name w:val="List"/>
    <w:basedOn w:val="BodyText"/>
    <w:next w:val="BodyText"/>
    <w:rsid w:val="00E93CD7"/>
    <w:pPr>
      <w:tabs>
        <w:tab w:val="left" w:pos="340"/>
      </w:tabs>
      <w:spacing w:before="60" w:after="60"/>
      <w:ind w:left="340" w:hanging="340"/>
    </w:pPr>
  </w:style>
  <w:style w:type="paragraph" w:styleId="ListBullet">
    <w:name w:val="List Bullet"/>
    <w:basedOn w:val="List"/>
    <w:rsid w:val="00E93CD7"/>
    <w:pPr>
      <w:numPr>
        <w:numId w:val="13"/>
      </w:numPr>
      <w:tabs>
        <w:tab w:val="clear" w:pos="340"/>
      </w:tabs>
      <w:spacing w:before="40" w:after="40"/>
    </w:pPr>
  </w:style>
  <w:style w:type="character" w:customStyle="1" w:styleId="SpecialBold">
    <w:name w:val="Special Bold"/>
    <w:basedOn w:val="DefaultParagraphFont"/>
    <w:rsid w:val="00E93CD7"/>
    <w:rPr>
      <w:b/>
      <w:spacing w:val="0"/>
    </w:rPr>
  </w:style>
  <w:style w:type="paragraph" w:styleId="ListBullet2">
    <w:name w:val="List Bullet 2"/>
    <w:basedOn w:val="List2"/>
    <w:rsid w:val="00E93CD7"/>
    <w:pPr>
      <w:numPr>
        <w:numId w:val="14"/>
      </w:numPr>
      <w:tabs>
        <w:tab w:val="clear" w:pos="680"/>
      </w:tabs>
    </w:pPr>
  </w:style>
  <w:style w:type="paragraph" w:customStyle="1" w:styleId="SuperHeading">
    <w:name w:val="SuperHeading"/>
    <w:basedOn w:val="Normal"/>
    <w:rsid w:val="00E93CD7"/>
    <w:pPr>
      <w:spacing w:before="240" w:after="120"/>
      <w:outlineLvl w:val="0"/>
    </w:pPr>
    <w:rPr>
      <w:rFonts w:ascii="Times New Roman" w:hAnsi="Times New Roman"/>
      <w:b/>
      <w:sz w:val="28"/>
    </w:rPr>
  </w:style>
  <w:style w:type="paragraph" w:customStyle="1" w:styleId="AllowPageBreak">
    <w:name w:val="AllowPageBreak"/>
    <w:rsid w:val="00E93C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3CD7"/>
    <w:rPr>
      <w:b/>
      <w:i/>
      <w:u w:val="none"/>
    </w:rPr>
  </w:style>
  <w:style w:type="character" w:customStyle="1" w:styleId="Heading2Char">
    <w:name w:val="Heading 2 Char"/>
    <w:basedOn w:val="DefaultParagraphFont"/>
    <w:link w:val="Heading2"/>
    <w:rsid w:val="00E93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CD7"/>
    <w:rPr>
      <w:rFonts w:ascii="Courier New" w:eastAsia="Times New Roman" w:hAnsi="Courier New" w:cs="Times New Roman"/>
      <w:i/>
      <w:szCs w:val="20"/>
      <w:lang w:eastAsia="en-US"/>
    </w:rPr>
  </w:style>
  <w:style w:type="paragraph" w:customStyle="1" w:styleId="HeadingBase">
    <w:name w:val="Heading Base"/>
    <w:rsid w:val="00E93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CD7"/>
    <w:pPr>
      <w:tabs>
        <w:tab w:val="right" w:leader="dot" w:pos="9072"/>
      </w:tabs>
      <w:ind w:left="567"/>
    </w:pPr>
    <w:rPr>
      <w:szCs w:val="22"/>
    </w:rPr>
  </w:style>
  <w:style w:type="paragraph" w:customStyle="1" w:styleId="TOCBase">
    <w:name w:val="TOC Base"/>
    <w:rsid w:val="00E93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CD7"/>
    <w:pPr>
      <w:tabs>
        <w:tab w:val="right" w:leader="dot" w:pos="9072"/>
      </w:tabs>
      <w:spacing w:before="40" w:after="40"/>
      <w:ind w:left="284"/>
    </w:pPr>
    <w:rPr>
      <w:rFonts w:ascii="Times New Roman" w:hAnsi="Times New Roman"/>
    </w:rPr>
  </w:style>
  <w:style w:type="paragraph" w:styleId="TOC1">
    <w:name w:val="toc 1"/>
    <w:basedOn w:val="TOCBase"/>
    <w:next w:val="Normal"/>
    <w:rsid w:val="00E93C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CD7"/>
    <w:pPr>
      <w:spacing w:before="5040"/>
      <w:jc w:val="center"/>
    </w:pPr>
    <w:rPr>
      <w:sz w:val="48"/>
      <w:szCs w:val="72"/>
      <w:lang w:val="en-US"/>
    </w:rPr>
  </w:style>
  <w:style w:type="character" w:customStyle="1" w:styleId="TitleChar">
    <w:name w:val="Title Char"/>
    <w:basedOn w:val="DefaultParagraphFont"/>
    <w:link w:val="Title"/>
    <w:rsid w:val="00E93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CD7"/>
    <w:pPr>
      <w:tabs>
        <w:tab w:val="left" w:pos="3600"/>
        <w:tab w:val="left" w:pos="3958"/>
      </w:tabs>
    </w:pPr>
  </w:style>
  <w:style w:type="paragraph" w:customStyle="1" w:styleId="Note">
    <w:name w:val="Note"/>
    <w:basedOn w:val="BodyText"/>
    <w:rsid w:val="00E93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CD7"/>
    <w:pPr>
      <w:framePr w:wrap="auto" w:hAnchor="text" w:y="6049"/>
    </w:pPr>
    <w:rPr>
      <w:color w:val="000000"/>
      <w:sz w:val="40"/>
    </w:rPr>
  </w:style>
  <w:style w:type="paragraph" w:customStyle="1" w:styleId="TOCTitle">
    <w:name w:val="TOCTitle"/>
    <w:basedOn w:val="Heading1"/>
    <w:rsid w:val="00E93CD7"/>
    <w:pPr>
      <w:spacing w:after="240"/>
      <w:jc w:val="center"/>
      <w:outlineLvl w:val="9"/>
    </w:pPr>
    <w:rPr>
      <w:caps/>
    </w:rPr>
  </w:style>
  <w:style w:type="paragraph" w:customStyle="1" w:styleId="Version">
    <w:name w:val="Version"/>
    <w:rsid w:val="00E93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CD7"/>
    <w:pPr>
      <w:keepNext w:val="0"/>
      <w:tabs>
        <w:tab w:val="right" w:pos="4176"/>
      </w:tabs>
      <w:ind w:left="198" w:hanging="198"/>
    </w:pPr>
    <w:rPr>
      <w:rFonts w:ascii="Garamond" w:hAnsi="Garamond"/>
    </w:rPr>
  </w:style>
  <w:style w:type="paragraph" w:styleId="IndexHeading">
    <w:name w:val="index heading"/>
    <w:basedOn w:val="Normal"/>
    <w:next w:val="Index1"/>
    <w:semiHidden/>
    <w:rsid w:val="00E93CD7"/>
    <w:pPr>
      <w:spacing w:before="120" w:after="120"/>
    </w:pPr>
    <w:rPr>
      <w:rFonts w:ascii="Arial" w:hAnsi="Arial"/>
      <w:b/>
      <w:color w:val="918585"/>
      <w:sz w:val="24"/>
    </w:rPr>
  </w:style>
  <w:style w:type="paragraph" w:styleId="Header">
    <w:name w:val="header"/>
    <w:basedOn w:val="Normal"/>
    <w:link w:val="HeaderChar"/>
    <w:rsid w:val="00E93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CD7"/>
    <w:rPr>
      <w:rFonts w:ascii="Times New Roman" w:eastAsia="Times New Roman" w:hAnsi="Times New Roman" w:cs="Times New Roman"/>
      <w:sz w:val="16"/>
      <w:szCs w:val="20"/>
      <w:lang w:val="en-GB" w:eastAsia="en-US"/>
    </w:rPr>
  </w:style>
  <w:style w:type="paragraph" w:customStyle="1" w:styleId="Chapter">
    <w:name w:val="Chapter"/>
    <w:basedOn w:val="Normal"/>
    <w:rsid w:val="00E93CD7"/>
    <w:pPr>
      <w:spacing w:before="240"/>
    </w:pPr>
    <w:rPr>
      <w:rFonts w:ascii="Times New Roman" w:hAnsi="Times New Roman"/>
      <w:smallCaps/>
      <w:spacing w:val="80"/>
      <w:sz w:val="28"/>
    </w:rPr>
  </w:style>
  <w:style w:type="paragraph" w:customStyle="1" w:styleId="InChapter">
    <w:name w:val="InChapter"/>
    <w:basedOn w:val="Heading3"/>
    <w:rsid w:val="00E93CD7"/>
    <w:pPr>
      <w:spacing w:after="240"/>
      <w:outlineLvl w:val="9"/>
    </w:pPr>
    <w:rPr>
      <w:noProof/>
    </w:rPr>
  </w:style>
  <w:style w:type="paragraph" w:styleId="Index2">
    <w:name w:val="index 2"/>
    <w:basedOn w:val="Normal"/>
    <w:next w:val="Normal"/>
    <w:semiHidden/>
    <w:rsid w:val="00E93CD7"/>
    <w:pPr>
      <w:tabs>
        <w:tab w:val="right" w:pos="4176"/>
      </w:tabs>
      <w:ind w:left="568" w:hanging="284"/>
    </w:pPr>
    <w:rPr>
      <w:rFonts w:ascii="Garamond" w:hAnsi="Garamond"/>
    </w:rPr>
  </w:style>
  <w:style w:type="paragraph" w:customStyle="1" w:styleId="Byline">
    <w:name w:val="Byline"/>
    <w:rsid w:val="00E93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CD7"/>
    <w:pPr>
      <w:tabs>
        <w:tab w:val="clear" w:pos="3600"/>
        <w:tab w:val="clear" w:pos="3958"/>
      </w:tabs>
      <w:jc w:val="right"/>
    </w:pPr>
  </w:style>
  <w:style w:type="character" w:styleId="Emphasis">
    <w:name w:val="Emphasis"/>
    <w:basedOn w:val="DefaultParagraphFont"/>
    <w:qFormat/>
    <w:rsid w:val="00E93CD7"/>
    <w:rPr>
      <w:i/>
    </w:rPr>
  </w:style>
  <w:style w:type="paragraph" w:styleId="Caption">
    <w:name w:val="caption"/>
    <w:basedOn w:val="BodyText"/>
    <w:next w:val="Normal"/>
    <w:qFormat/>
    <w:rsid w:val="00E93CD7"/>
    <w:pPr>
      <w:framePr w:w="2268" w:hSpace="181" w:vSpace="181" w:wrap="around" w:vAnchor="text" w:hAnchor="page" w:x="1135" w:y="285" w:anchorLock="1"/>
    </w:pPr>
    <w:rPr>
      <w:i/>
    </w:rPr>
  </w:style>
  <w:style w:type="paragraph" w:customStyle="1" w:styleId="MiniTOCTitle">
    <w:name w:val="MiniTOCTitle"/>
    <w:basedOn w:val="Heading4"/>
    <w:rsid w:val="00E93CD7"/>
    <w:pPr>
      <w:spacing w:before="240"/>
      <w:outlineLvl w:val="9"/>
    </w:pPr>
    <w:rPr>
      <w:noProof/>
      <w:sz w:val="24"/>
    </w:rPr>
  </w:style>
  <w:style w:type="paragraph" w:customStyle="1" w:styleId="MiniTOCItem">
    <w:name w:val="MiniTOCItem"/>
    <w:basedOn w:val="ListBullet"/>
    <w:rsid w:val="00E93CD7"/>
    <w:pPr>
      <w:numPr>
        <w:numId w:val="0"/>
      </w:numPr>
      <w:tabs>
        <w:tab w:val="right" w:leader="dot" w:pos="6521"/>
      </w:tabs>
      <w:spacing w:before="0" w:after="0"/>
    </w:pPr>
  </w:style>
  <w:style w:type="paragraph" w:customStyle="1" w:styleId="TOFTitle">
    <w:name w:val="TOFTitle"/>
    <w:basedOn w:val="TOCTitle"/>
    <w:rsid w:val="00E93CD7"/>
  </w:style>
  <w:style w:type="paragraph" w:styleId="TableofFigures">
    <w:name w:val="table of figures"/>
    <w:basedOn w:val="Normal"/>
    <w:next w:val="Normal"/>
    <w:semiHidden/>
    <w:rsid w:val="00E93CD7"/>
    <w:pPr>
      <w:tabs>
        <w:tab w:val="right" w:leader="dot" w:pos="9072"/>
      </w:tabs>
      <w:ind w:left="970" w:hanging="403"/>
    </w:pPr>
    <w:rPr>
      <w:rFonts w:ascii="Times New Roman" w:hAnsi="Times New Roman"/>
      <w:b/>
    </w:rPr>
  </w:style>
  <w:style w:type="paragraph" w:styleId="ListNumber">
    <w:name w:val="List Number"/>
    <w:basedOn w:val="List"/>
    <w:rsid w:val="00E93CD7"/>
    <w:pPr>
      <w:numPr>
        <w:numId w:val="11"/>
      </w:numPr>
    </w:pPr>
  </w:style>
  <w:style w:type="character" w:customStyle="1" w:styleId="WingdingSymbols">
    <w:name w:val="Wingding Symbols"/>
    <w:rsid w:val="00E93CD7"/>
    <w:rPr>
      <w:rFonts w:ascii="Wingdings" w:hAnsi="Wingdings"/>
    </w:rPr>
  </w:style>
  <w:style w:type="paragraph" w:customStyle="1" w:styleId="TableHeading">
    <w:name w:val="Table Heading"/>
    <w:basedOn w:val="HeadingBase"/>
    <w:rsid w:val="00E93CD7"/>
    <w:pPr>
      <w:keepLines/>
      <w:pBdr>
        <w:bottom w:val="single" w:sz="6" w:space="1" w:color="918585"/>
      </w:pBdr>
      <w:spacing w:before="240"/>
    </w:pPr>
  </w:style>
  <w:style w:type="character" w:customStyle="1" w:styleId="HotSpot">
    <w:name w:val="HotSpot"/>
    <w:rsid w:val="00E93CD7"/>
    <w:rPr>
      <w:color w:val="0033CC"/>
      <w:u w:val="none"/>
    </w:rPr>
  </w:style>
  <w:style w:type="paragraph" w:customStyle="1" w:styleId="BodyTextRight">
    <w:name w:val="Body Text Right"/>
    <w:basedOn w:val="BodyText"/>
    <w:rsid w:val="00E93CD7"/>
    <w:pPr>
      <w:spacing w:before="0" w:after="0"/>
      <w:jc w:val="right"/>
    </w:pPr>
  </w:style>
  <w:style w:type="paragraph" w:styleId="Index3">
    <w:name w:val="index 3"/>
    <w:basedOn w:val="ListNumber2"/>
    <w:next w:val="Normal"/>
    <w:semiHidden/>
    <w:rsid w:val="00E93CD7"/>
    <w:pPr>
      <w:numPr>
        <w:numId w:val="0"/>
      </w:numPr>
      <w:tabs>
        <w:tab w:val="right" w:leader="dot" w:pos="4176"/>
      </w:tabs>
    </w:pPr>
  </w:style>
  <w:style w:type="paragraph" w:styleId="ListNumber2">
    <w:name w:val="List Number 2"/>
    <w:basedOn w:val="List2"/>
    <w:rsid w:val="00E93CD7"/>
    <w:pPr>
      <w:numPr>
        <w:numId w:val="10"/>
      </w:numPr>
      <w:tabs>
        <w:tab w:val="clear" w:pos="1060"/>
      </w:tabs>
    </w:pPr>
  </w:style>
  <w:style w:type="paragraph" w:customStyle="1" w:styleId="MarginNote">
    <w:name w:val="Margin Note"/>
    <w:basedOn w:val="BodyText"/>
    <w:rsid w:val="00E93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CD7"/>
    <w:rPr>
      <w:sz w:val="32"/>
    </w:rPr>
  </w:style>
  <w:style w:type="paragraph" w:customStyle="1" w:styleId="HeadingProcedure">
    <w:name w:val="Heading Procedure"/>
    <w:basedOn w:val="HeadingBase"/>
    <w:next w:val="Normal"/>
    <w:rsid w:val="00E93CD7"/>
    <w:pPr>
      <w:tabs>
        <w:tab w:val="left" w:pos="0"/>
      </w:tabs>
      <w:spacing w:before="120" w:after="60"/>
    </w:pPr>
    <w:rPr>
      <w:i/>
      <w:color w:val="918585"/>
      <w:sz w:val="22"/>
    </w:rPr>
  </w:style>
  <w:style w:type="paragraph" w:customStyle="1" w:styleId="TableBodyText">
    <w:name w:val="Table Body Text"/>
    <w:basedOn w:val="BodyText"/>
    <w:rsid w:val="00E93CD7"/>
    <w:pPr>
      <w:spacing w:before="60" w:after="60"/>
    </w:pPr>
  </w:style>
  <w:style w:type="paragraph" w:styleId="ListContinue">
    <w:name w:val="List Continue"/>
    <w:basedOn w:val="List"/>
    <w:rsid w:val="00E93CD7"/>
    <w:pPr>
      <w:ind w:firstLine="0"/>
    </w:pPr>
  </w:style>
  <w:style w:type="paragraph" w:customStyle="1" w:styleId="ListNote">
    <w:name w:val="List Note"/>
    <w:basedOn w:val="List"/>
    <w:rsid w:val="00E93CD7"/>
    <w:pPr>
      <w:pBdr>
        <w:top w:val="single" w:sz="6" w:space="2" w:color="918585"/>
        <w:bottom w:val="single" w:sz="6" w:space="2" w:color="918585"/>
      </w:pBdr>
      <w:tabs>
        <w:tab w:val="left" w:pos="1021"/>
      </w:tabs>
      <w:ind w:firstLine="0"/>
    </w:pPr>
  </w:style>
  <w:style w:type="paragraph" w:customStyle="1" w:styleId="Warning">
    <w:name w:val="Warning"/>
    <w:basedOn w:val="BodyText"/>
    <w:rsid w:val="00E93CD7"/>
    <w:pPr>
      <w:shd w:val="clear" w:color="auto" w:fill="D9D9D9"/>
      <w:tabs>
        <w:tab w:val="left" w:pos="992"/>
      </w:tabs>
      <w:ind w:left="119" w:right="119"/>
    </w:pPr>
    <w:rPr>
      <w:sz w:val="20"/>
    </w:rPr>
  </w:style>
  <w:style w:type="paragraph" w:customStyle="1" w:styleId="MarginIcons">
    <w:name w:val="Margin Icons"/>
    <w:basedOn w:val="BodyText"/>
    <w:rsid w:val="00E93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CD7"/>
    <w:rPr>
      <w:rFonts w:ascii="Courier New" w:hAnsi="Courier New"/>
    </w:rPr>
  </w:style>
  <w:style w:type="paragraph" w:customStyle="1" w:styleId="NoteBullet">
    <w:name w:val="Note Bullet"/>
    <w:basedOn w:val="Note"/>
    <w:rsid w:val="00E93CD7"/>
    <w:pPr>
      <w:tabs>
        <w:tab w:val="clear" w:pos="680"/>
      </w:tabs>
      <w:spacing w:before="60" w:after="60"/>
    </w:pPr>
  </w:style>
  <w:style w:type="paragraph" w:customStyle="1" w:styleId="SubHeading2">
    <w:name w:val="SubHeading2"/>
    <w:basedOn w:val="HeadingBase"/>
    <w:rsid w:val="00E93CD7"/>
    <w:pPr>
      <w:spacing w:before="240" w:after="60"/>
    </w:pPr>
    <w:rPr>
      <w:sz w:val="20"/>
    </w:rPr>
  </w:style>
  <w:style w:type="paragraph" w:customStyle="1" w:styleId="SubHeading1">
    <w:name w:val="SubHeading1"/>
    <w:basedOn w:val="HeadingBase"/>
    <w:rsid w:val="00E93CD7"/>
    <w:pPr>
      <w:spacing w:before="240" w:after="60"/>
    </w:pPr>
    <w:rPr>
      <w:color w:val="918585"/>
      <w:sz w:val="22"/>
    </w:rPr>
  </w:style>
  <w:style w:type="paragraph" w:customStyle="1" w:styleId="SideHeading">
    <w:name w:val="Side Heading"/>
    <w:basedOn w:val="HeadingBase"/>
    <w:rsid w:val="00E93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CD7"/>
    <w:pPr>
      <w:numPr>
        <w:numId w:val="12"/>
      </w:numPr>
    </w:pPr>
  </w:style>
  <w:style w:type="paragraph" w:styleId="PlainText">
    <w:name w:val="Plain Text"/>
    <w:basedOn w:val="Normal"/>
    <w:link w:val="PlainTextChar"/>
    <w:rsid w:val="00E93CD7"/>
    <w:rPr>
      <w:sz w:val="20"/>
    </w:rPr>
  </w:style>
  <w:style w:type="character" w:customStyle="1" w:styleId="PlainTextChar">
    <w:name w:val="Plain Text Char"/>
    <w:basedOn w:val="DefaultParagraphFont"/>
    <w:link w:val="PlainText"/>
    <w:rsid w:val="00E93CD7"/>
    <w:rPr>
      <w:rFonts w:ascii="Courier New" w:eastAsia="Times New Roman" w:hAnsi="Courier New" w:cs="Times New Roman"/>
      <w:sz w:val="20"/>
      <w:szCs w:val="20"/>
      <w:lang w:eastAsia="en-US"/>
    </w:rPr>
  </w:style>
  <w:style w:type="character" w:customStyle="1" w:styleId="MenuOption">
    <w:name w:val="Menu Option"/>
    <w:basedOn w:val="DefaultParagraphFont"/>
    <w:rsid w:val="00E93CD7"/>
    <w:rPr>
      <w:b/>
      <w:smallCaps/>
    </w:rPr>
  </w:style>
  <w:style w:type="paragraph" w:customStyle="1" w:styleId="TableListNumber">
    <w:name w:val="Table List Number"/>
    <w:basedOn w:val="ListNumber"/>
    <w:rsid w:val="00E93CD7"/>
    <w:pPr>
      <w:numPr>
        <w:numId w:val="0"/>
      </w:numPr>
    </w:pPr>
  </w:style>
  <w:style w:type="paragraph" w:styleId="TOC4">
    <w:name w:val="toc 4"/>
    <w:basedOn w:val="TOCBase"/>
    <w:next w:val="Normal"/>
    <w:semiHidden/>
    <w:rsid w:val="00E93CD7"/>
    <w:pPr>
      <w:tabs>
        <w:tab w:val="right" w:leader="dot" w:pos="9071"/>
      </w:tabs>
      <w:ind w:left="1701"/>
    </w:pPr>
  </w:style>
  <w:style w:type="paragraph" w:customStyle="1" w:styleId="ListAlpha">
    <w:name w:val="List Alpha"/>
    <w:basedOn w:val="List"/>
    <w:rsid w:val="00E93CD7"/>
    <w:pPr>
      <w:numPr>
        <w:numId w:val="9"/>
      </w:numPr>
    </w:pPr>
  </w:style>
  <w:style w:type="paragraph" w:customStyle="1" w:styleId="ListAlpha2">
    <w:name w:val="List Alpha 2"/>
    <w:basedOn w:val="List2"/>
    <w:rsid w:val="00E93CD7"/>
    <w:pPr>
      <w:numPr>
        <w:numId w:val="8"/>
      </w:numPr>
    </w:pPr>
  </w:style>
  <w:style w:type="paragraph" w:styleId="List2">
    <w:name w:val="List 2"/>
    <w:basedOn w:val="BodyText"/>
    <w:rsid w:val="00E93CD7"/>
    <w:pPr>
      <w:tabs>
        <w:tab w:val="left" w:pos="680"/>
      </w:tabs>
      <w:spacing w:before="60" w:after="60"/>
      <w:ind w:left="680" w:hanging="340"/>
    </w:pPr>
  </w:style>
  <w:style w:type="paragraph" w:styleId="List3">
    <w:name w:val="List 3"/>
    <w:basedOn w:val="BodyText"/>
    <w:rsid w:val="00E93CD7"/>
    <w:pPr>
      <w:tabs>
        <w:tab w:val="left" w:pos="1021"/>
      </w:tabs>
      <w:spacing w:before="60" w:after="60"/>
      <w:ind w:left="1020" w:hanging="340"/>
    </w:pPr>
  </w:style>
  <w:style w:type="paragraph" w:styleId="List4">
    <w:name w:val="List 4"/>
    <w:basedOn w:val="BodyText"/>
    <w:rsid w:val="00E93CD7"/>
    <w:pPr>
      <w:tabs>
        <w:tab w:val="left" w:pos="1361"/>
      </w:tabs>
      <w:spacing w:before="60" w:after="60"/>
      <w:ind w:left="1361" w:hanging="340"/>
    </w:pPr>
  </w:style>
  <w:style w:type="paragraph" w:styleId="List5">
    <w:name w:val="List 5"/>
    <w:basedOn w:val="BodyText"/>
    <w:rsid w:val="00E93CD7"/>
    <w:pPr>
      <w:tabs>
        <w:tab w:val="left" w:pos="1701"/>
      </w:tabs>
      <w:spacing w:before="60" w:after="60"/>
      <w:ind w:left="1701" w:hanging="340"/>
    </w:pPr>
  </w:style>
  <w:style w:type="paragraph" w:styleId="ListBullet3">
    <w:name w:val="List Bullet 3"/>
    <w:basedOn w:val="List3"/>
    <w:rsid w:val="00E93CD7"/>
    <w:pPr>
      <w:numPr>
        <w:numId w:val="15"/>
      </w:numPr>
      <w:tabs>
        <w:tab w:val="clear" w:pos="1021"/>
      </w:tabs>
      <w:ind w:left="1037" w:hanging="357"/>
    </w:pPr>
  </w:style>
  <w:style w:type="paragraph" w:styleId="ListBullet4">
    <w:name w:val="List Bullet 4"/>
    <w:basedOn w:val="List4"/>
    <w:rsid w:val="00E93CD7"/>
    <w:pPr>
      <w:numPr>
        <w:numId w:val="3"/>
      </w:numPr>
    </w:pPr>
  </w:style>
  <w:style w:type="paragraph" w:styleId="ListBullet5">
    <w:name w:val="List Bullet 5"/>
    <w:basedOn w:val="List5"/>
    <w:rsid w:val="00E93CD7"/>
    <w:pPr>
      <w:numPr>
        <w:numId w:val="4"/>
      </w:numPr>
    </w:pPr>
  </w:style>
  <w:style w:type="paragraph" w:styleId="ListContinue2">
    <w:name w:val="List Continue 2"/>
    <w:basedOn w:val="List2"/>
    <w:rsid w:val="00E93CD7"/>
    <w:pPr>
      <w:ind w:firstLine="0"/>
    </w:pPr>
  </w:style>
  <w:style w:type="paragraph" w:styleId="ListContinue3">
    <w:name w:val="List Continue 3"/>
    <w:basedOn w:val="List3"/>
    <w:rsid w:val="00E93CD7"/>
    <w:pPr>
      <w:ind w:left="1021" w:firstLine="0"/>
    </w:pPr>
  </w:style>
  <w:style w:type="paragraph" w:styleId="ListContinue4">
    <w:name w:val="List Continue 4"/>
    <w:basedOn w:val="List4"/>
    <w:rsid w:val="00E93CD7"/>
    <w:pPr>
      <w:ind w:firstLine="0"/>
    </w:pPr>
  </w:style>
  <w:style w:type="paragraph" w:styleId="ListContinue5">
    <w:name w:val="List Continue 5"/>
    <w:basedOn w:val="List5"/>
    <w:rsid w:val="00E93CD7"/>
    <w:pPr>
      <w:ind w:firstLine="0"/>
    </w:pPr>
  </w:style>
  <w:style w:type="paragraph" w:styleId="ListNumber3">
    <w:name w:val="List Number 3"/>
    <w:basedOn w:val="List3"/>
    <w:rsid w:val="00E93CD7"/>
    <w:pPr>
      <w:numPr>
        <w:numId w:val="5"/>
      </w:numPr>
    </w:pPr>
  </w:style>
  <w:style w:type="paragraph" w:styleId="ListNumber4">
    <w:name w:val="List Number 4"/>
    <w:basedOn w:val="List4"/>
    <w:rsid w:val="00E93CD7"/>
    <w:pPr>
      <w:numPr>
        <w:numId w:val="6"/>
      </w:numPr>
    </w:pPr>
  </w:style>
  <w:style w:type="paragraph" w:styleId="ListNumber5">
    <w:name w:val="List Number 5"/>
    <w:basedOn w:val="List5"/>
    <w:rsid w:val="00E93CD7"/>
    <w:pPr>
      <w:numPr>
        <w:numId w:val="7"/>
      </w:numPr>
    </w:pPr>
  </w:style>
  <w:style w:type="paragraph" w:styleId="BlockText">
    <w:name w:val="Block Text"/>
    <w:basedOn w:val="Normal"/>
    <w:rsid w:val="00E93CD7"/>
    <w:pPr>
      <w:spacing w:after="120"/>
      <w:ind w:left="1440" w:right="1440"/>
    </w:pPr>
  </w:style>
  <w:style w:type="character" w:customStyle="1" w:styleId="Subscript">
    <w:name w:val="Subscript"/>
    <w:basedOn w:val="DefaultParagraphFont"/>
    <w:rsid w:val="00E93CD7"/>
    <w:rPr>
      <w:sz w:val="16"/>
      <w:vertAlign w:val="subscript"/>
    </w:rPr>
  </w:style>
  <w:style w:type="character" w:customStyle="1" w:styleId="Superscript">
    <w:name w:val="Superscript"/>
    <w:basedOn w:val="DefaultParagraphFont"/>
    <w:rsid w:val="00E93CD7"/>
    <w:rPr>
      <w:sz w:val="16"/>
      <w:vertAlign w:val="superscript"/>
    </w:rPr>
  </w:style>
  <w:style w:type="character" w:customStyle="1" w:styleId="Symbols">
    <w:name w:val="Symbols"/>
    <w:basedOn w:val="DefaultParagraphFont"/>
    <w:rsid w:val="00E93CD7"/>
    <w:rPr>
      <w:rFonts w:ascii="Symbol" w:hAnsi="Symbol"/>
    </w:rPr>
  </w:style>
  <w:style w:type="character" w:customStyle="1" w:styleId="MenuOptions">
    <w:name w:val="Menu Options"/>
    <w:basedOn w:val="DefaultParagraphFont"/>
    <w:rsid w:val="00E93CD7"/>
    <w:rPr>
      <w:rFonts w:ascii="Arial Narrow" w:hAnsi="Arial Narrow"/>
      <w:smallCaps/>
    </w:rPr>
  </w:style>
  <w:style w:type="character" w:customStyle="1" w:styleId="Buttons">
    <w:name w:val="Buttons"/>
    <w:basedOn w:val="DefaultParagraphFont"/>
    <w:rsid w:val="00E93CD7"/>
    <w:rPr>
      <w:b/>
    </w:rPr>
  </w:style>
  <w:style w:type="character" w:customStyle="1" w:styleId="Underlined">
    <w:name w:val="Underlined"/>
    <w:basedOn w:val="DefaultParagraphFont"/>
    <w:rsid w:val="00E93CD7"/>
    <w:rPr>
      <w:u w:val="single"/>
    </w:rPr>
  </w:style>
  <w:style w:type="paragraph" w:customStyle="1" w:styleId="TableBodyTextRight">
    <w:name w:val="Table Body Text Right"/>
    <w:basedOn w:val="TableBodyText"/>
    <w:rsid w:val="00E93CD7"/>
    <w:pPr>
      <w:widowControl w:val="0"/>
      <w:autoSpaceDE w:val="0"/>
      <w:autoSpaceDN w:val="0"/>
      <w:adjustRightInd w:val="0"/>
      <w:jc w:val="right"/>
    </w:pPr>
    <w:rPr>
      <w:rFonts w:cs="Arial"/>
      <w:szCs w:val="18"/>
    </w:rPr>
  </w:style>
  <w:style w:type="paragraph" w:customStyle="1" w:styleId="CopyrightText">
    <w:name w:val="Copyright Text"/>
    <w:basedOn w:val="BodyText"/>
    <w:rsid w:val="00E93CD7"/>
    <w:rPr>
      <w:sz w:val="18"/>
    </w:rPr>
  </w:style>
  <w:style w:type="paragraph" w:customStyle="1" w:styleId="BodySmallRight">
    <w:name w:val="Body Small Right"/>
    <w:basedOn w:val="BodyTextRight"/>
    <w:rsid w:val="00E93CD7"/>
    <w:rPr>
      <w:sz w:val="18"/>
      <w:szCs w:val="18"/>
    </w:rPr>
  </w:style>
  <w:style w:type="paragraph" w:customStyle="1" w:styleId="MarginEdition">
    <w:name w:val="Margin Edition"/>
    <w:basedOn w:val="MarginNote"/>
    <w:rsid w:val="00E93CD7"/>
    <w:pPr>
      <w:spacing w:before="0" w:after="0"/>
    </w:pPr>
    <w:rPr>
      <w:rFonts w:ascii="Times New Roman" w:hAnsi="Times New Roman"/>
      <w:color w:val="999999"/>
    </w:rPr>
  </w:style>
  <w:style w:type="paragraph" w:customStyle="1" w:styleId="Spacer">
    <w:name w:val="Spacer"/>
    <w:basedOn w:val="Normal"/>
    <w:rsid w:val="00E93CD7"/>
    <w:rPr>
      <w:sz w:val="2"/>
      <w:szCs w:val="2"/>
    </w:rPr>
  </w:style>
  <w:style w:type="character" w:customStyle="1" w:styleId="Small">
    <w:name w:val="Small"/>
    <w:basedOn w:val="DefaultParagraphFont"/>
    <w:rsid w:val="00E93CD7"/>
    <w:rPr>
      <w:sz w:val="16"/>
    </w:rPr>
  </w:style>
  <w:style w:type="paragraph" w:customStyle="1" w:styleId="WideTable">
    <w:name w:val="Wide Table"/>
    <w:basedOn w:val="Normal"/>
    <w:rsid w:val="00E93CD7"/>
    <w:pPr>
      <w:ind w:left="-1418"/>
    </w:pPr>
    <w:rPr>
      <w:sz w:val="2"/>
      <w:szCs w:val="2"/>
    </w:rPr>
  </w:style>
  <w:style w:type="character" w:styleId="PageNumber">
    <w:name w:val="page number"/>
    <w:basedOn w:val="DefaultParagraphFont"/>
    <w:rsid w:val="00E93CD7"/>
  </w:style>
  <w:style w:type="paragraph" w:styleId="Quote">
    <w:name w:val="Quote"/>
    <w:basedOn w:val="Heading1"/>
    <w:link w:val="QuoteChar"/>
    <w:qFormat/>
    <w:rsid w:val="00E93CD7"/>
    <w:rPr>
      <w:b w:val="0"/>
      <w:sz w:val="72"/>
      <w:szCs w:val="72"/>
      <w:lang w:val="en-NZ"/>
    </w:rPr>
  </w:style>
  <w:style w:type="character" w:customStyle="1" w:styleId="QuoteChar">
    <w:name w:val="Quote Char"/>
    <w:basedOn w:val="DefaultParagraphFont"/>
    <w:link w:val="Quote"/>
    <w:rsid w:val="00E93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CD7"/>
    <w:pPr>
      <w:pageBreakBefore/>
    </w:pPr>
  </w:style>
  <w:style w:type="paragraph" w:customStyle="1" w:styleId="Border">
    <w:name w:val="Border"/>
    <w:basedOn w:val="Normal"/>
    <w:qFormat/>
    <w:rsid w:val="00E93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CD7"/>
    <w:rPr>
      <w:b/>
      <w:bCs/>
      <w:i/>
      <w:iCs/>
      <w:color w:val="auto"/>
    </w:rPr>
  </w:style>
  <w:style w:type="paragraph" w:styleId="IntenseQuote">
    <w:name w:val="Intense Quote"/>
    <w:basedOn w:val="Normal"/>
    <w:next w:val="Normal"/>
    <w:link w:val="IntenseQuoteChar"/>
    <w:uiPriority w:val="30"/>
    <w:qFormat/>
    <w:rsid w:val="00E93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CD7"/>
    <w:rPr>
      <w:smallCaps/>
      <w:color w:val="auto"/>
      <w:u w:val="single"/>
    </w:rPr>
  </w:style>
  <w:style w:type="character" w:styleId="IntenseReference">
    <w:name w:val="Intense Reference"/>
    <w:basedOn w:val="DefaultParagraphFont"/>
    <w:uiPriority w:val="32"/>
    <w:qFormat/>
    <w:rsid w:val="00E93CD7"/>
    <w:rPr>
      <w:b/>
      <w:bCs/>
      <w:smallCaps/>
      <w:color w:val="auto"/>
      <w:spacing w:val="5"/>
      <w:u w:val="single"/>
    </w:rPr>
  </w:style>
  <w:style w:type="paragraph" w:customStyle="1" w:styleId="2ColumnHeading">
    <w:name w:val="2Column Heading"/>
    <w:basedOn w:val="BodyText"/>
    <w:qFormat/>
    <w:rsid w:val="00E93CD7"/>
    <w:pPr>
      <w:spacing w:after="60"/>
      <w:ind w:left="-2268"/>
    </w:pPr>
    <w:rPr>
      <w:b/>
    </w:rPr>
  </w:style>
  <w:style w:type="paragraph" w:customStyle="1" w:styleId="Heading1TOC">
    <w:name w:val="Heading1 TOC"/>
    <w:basedOn w:val="Normal"/>
    <w:qFormat/>
    <w:rsid w:val="00E93CD7"/>
    <w:pPr>
      <w:spacing w:before="240" w:after="120"/>
    </w:pPr>
    <w:rPr>
      <w:rFonts w:ascii="Times New Roman" w:hAnsi="Times New Roman"/>
      <w:b/>
      <w:sz w:val="32"/>
    </w:rPr>
  </w:style>
  <w:style w:type="paragraph" w:customStyle="1" w:styleId="Heading2TOC">
    <w:name w:val="Heading2 TOC"/>
    <w:basedOn w:val="Normal"/>
    <w:qFormat/>
    <w:rsid w:val="00E93CD7"/>
    <w:pPr>
      <w:spacing w:before="240" w:after="60"/>
    </w:pPr>
    <w:rPr>
      <w:rFonts w:ascii="Times New Roman" w:hAnsi="Times New Roman"/>
      <w:b/>
      <w:sz w:val="28"/>
    </w:rPr>
  </w:style>
  <w:style w:type="character" w:customStyle="1" w:styleId="Underline">
    <w:name w:val="Underline"/>
    <w:basedOn w:val="DefaultParagraphFont"/>
    <w:qFormat/>
    <w:rsid w:val="00E93CD7"/>
    <w:rPr>
      <w:u w:val="single"/>
    </w:rPr>
  </w:style>
  <w:style w:type="paragraph" w:styleId="BalloonText">
    <w:name w:val="Balloon Text"/>
    <w:basedOn w:val="Normal"/>
    <w:link w:val="BalloonTextChar"/>
    <w:rsid w:val="00E93CD7"/>
    <w:rPr>
      <w:rFonts w:ascii="Tahoma" w:hAnsi="Tahoma" w:cs="Tahoma"/>
      <w:sz w:val="16"/>
      <w:szCs w:val="16"/>
    </w:rPr>
  </w:style>
  <w:style w:type="character" w:customStyle="1" w:styleId="BalloonTextChar">
    <w:name w:val="Balloon Text Char"/>
    <w:basedOn w:val="DefaultParagraphFont"/>
    <w:link w:val="BalloonText"/>
    <w:rsid w:val="00E93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C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CD7"/>
    <w:rPr>
      <w:b/>
      <w:color w:val="660033"/>
      <w:spacing w:val="0"/>
    </w:rPr>
  </w:style>
  <w:style w:type="paragraph" w:customStyle="1" w:styleId="Nameditemlist">
    <w:name w:val="Named item list"/>
    <w:basedOn w:val="BodyText"/>
    <w:qFormat/>
    <w:rsid w:val="00E93C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1544</Words>
  <Characters>9970</Characters>
  <Application>Microsoft Office Word</Application>
  <DocSecurity>0</DocSecurity>
  <Lines>367</Lines>
  <Paragraphs>229</Paragraphs>
  <ScaleCrop>false</ScaleCrop>
  <Company>Author-it Software Corporation Ltd.</Company>
  <LinksUpToDate>false</LinksUpToDate>
  <CharactersWithSpaces>11441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SIBBFAS303A Design and apply remedial camouflage make-up</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2012-10-11T23:08:00Z</dcterms:created>
  <dcterms:modified xsi:type="dcterms:W3CDTF">2012-10-11T23:08:00Z</dcterms:modified>
</cp:coreProperties>
</file>