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B57" w:rsidP="00347B57">
      <w:pPr>
        <w:pStyle w:val="Title"/>
      </w:pPr>
      <w:r>
        <w:fldChar w:fldCharType="begin"/>
      </w:r>
      <w:r>
        <w:instrText xml:space="preserve"> TITLE   \* MERGEFORMAT </w:instrText>
      </w:r>
      <w:r>
        <w:fldChar w:fldCharType="separate"/>
      </w:r>
      <w:r>
        <w:t>SIBBFAS302A Provide lash and brow treatments</w:t>
      </w:r>
      <w:r>
        <w:fldChar w:fldCharType="end"/>
      </w:r>
    </w:p>
    <w:p w:rsidR="00347B57" w:rsidP="00347B57">
      <w:pPr>
        <w:pStyle w:val="Version"/>
        <w:sectPr w:rsidSect="003F6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F67D1" w:rsidP="003F67D1">
      <w:pPr>
        <w:pStyle w:val="SuperHeading"/>
      </w:pPr>
      <w:r w:rsidRPr="003F67D1">
        <w:t>SIBBFAS302A Provide lash and brow treatments</w:t>
      </w:r>
    </w:p>
    <w:p w:rsidR="00000000" w:rsidRPr="003F67D1" w:rsidP="003F67D1">
      <w:pPr>
        <w:pStyle w:val="SuperHeading"/>
      </w:pPr>
    </w:p>
    <w:p w:rsidR="00000000" w:rsidRPr="003F67D1" w:rsidP="003F67D1">
      <w:pPr>
        <w:pStyle w:val="Heading1"/>
      </w:pPr>
      <w:bookmarkStart w:id="1" w:name="O_395906"/>
      <w:bookmarkEnd w:id="1"/>
      <w:r w:rsidRPr="003F67D1">
        <w:t>Modification History</w:t>
      </w:r>
    </w:p>
    <w:p w:rsidR="00000000" w:rsidRPr="003F67D1" w:rsidP="003F67D1">
      <w:pPr>
        <w:pStyle w:val="BodyText"/>
      </w:pPr>
      <w:r w:rsidRPr="003F67D1">
        <w:t>Not applicable.</w:t>
      </w:r>
    </w:p>
    <w:p w:rsidR="00000000" w:rsidRPr="003F67D1" w:rsidP="003F67D1">
      <w:pPr>
        <w:pStyle w:val="AllowPageBreak"/>
      </w:pPr>
    </w:p>
    <w:p w:rsidR="00000000" w:rsidRPr="003F67D1" w:rsidP="003F67D1">
      <w:pPr>
        <w:pStyle w:val="Heading1"/>
      </w:pPr>
      <w:bookmarkStart w:id="2" w:name="O_395902"/>
      <w:bookmarkEnd w:id="2"/>
      <w:r w:rsidRPr="003F67D1">
        <w:t>Unit Descriptor</w:t>
      </w:r>
    </w:p>
    <w:p w:rsidR="00000000" w:rsidRPr="003F67D1" w:rsidP="003F67D1">
      <w:pPr>
        <w:pStyle w:val="BodyText"/>
      </w:pPr>
      <w:r w:rsidRPr="003F67D1">
        <w:t>This unit describes the performance outcomes, skills and knowledge required to analyse the lash and brow needs of client</w:t>
      </w:r>
      <w:r w:rsidRPr="003F67D1">
        <w:t xml:space="preserve">s and provide a range of treatments that may include lash and brow colouring, brow shaping and lash perming. </w:t>
      </w:r>
    </w:p>
    <w:p w:rsidR="00000000" w:rsidRPr="003F67D1" w:rsidP="003F67D1">
      <w:pPr>
        <w:pStyle w:val="BodyText"/>
      </w:pPr>
    </w:p>
    <w:p w:rsidR="00000000" w:rsidRPr="003F67D1" w:rsidP="003F67D1">
      <w:pPr>
        <w:pStyle w:val="BodyText"/>
      </w:pPr>
      <w:r w:rsidRPr="003F67D1">
        <w:t xml:space="preserve">Lash and brow treatments are provided in response to client consultation. They involve the performance of known procedures where some discretion </w:t>
      </w:r>
      <w:r w:rsidRPr="003F67D1">
        <w:t>and judgement is required in the selection of products, equipment, and contingency measures within commercial service time constraints.</w:t>
      </w:r>
    </w:p>
    <w:p w:rsidR="00000000" w:rsidRPr="003F67D1" w:rsidP="003F67D1">
      <w:pPr>
        <w:pStyle w:val="AllowPageBreak"/>
      </w:pPr>
    </w:p>
    <w:p w:rsidR="00000000" w:rsidRPr="003F67D1" w:rsidP="003F67D1">
      <w:pPr>
        <w:pStyle w:val="Heading1"/>
      </w:pPr>
      <w:bookmarkStart w:id="3" w:name="O_395914"/>
      <w:bookmarkEnd w:id="3"/>
      <w:r w:rsidRPr="003F67D1">
        <w:t>Application of the Unit</w:t>
      </w:r>
    </w:p>
    <w:p w:rsidR="00000000" w:rsidRPr="003F67D1" w:rsidP="003F67D1">
      <w:pPr>
        <w:pStyle w:val="BodyText"/>
      </w:pPr>
      <w:r w:rsidRPr="003F67D1">
        <w:t>This unit applies to lash and brow treatments, which could be an individual tre</w:t>
      </w:r>
      <w:r w:rsidRPr="003F67D1">
        <w:t>atment or form part of a facial treatment that has been designed to meet client requirements.</w:t>
      </w:r>
    </w:p>
    <w:p w:rsidR="00000000" w:rsidRPr="003F67D1" w:rsidP="003F67D1">
      <w:pPr>
        <w:pStyle w:val="AllowPageBreak"/>
      </w:pPr>
    </w:p>
    <w:p w:rsidR="00000000" w:rsidRPr="003F67D1" w:rsidP="003F67D1">
      <w:pPr>
        <w:pStyle w:val="Heading1"/>
      </w:pPr>
      <w:bookmarkStart w:id="4" w:name="O_395907"/>
      <w:bookmarkEnd w:id="4"/>
      <w:r w:rsidRPr="003F67D1">
        <w:t>Licensing/Regulatory Information</w:t>
      </w:r>
    </w:p>
    <w:p w:rsidR="00000000" w:rsidRPr="003F67D1" w:rsidP="003F67D1">
      <w:pPr>
        <w:pStyle w:val="BodyText"/>
      </w:pPr>
      <w:r w:rsidRPr="003F67D1">
        <w:t>No licensing, legislative, regulatory or certification requirements apply to this unit at the time of endorsement.</w:t>
      </w:r>
    </w:p>
    <w:p w:rsidR="00000000" w:rsidRPr="003F67D1" w:rsidP="003F67D1">
      <w:pPr>
        <w:pStyle w:val="AllowPageBreak"/>
      </w:pPr>
    </w:p>
    <w:p w:rsidR="00000000" w:rsidRPr="003F67D1" w:rsidP="003F67D1">
      <w:pPr>
        <w:pStyle w:val="Heading1"/>
      </w:pPr>
      <w:bookmarkStart w:id="5" w:name="O_395905"/>
      <w:bookmarkEnd w:id="5"/>
      <w:r w:rsidRPr="003F67D1">
        <w:t>Pre-Requisites</w:t>
      </w:r>
    </w:p>
    <w:p w:rsidR="00000000" w:rsidRPr="003F67D1" w:rsidP="003F67D1">
      <w:pPr>
        <w:pStyle w:val="BodyText"/>
      </w:pPr>
      <w:r w:rsidRPr="003F67D1">
        <w:t>Nil</w:t>
      </w:r>
    </w:p>
    <w:p w:rsidR="00000000" w:rsidRPr="003F67D1" w:rsidP="003F67D1">
      <w:pPr>
        <w:pStyle w:val="AllowPageBreak"/>
      </w:pPr>
    </w:p>
    <w:p w:rsidR="00000000" w:rsidRPr="003F67D1" w:rsidP="003F67D1">
      <w:pPr>
        <w:pStyle w:val="Heading1"/>
      </w:pPr>
      <w:bookmarkStart w:id="6" w:name="O_395910"/>
      <w:bookmarkEnd w:id="6"/>
      <w:r w:rsidRPr="003F67D1">
        <w:t>Employability Skills Information</w:t>
      </w:r>
    </w:p>
    <w:p w:rsidR="00000000" w:rsidRPr="003F67D1" w:rsidP="003F67D1">
      <w:pPr>
        <w:pStyle w:val="BodyText"/>
      </w:pPr>
      <w:r w:rsidRPr="003F67D1">
        <w:t>This unit contains employability skills.</w:t>
      </w:r>
    </w:p>
    <w:p w:rsidR="00000000" w:rsidRPr="003F67D1" w:rsidP="003F67D1">
      <w:pPr>
        <w:pStyle w:val="AllowPageBreak"/>
      </w:pPr>
    </w:p>
    <w:p w:rsidR="00000000" w:rsidRPr="003F67D1" w:rsidP="003F67D1">
      <w:pPr>
        <w:pStyle w:val="Heading1"/>
      </w:pPr>
      <w:bookmarkStart w:id="7" w:name="O_395911"/>
      <w:bookmarkEnd w:id="7"/>
      <w:r w:rsidRPr="003F67D1">
        <w:t>Elements and Performance Criteria Pre-Content</w:t>
      </w:r>
    </w:p>
    <w:p w:rsidR="00000000" w:rsidRPr="003F67D1" w:rsidP="003F67D1">
      <w:pPr>
        <w:pStyle w:val="Heading1"/>
      </w:pPr>
      <w:bookmarkStart w:id="8" w:name="O_395912"/>
      <w:bookmarkEnd w:id="8"/>
      <w:r w:rsidRPr="003F67D1">
        <w:t>Elements and Performance Criteria</w:t>
      </w:r>
    </w:p>
    <w:tbl>
      <w:tblPr>
        <w:tblW w:w="0" w:type="auto"/>
        <w:tblCellMar>
          <w:left w:w="62" w:type="dxa"/>
          <w:right w:w="62" w:type="dxa"/>
        </w:tblCellMar>
        <w:tblLook w:val="0000"/>
      </w:tblPr>
      <w:tblGrid>
        <w:gridCol w:w="4598"/>
        <w:gridCol w:w="4598"/>
      </w:tblGrid>
      <w:tr w:rsidTr="00347B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SpecialBold"/>
              </w:rPr>
              <w:t>Performance Criteria</w:t>
            </w:r>
          </w:p>
        </w:tc>
      </w:tr>
      <w:tr w:rsidTr="00347B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t>Performance criteria describe the performance needed to demonstrate achievement of the element. Where bold italicised text is used, further information is detailed in the required skills and knowledge section and the range statement. Assessment of performa</w:t>
            </w:r>
            <w:r w:rsidRPr="003F67D1">
              <w:t>nce is to be consistent with the evidence guide.</w:t>
            </w:r>
          </w:p>
        </w:tc>
      </w:tr>
      <w:tr w:rsidTr="00347B5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7D1" w:rsidP="003F67D1">
            <w:pPr>
              <w:pStyle w:val="List"/>
            </w:pPr>
            <w:r w:rsidRPr="003F67D1">
              <w:t>1</w:t>
            </w:r>
            <w:r w:rsidRPr="003F67D1">
              <w:tab/>
              <w:t>Manage lash and brow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1.1</w:t>
            </w:r>
            <w:r w:rsidRPr="003F67D1">
              <w:tab/>
              <w:t>Prepare service area,</w:t>
            </w:r>
            <w:r w:rsidRPr="003F67D1">
              <w:rPr>
                <w:rStyle w:val="BoldandItalics"/>
              </w:rPr>
              <w:t xml:space="preserve"> client</w:t>
            </w:r>
            <w:r w:rsidRPr="003F67D1">
              <w:t xml:space="preserve"> and self according to </w:t>
            </w:r>
            <w:r w:rsidRPr="003F67D1">
              <w:rPr>
                <w:rStyle w:val="BoldandItalics"/>
              </w:rPr>
              <w:t>relevant legislation and codes</w:t>
            </w:r>
            <w:r w:rsidRPr="003F67D1">
              <w:t xml:space="preserve"> and </w:t>
            </w:r>
            <w:r w:rsidRPr="003F67D1">
              <w:rPr>
                <w:rStyle w:val="BoldandItalics"/>
              </w:rPr>
              <w:t>workplace policies and procedures</w:t>
            </w:r>
            <w:r w:rsidRPr="003F67D1">
              <w:t>.</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1.2</w:t>
            </w:r>
            <w:r w:rsidRPr="003F67D1">
              <w:tab/>
            </w:r>
            <w:r w:rsidRPr="003F67D1">
              <w:t xml:space="preserve">Identify and evaluate client characteristics and needs to enable advice and recommendations for a </w:t>
            </w:r>
            <w:r w:rsidRPr="003F67D1">
              <w:rPr>
                <w:rStyle w:val="BoldandItalics"/>
              </w:rPr>
              <w:t>treatment plan</w:t>
            </w:r>
            <w:r w:rsidRPr="003F67D1">
              <w:t>.</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1.3</w:t>
            </w:r>
            <w:r w:rsidRPr="003F67D1">
              <w:tab/>
              <w:t>Select</w:t>
            </w:r>
            <w:r w:rsidRPr="003F67D1">
              <w:rPr>
                <w:rStyle w:val="BoldandItalics"/>
              </w:rPr>
              <w:t xml:space="preserve"> procedures</w:t>
            </w:r>
            <w:r w:rsidRPr="003F67D1">
              <w:t xml:space="preserve"> and </w:t>
            </w:r>
            <w:r w:rsidRPr="003F67D1">
              <w:rPr>
                <w:rStyle w:val="BoldandItalics"/>
              </w:rPr>
              <w:t>products</w:t>
            </w:r>
            <w:r w:rsidRPr="003F67D1">
              <w:t xml:space="preserve"> according to agreed treatment plan and confirm with client.</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1.4</w:t>
            </w:r>
            <w:r w:rsidRPr="003F67D1">
              <w:tab/>
              <w:t xml:space="preserve">Identify </w:t>
            </w:r>
            <w:r w:rsidRPr="003F67D1">
              <w:rPr>
                <w:rStyle w:val="BoldandItalics"/>
              </w:rPr>
              <w:t>contraindications</w:t>
            </w:r>
            <w:r w:rsidRPr="003F67D1">
              <w:t xml:space="preserve">, explain to </w:t>
            </w:r>
            <w:r w:rsidRPr="003F67D1">
              <w:t xml:space="preserve">client, and refer to </w:t>
            </w:r>
            <w:r w:rsidRPr="003F67D1">
              <w:rPr>
                <w:rStyle w:val="BoldandItalics"/>
              </w:rPr>
              <w:t>appropriate professional</w:t>
            </w:r>
            <w:r w:rsidRPr="003F67D1">
              <w:t xml:space="preserve"> where required.</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1.5</w:t>
            </w:r>
            <w:r w:rsidRPr="003F67D1">
              <w:tab/>
              <w:t>Thoroughly cleanse client’s skin and remove all make-up from treatment area.</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1.6</w:t>
            </w:r>
            <w:r w:rsidRPr="003F67D1">
              <w:tab/>
            </w:r>
            <w:r w:rsidRPr="003F67D1">
              <w:t>Safely dispose of treatment waste to minimise negative environmental impacts according to workplace procedures.</w:t>
            </w:r>
          </w:p>
        </w:tc>
      </w:tr>
      <w:tr w:rsidTr="00347B5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7D1" w:rsidP="003F67D1">
            <w:pPr>
              <w:pStyle w:val="List"/>
            </w:pPr>
            <w:r w:rsidRPr="003F67D1">
              <w:t>2</w:t>
            </w:r>
            <w:r w:rsidRPr="003F67D1">
              <w:tab/>
              <w:t>Chemically treat eyelash and eyebrows.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2.1</w:t>
            </w:r>
            <w:r w:rsidRPr="003F67D1">
              <w:tab/>
              <w:t xml:space="preserve">Perform and evaluate patch test where required to determine </w:t>
            </w:r>
            <w:r w:rsidRPr="003F67D1">
              <w:rPr>
                <w:rStyle w:val="BoldandItalics"/>
              </w:rPr>
              <w:t>adverse effects</w:t>
            </w:r>
            <w:r w:rsidRPr="003F67D1">
              <w:t>.</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2.2</w:t>
            </w:r>
            <w:r w:rsidRPr="003F67D1">
              <w:tab/>
              <w:t>Prepare, apply</w:t>
            </w:r>
            <w:r w:rsidRPr="003F67D1">
              <w:t xml:space="preserve"> and remove products according to client requirements, manufacturer instructions, relevant legislation and workplace policies and procedures.</w:t>
            </w:r>
          </w:p>
        </w:tc>
      </w:tr>
      <w:tr w:rsidTr="00347B57">
        <w:tblPrEx>
          <w:tblW w:w="0" w:type="auto"/>
          <w:tblCellMar>
            <w:left w:w="62" w:type="dxa"/>
            <w:right w:w="62" w:type="dxa"/>
          </w:tblCellMar>
          <w:tblLook w:val="0000"/>
        </w:tblPrEx>
        <w:trPr>
          <w:trHeight w:val="543"/>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2.3</w:t>
            </w:r>
            <w:r w:rsidRPr="003F67D1">
              <w:tab/>
              <w:t xml:space="preserve">Perform </w:t>
            </w:r>
            <w:r w:rsidRPr="003F67D1">
              <w:rPr>
                <w:rStyle w:val="BoldandItalics"/>
              </w:rPr>
              <w:t>chemical treatment procedures</w:t>
            </w:r>
            <w:r w:rsidRPr="003F67D1">
              <w:t xml:space="preserve"> according to relevant legislation, workplace policies and procedures a</w:t>
            </w:r>
            <w:r w:rsidRPr="003F67D1">
              <w:t>nd manufacturer instructions.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2.4</w:t>
            </w:r>
            <w:r w:rsidRPr="003F67D1">
              <w:tab/>
              <w:t>Apply post-treatment product according to client requirements.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2.5</w:t>
            </w:r>
            <w:r w:rsidRPr="003F67D1">
              <w:tab/>
              <w:t>Evaluate result against client’s expectations and agreed treatment plan.</w:t>
            </w:r>
          </w:p>
        </w:tc>
      </w:tr>
      <w:tr w:rsidTr="00347B5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7D1" w:rsidP="003F67D1">
            <w:pPr>
              <w:pStyle w:val="List"/>
            </w:pPr>
            <w:r w:rsidRPr="003F67D1">
              <w:t>3</w:t>
            </w:r>
            <w:r w:rsidRPr="003F67D1">
              <w:tab/>
              <w:t>Shape eyebrows.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3.1</w:t>
            </w:r>
            <w:r w:rsidRPr="003F67D1">
              <w:tab/>
            </w:r>
            <w:r w:rsidRPr="003F67D1">
              <w:t>Prepare, apply and remove products according to client requirements, manufacturer instructions, relevant legislation and workplace policies and procedures.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3.2</w:t>
            </w:r>
            <w:r w:rsidRPr="003F67D1">
              <w:tab/>
              <w:t>Apply soothing product according to client requirements.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3.3</w:t>
            </w:r>
            <w:r w:rsidRPr="003F67D1">
              <w:tab/>
            </w:r>
            <w:r w:rsidRPr="003F67D1">
              <w:t>Clean and disinfect tweezers and implements after use or dispose of wax according to relevant legislation and workplace policies and procedures.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3.4</w:t>
            </w:r>
            <w:r w:rsidRPr="003F67D1">
              <w:tab/>
              <w:t>Dispose of hair according to relevant legislation and workplace policies and procedures.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3.5</w:t>
            </w:r>
            <w:r w:rsidRPr="003F67D1">
              <w:tab/>
              <w:t>Evaluate e</w:t>
            </w:r>
            <w:r w:rsidRPr="003F67D1">
              <w:t>yebrow shape against client expectations and treatment plan.</w:t>
            </w:r>
          </w:p>
        </w:tc>
      </w:tr>
      <w:tr w:rsidTr="00347B5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F67D1" w:rsidP="003F67D1">
            <w:pPr>
              <w:pStyle w:val="List"/>
            </w:pPr>
            <w:r w:rsidRPr="003F67D1">
              <w:t>4</w:t>
            </w:r>
            <w:r w:rsidRPr="003F67D1">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4.1</w:t>
            </w:r>
            <w:r w:rsidRPr="003F67D1">
              <w:tab/>
              <w:t>Obtain client feedback and record relevant outcomes of treatment.</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4.2</w:t>
            </w:r>
            <w:r w:rsidRPr="003F67D1">
              <w:tab/>
              <w:t xml:space="preserve">Recommend </w:t>
            </w:r>
            <w:r w:rsidRPr="003F67D1">
              <w:rPr>
                <w:rStyle w:val="BoldandItalics"/>
              </w:rPr>
              <w:t>future treatment program</w:t>
            </w:r>
            <w:r w:rsidRPr="003F67D1">
              <w:t xml:space="preserve"> and revise treatment </w:t>
            </w:r>
            <w:r w:rsidRPr="003F67D1">
              <w:t>plan according to client needs.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F67D1">
            <w:pPr>
              <w:pStyle w:val="List"/>
              <w:rPr>
                <w:lang w:val="en-NZ"/>
              </w:rPr>
            </w:pPr>
            <w:r w:rsidRPr="003F67D1">
              <w:t>4.3</w:t>
            </w:r>
            <w:r w:rsidRPr="003F67D1">
              <w:tab/>
              <w:t xml:space="preserve">Make </w:t>
            </w:r>
            <w:r w:rsidRPr="003F67D1">
              <w:rPr>
                <w:rStyle w:val="BoldandItalics"/>
              </w:rPr>
              <w:t>product recommendations</w:t>
            </w:r>
            <w:r w:rsidRPr="003F67D1">
              <w:t xml:space="preserve"> according to client requirements.</w:t>
            </w:r>
          </w:p>
        </w:tc>
      </w:tr>
      <w:tr w:rsidTr="00347B5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67D1" w:rsidP="003F67D1">
            <w:pPr>
              <w:pStyle w:val="List"/>
            </w:pPr>
            <w:r w:rsidRPr="003F67D1">
              <w:t>4.4</w:t>
            </w:r>
            <w:r w:rsidRPr="003F67D1">
              <w:tab/>
              <w:t>Rebook client according to agreed treatment plan.</w:t>
            </w:r>
          </w:p>
        </w:tc>
      </w:tr>
    </w:tbl>
    <w:p w:rsidR="00000000" w:rsidRPr="003F67D1" w:rsidP="003F67D1">
      <w:pPr>
        <w:pStyle w:val="BodyText"/>
      </w:pPr>
    </w:p>
    <w:p w:rsidR="00000000" w:rsidRPr="003F67D1" w:rsidP="003F67D1">
      <w:pPr>
        <w:pStyle w:val="AllowPageBreak"/>
      </w:pPr>
    </w:p>
    <w:p w:rsidR="00000000" w:rsidRPr="003F67D1" w:rsidP="003F67D1">
      <w:pPr>
        <w:pStyle w:val="Heading1"/>
      </w:pPr>
      <w:bookmarkStart w:id="9" w:name="O_395903"/>
      <w:bookmarkEnd w:id="9"/>
      <w:r w:rsidRPr="003F67D1">
        <w:t>Required Skills and Knowledge</w:t>
      </w:r>
    </w:p>
    <w:tbl>
      <w:tblPr>
        <w:tblW w:w="0" w:type="auto"/>
        <w:tblLayout w:type="fixed"/>
        <w:tblCellMar>
          <w:left w:w="62" w:type="dxa"/>
          <w:right w:w="62" w:type="dxa"/>
        </w:tblCellMar>
        <w:tblLook w:val="0000"/>
      </w:tblPr>
      <w:tblGrid>
        <w:gridCol w:w="8522"/>
      </w:tblGrid>
      <w:tr w:rsidTr="00347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t>This section describes the skills and knowledge re</w:t>
            </w:r>
            <w:r w:rsidRPr="003F67D1">
              <w:t>quired for this unit.</w:t>
            </w:r>
          </w:p>
        </w:tc>
      </w:tr>
      <w:tr w:rsidTr="00347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SpecialBold"/>
              </w:rPr>
              <w:t>Required skills</w:t>
            </w:r>
          </w:p>
        </w:tc>
      </w:tr>
      <w:tr w:rsidTr="00347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t>The following skills must be assessed as part of this unit:</w:t>
            </w:r>
          </w:p>
          <w:p w:rsidR="00000000" w:rsidRPr="003F67D1" w:rsidP="003F67D1">
            <w:pPr>
              <w:pStyle w:val="ListBullet"/>
            </w:pPr>
            <w:r w:rsidRPr="003F67D1">
              <w:t>technical skills to:</w:t>
            </w:r>
          </w:p>
          <w:p w:rsidR="00000000" w:rsidRPr="003F67D1" w:rsidP="003F67D1">
            <w:pPr>
              <w:pStyle w:val="ListBullet2"/>
            </w:pPr>
            <w:r w:rsidRPr="003F67D1">
              <w:t>respond to contraindications and adverse effects</w:t>
            </w:r>
          </w:p>
          <w:p w:rsidR="00000000" w:rsidRPr="003F67D1" w:rsidP="003F67D1">
            <w:pPr>
              <w:pStyle w:val="ListBullet2"/>
            </w:pPr>
            <w:r w:rsidRPr="003F67D1">
              <w:t>identify client characteristics and recommend and agree on a service</w:t>
            </w:r>
          </w:p>
          <w:p w:rsidR="00000000" w:rsidRPr="003F67D1" w:rsidP="003F67D1">
            <w:pPr>
              <w:pStyle w:val="ListBullet2"/>
            </w:pPr>
            <w:r w:rsidRPr="003F67D1">
              <w:t>apply a range of lash and brow products and techniques, including chemical treatments</w:t>
            </w:r>
          </w:p>
          <w:p w:rsidR="00000000" w:rsidRPr="003F67D1" w:rsidP="003F67D1">
            <w:pPr>
              <w:pStyle w:val="ListBullet2"/>
            </w:pPr>
            <w:r w:rsidRPr="003F67D1">
              <w:t>apply universal infection control precautions and skin penetration legislation</w:t>
            </w:r>
          </w:p>
          <w:p w:rsidR="00000000" w:rsidRPr="003F67D1" w:rsidP="003F67D1">
            <w:pPr>
              <w:pStyle w:val="ListBullet2"/>
            </w:pPr>
            <w:r w:rsidRPr="003F67D1">
              <w:t>respond to questions and provide information and reassurance to the client throughout the s</w:t>
            </w:r>
            <w:r w:rsidRPr="003F67D1">
              <w:t>ervice</w:t>
            </w:r>
          </w:p>
          <w:p w:rsidR="00000000" w:rsidRPr="003F67D1" w:rsidP="003F67D1">
            <w:pPr>
              <w:pStyle w:val="ListBullet"/>
            </w:pPr>
            <w:r w:rsidRPr="003F67D1">
              <w:t>literacy skills to:</w:t>
            </w:r>
          </w:p>
          <w:p w:rsidR="00000000" w:rsidRPr="003F67D1" w:rsidP="003F67D1">
            <w:pPr>
              <w:pStyle w:val="ListBullet2"/>
            </w:pPr>
            <w:r w:rsidRPr="003F67D1">
              <w:t>read and apply product and treatment information</w:t>
            </w:r>
          </w:p>
          <w:p w:rsidR="00000000" w:rsidRPr="003F67D1" w:rsidP="003F67D1">
            <w:pPr>
              <w:pStyle w:val="ListBullet2"/>
            </w:pPr>
            <w:r w:rsidRPr="003F67D1">
              <w:t>complete a client treatment plan</w:t>
            </w:r>
          </w:p>
          <w:p w:rsidR="00000000" w:rsidRPr="003F67D1" w:rsidP="003F67D1">
            <w:pPr>
              <w:pStyle w:val="ListBullet2"/>
            </w:pPr>
            <w:r w:rsidRPr="003F67D1">
              <w:t>read and apply relevant workplace documents</w:t>
            </w:r>
          </w:p>
          <w:p w:rsidR="00000000" w:rsidRPr="003F67D1" w:rsidP="003F67D1">
            <w:pPr>
              <w:pStyle w:val="ListBullet"/>
            </w:pPr>
            <w:r w:rsidRPr="003F67D1">
              <w:t>numeracy skills to:</w:t>
            </w:r>
          </w:p>
          <w:p w:rsidR="00000000" w:rsidRPr="003F67D1" w:rsidP="003F67D1">
            <w:pPr>
              <w:pStyle w:val="ListBullet2"/>
            </w:pPr>
            <w:r w:rsidRPr="003F67D1">
              <w:t>calculate time and sequence required for proposed treatments</w:t>
            </w:r>
          </w:p>
          <w:p w:rsidR="00000000" w:rsidP="003F67D1">
            <w:pPr>
              <w:pStyle w:val="ListBullet2"/>
              <w:rPr>
                <w:lang w:val="en-NZ"/>
              </w:rPr>
            </w:pPr>
            <w:r w:rsidRPr="003F67D1">
              <w:t xml:space="preserve">calculate cost of </w:t>
            </w:r>
            <w:r w:rsidRPr="003F67D1">
              <w:t>proposed procedures according to workplace guidelines.</w:t>
            </w:r>
          </w:p>
        </w:tc>
      </w:tr>
      <w:tr w:rsidTr="00347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SpecialBold"/>
              </w:rPr>
              <w:t>Required knowledge</w:t>
            </w:r>
          </w:p>
        </w:tc>
      </w:tr>
      <w:tr w:rsidTr="00347B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t>The following knowledge must be assessed as part of this unit:</w:t>
            </w:r>
          </w:p>
          <w:p w:rsidR="00000000" w:rsidRPr="003F67D1" w:rsidP="003F67D1">
            <w:pPr>
              <w:pStyle w:val="ListBullet"/>
            </w:pPr>
            <w:r w:rsidRPr="003F67D1">
              <w:t>provision of relevant health and hygiene regulations and requirements</w:t>
            </w:r>
          </w:p>
          <w:p w:rsidR="00000000" w:rsidRPr="003F67D1" w:rsidP="003F67D1">
            <w:pPr>
              <w:pStyle w:val="ListBullet"/>
            </w:pPr>
            <w:r w:rsidRPr="003F67D1">
              <w:t>relevant occupational health and safety regulations and requirements</w:t>
            </w:r>
          </w:p>
          <w:p w:rsidR="00000000" w:rsidRPr="003F67D1" w:rsidP="003F67D1">
            <w:pPr>
              <w:pStyle w:val="ListBullet"/>
            </w:pPr>
            <w:r w:rsidRPr="003F67D1">
              <w:t>infection control procedures and skin penetration legislation</w:t>
            </w:r>
          </w:p>
          <w:p w:rsidR="00000000" w:rsidRPr="003F67D1" w:rsidP="003F67D1">
            <w:pPr>
              <w:pStyle w:val="ListBullet"/>
            </w:pPr>
            <w:r w:rsidRPr="003F67D1">
              <w:t>workplace policies and procedures in regard to lash and brow treatments</w:t>
            </w:r>
          </w:p>
          <w:p w:rsidR="00000000" w:rsidRPr="003F67D1" w:rsidP="003F67D1">
            <w:pPr>
              <w:pStyle w:val="ListBullet"/>
            </w:pPr>
            <w:r w:rsidRPr="003F67D1">
              <w:t>appearance of contraindications and adverse effects</w:t>
            </w:r>
          </w:p>
          <w:p w:rsidR="00000000" w:rsidRPr="003F67D1" w:rsidP="003F67D1">
            <w:pPr>
              <w:pStyle w:val="ListBullet"/>
            </w:pPr>
            <w:r w:rsidRPr="003F67D1">
              <w:t>l</w:t>
            </w:r>
            <w:r w:rsidRPr="003F67D1">
              <w:t>ash and brow treatment procedures, including:</w:t>
            </w:r>
          </w:p>
          <w:p w:rsidR="00000000" w:rsidRPr="003F67D1" w:rsidP="003F67D1">
            <w:pPr>
              <w:pStyle w:val="ListBullet2"/>
            </w:pPr>
            <w:r w:rsidRPr="003F67D1">
              <w:t>preparation of service area</w:t>
            </w:r>
          </w:p>
          <w:p w:rsidR="00000000" w:rsidRPr="003F67D1" w:rsidP="003F67D1">
            <w:pPr>
              <w:pStyle w:val="ListBullet2"/>
            </w:pPr>
            <w:r w:rsidRPr="003F67D1">
              <w:t>preparation of products and equipment</w:t>
            </w:r>
          </w:p>
          <w:p w:rsidR="00000000" w:rsidRPr="003F67D1" w:rsidP="003F67D1">
            <w:pPr>
              <w:pStyle w:val="ListBullet2"/>
            </w:pPr>
            <w:r w:rsidRPr="003F67D1">
              <w:t>preparation of client</w:t>
            </w:r>
          </w:p>
          <w:p w:rsidR="00000000" w:rsidRPr="003F67D1" w:rsidP="003F67D1">
            <w:pPr>
              <w:pStyle w:val="ListBullet2"/>
            </w:pPr>
            <w:r w:rsidRPr="003F67D1">
              <w:t>patch test/skin test procedures, including preparation of area, product application and observation</w:t>
            </w:r>
          </w:p>
          <w:p w:rsidR="00000000" w:rsidRPr="003F67D1" w:rsidP="003F67D1">
            <w:pPr>
              <w:pStyle w:val="ListBullet2"/>
            </w:pPr>
            <w:r w:rsidRPr="003F67D1">
              <w:t>waxing procedures, including preparation of area, pattern of wax application and removal</w:t>
            </w:r>
          </w:p>
          <w:p w:rsidR="00000000" w:rsidRPr="003F67D1" w:rsidP="003F67D1">
            <w:pPr>
              <w:pStyle w:val="ListBullet2"/>
            </w:pPr>
            <w:r w:rsidRPr="003F67D1">
              <w:t>workplace environmental controls for cleaning and disposing of waste product and equipment</w:t>
            </w:r>
          </w:p>
          <w:p w:rsidR="00000000" w:rsidRPr="003F67D1" w:rsidP="003F67D1">
            <w:pPr>
              <w:pStyle w:val="ListBullet2"/>
            </w:pPr>
            <w:r w:rsidRPr="003F67D1">
              <w:t>post-treatment procedures</w:t>
            </w:r>
          </w:p>
          <w:p w:rsidR="00000000" w:rsidRPr="003F67D1" w:rsidP="003F67D1">
            <w:pPr>
              <w:pStyle w:val="ListBullet2"/>
            </w:pPr>
            <w:r w:rsidRPr="003F67D1">
              <w:t>post-treatment and home-care advice to client</w:t>
            </w:r>
          </w:p>
          <w:p w:rsidR="00000000" w:rsidRPr="003F67D1" w:rsidP="003F67D1">
            <w:pPr>
              <w:pStyle w:val="ListBullet"/>
            </w:pPr>
            <w:r w:rsidRPr="003F67D1">
              <w:t>cau</w:t>
            </w:r>
            <w:r w:rsidRPr="003F67D1">
              <w:t>ses of skin reactions in regard to lash and brow treatments and appearance and management of adverse effects, including:</w:t>
            </w:r>
          </w:p>
          <w:p w:rsidR="00000000" w:rsidRPr="003F67D1" w:rsidP="003F67D1">
            <w:pPr>
              <w:pStyle w:val="ListBullet2"/>
            </w:pPr>
            <w:r w:rsidRPr="003F67D1">
              <w:t>inflammation arising from lash and brow treatments</w:t>
            </w:r>
          </w:p>
          <w:p w:rsidR="00000000" w:rsidRPr="003F67D1" w:rsidP="003F67D1">
            <w:pPr>
              <w:pStyle w:val="ListBullet2"/>
            </w:pPr>
            <w:r w:rsidRPr="003F67D1">
              <w:t>infections of eye or surrounding area</w:t>
            </w:r>
          </w:p>
          <w:p w:rsidR="00000000" w:rsidRPr="003F67D1" w:rsidP="003F67D1">
            <w:pPr>
              <w:pStyle w:val="ListBullet2"/>
            </w:pPr>
            <w:r w:rsidRPr="003F67D1">
              <w:t>spotting on skin</w:t>
            </w:r>
          </w:p>
          <w:p w:rsidR="00000000" w:rsidRPr="003F67D1" w:rsidP="003F67D1">
            <w:pPr>
              <w:pStyle w:val="ListBullet2"/>
            </w:pPr>
            <w:r w:rsidRPr="003F67D1">
              <w:t>hive like reaction</w:t>
            </w:r>
          </w:p>
          <w:p w:rsidR="00000000" w:rsidRPr="003F67D1" w:rsidP="003F67D1">
            <w:pPr>
              <w:pStyle w:val="ListBullet2"/>
            </w:pPr>
            <w:r w:rsidRPr="003F67D1">
              <w:t>ingrown h</w:t>
            </w:r>
            <w:r w:rsidRPr="003F67D1">
              <w:t>air</w:t>
            </w:r>
          </w:p>
          <w:p w:rsidR="00000000" w:rsidRPr="003F67D1" w:rsidP="003F67D1">
            <w:pPr>
              <w:pStyle w:val="ListBullet2"/>
            </w:pPr>
            <w:r w:rsidRPr="003F67D1">
              <w:t>infection of hair follicle</w:t>
            </w:r>
          </w:p>
          <w:p w:rsidR="00000000" w:rsidRPr="003F67D1" w:rsidP="003F67D1">
            <w:pPr>
              <w:pStyle w:val="ListBullet"/>
            </w:pPr>
            <w:r w:rsidRPr="003F67D1">
              <w:t>workplace product range and manufacturer instructions and safety data sheets</w:t>
            </w:r>
          </w:p>
          <w:p w:rsidR="00000000" w:rsidRPr="003F67D1" w:rsidP="003F67D1">
            <w:pPr>
              <w:pStyle w:val="ListBullet"/>
            </w:pPr>
            <w:r w:rsidRPr="003F67D1">
              <w:t>skin and hair structure and growth in regard to lash and brow treatments, including:</w:t>
            </w:r>
          </w:p>
          <w:p w:rsidR="00000000" w:rsidRPr="003F67D1" w:rsidP="003F67D1">
            <w:pPr>
              <w:pStyle w:val="ListBullet2"/>
            </w:pPr>
            <w:r w:rsidRPr="003F67D1">
              <w:t>types of hair: lanugo, vellus, terminal</w:t>
            </w:r>
          </w:p>
          <w:p w:rsidR="00000000" w:rsidRPr="003F67D1" w:rsidP="003F67D1">
            <w:pPr>
              <w:pStyle w:val="ListBullet2"/>
            </w:pPr>
            <w:r w:rsidRPr="003F67D1">
              <w:t>factors affecting hair growth, such as:</w:t>
            </w:r>
          </w:p>
          <w:p w:rsidR="00000000" w:rsidRPr="003F67D1" w:rsidP="003F67D1">
            <w:pPr>
              <w:pStyle w:val="ListBullet3"/>
            </w:pPr>
            <w:r w:rsidRPr="003F67D1">
              <w:t>hormonal: topical and systemic</w:t>
            </w:r>
          </w:p>
          <w:p w:rsidR="00000000" w:rsidRPr="003F67D1" w:rsidP="003F67D1">
            <w:pPr>
              <w:pStyle w:val="ListBullet3"/>
            </w:pPr>
            <w:r w:rsidRPr="003F67D1">
              <w:t>exposure to sunlight</w:t>
            </w:r>
          </w:p>
          <w:p w:rsidR="00000000" w:rsidRPr="003F67D1" w:rsidP="003F67D1">
            <w:pPr>
              <w:pStyle w:val="ListBullet3"/>
            </w:pPr>
            <w:r w:rsidRPr="003F67D1">
              <w:t>heredity</w:t>
            </w:r>
          </w:p>
          <w:p w:rsidR="00000000" w:rsidRPr="003F67D1" w:rsidP="003F67D1">
            <w:pPr>
              <w:pStyle w:val="ListBullet3"/>
            </w:pPr>
            <w:r w:rsidRPr="003F67D1">
              <w:t>drugs and chemicals</w:t>
            </w:r>
          </w:p>
          <w:p w:rsidR="00000000" w:rsidRPr="003F67D1" w:rsidP="003F67D1">
            <w:pPr>
              <w:pStyle w:val="ListBullet2"/>
            </w:pPr>
            <w:r w:rsidRPr="003F67D1">
              <w:t>hair growth patterns</w:t>
            </w:r>
          </w:p>
          <w:p w:rsidR="00000000" w:rsidRPr="003F67D1" w:rsidP="003F67D1">
            <w:pPr>
              <w:pStyle w:val="ListBullet2"/>
            </w:pPr>
            <w:r w:rsidRPr="003F67D1">
              <w:t>effects of waxing and tweezing on hair</w:t>
            </w:r>
          </w:p>
          <w:p w:rsidR="00000000" w:rsidRPr="003F67D1" w:rsidP="003F67D1">
            <w:pPr>
              <w:pStyle w:val="ListBullet2"/>
            </w:pPr>
            <w:r w:rsidRPr="003F67D1">
              <w:t>growth cycle of hair and its relationship to waxing and tweezing</w:t>
            </w:r>
          </w:p>
          <w:p w:rsidR="00000000" w:rsidRPr="003F67D1" w:rsidP="003F67D1">
            <w:pPr>
              <w:pStyle w:val="ListBullet2"/>
            </w:pPr>
            <w:r w:rsidRPr="003F67D1">
              <w:t>histology of hair</w:t>
            </w:r>
          </w:p>
          <w:p w:rsidR="00000000" w:rsidRPr="003F67D1" w:rsidP="003F67D1">
            <w:pPr>
              <w:pStyle w:val="ListBullet"/>
            </w:pPr>
            <w:r w:rsidRPr="003F67D1">
              <w:t>advantages and disadvantages of permanent hair removal versus temporary hair removal</w:t>
            </w:r>
          </w:p>
          <w:p w:rsidR="00000000" w:rsidRPr="003F67D1" w:rsidP="003F67D1">
            <w:pPr>
              <w:pStyle w:val="ListBullet"/>
            </w:pPr>
            <w:r w:rsidRPr="003F67D1">
              <w:t>permanent and semi-permanent colour, and permanent wave product ingredients and actions.</w:t>
            </w:r>
          </w:p>
        </w:tc>
      </w:tr>
    </w:tbl>
    <w:p w:rsidR="00000000" w:rsidRPr="003F67D1" w:rsidP="003F67D1">
      <w:pPr>
        <w:pStyle w:val="BodyText"/>
      </w:pPr>
    </w:p>
    <w:p w:rsidR="00000000" w:rsidRPr="003F67D1" w:rsidP="003F67D1">
      <w:pPr>
        <w:pStyle w:val="AllowPageBreak"/>
      </w:pPr>
    </w:p>
    <w:p w:rsidR="00000000" w:rsidRPr="003F67D1" w:rsidP="003F67D1">
      <w:pPr>
        <w:pStyle w:val="Heading1"/>
      </w:pPr>
      <w:bookmarkStart w:id="10" w:name="O_395909"/>
      <w:bookmarkEnd w:id="10"/>
      <w:r w:rsidRPr="003F67D1">
        <w:t>Evidence Guide</w:t>
      </w:r>
    </w:p>
    <w:tbl>
      <w:tblPr>
        <w:tblW w:w="0" w:type="auto"/>
        <w:tblLayout w:type="fixed"/>
        <w:tblCellMar>
          <w:left w:w="62" w:type="dxa"/>
          <w:right w:w="62" w:type="dxa"/>
        </w:tblCellMar>
        <w:tblLook w:val="0000"/>
      </w:tblPr>
      <w:tblGrid>
        <w:gridCol w:w="3046"/>
        <w:gridCol w:w="5476"/>
      </w:tblGrid>
      <w:tr w:rsidTr="00347B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t>The evidence guide provides advice on assessment and must be read in conjunction with the performance criteria, required skills and knowledge, range statement and the Assessment Guidelines for the Training Package.</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t>Evidence of the following is essential:</w:t>
            </w:r>
          </w:p>
          <w:p w:rsidR="00000000" w:rsidRPr="003F67D1" w:rsidP="003F67D1">
            <w:pPr>
              <w:pStyle w:val="ListBullet"/>
            </w:pPr>
            <w:r w:rsidRPr="003F67D1">
              <w:t>applying standard infection control precautions and skin penetration legislation</w:t>
            </w:r>
          </w:p>
          <w:p w:rsidR="00000000" w:rsidRPr="003F67D1" w:rsidP="003F67D1">
            <w:pPr>
              <w:pStyle w:val="ListBullet"/>
            </w:pPr>
            <w:r w:rsidRPr="003F67D1">
              <w:t>using effective questioning and active li</w:t>
            </w:r>
            <w:r w:rsidRPr="003F67D1">
              <w:t>stening techniques to consult, reassure and negotiate with clients, while maintaining discretion and confidentiality</w:t>
            </w:r>
          </w:p>
          <w:p w:rsidR="00000000" w:rsidRPr="003F67D1" w:rsidP="003F67D1">
            <w:pPr>
              <w:pStyle w:val="ListBullet"/>
            </w:pPr>
            <w:r w:rsidRPr="003F67D1">
              <w:t>analysing client's face, identifying client requirements, and developing and recording treatment plan, including:</w:t>
            </w:r>
          </w:p>
          <w:p w:rsidR="00000000" w:rsidRPr="003F67D1" w:rsidP="003F67D1">
            <w:pPr>
              <w:pStyle w:val="ListBullet2"/>
            </w:pPr>
            <w:r w:rsidRPr="003F67D1">
              <w:t>recognising possible con</w:t>
            </w:r>
            <w:r w:rsidRPr="003F67D1">
              <w:t>traindications</w:t>
            </w:r>
          </w:p>
          <w:p w:rsidR="00000000" w:rsidRPr="003F67D1" w:rsidP="003F67D1">
            <w:pPr>
              <w:pStyle w:val="ListBullet2"/>
            </w:pPr>
            <w:r w:rsidRPr="003F67D1">
              <w:t>lash and brow areas of face requiring special treatment</w:t>
            </w:r>
          </w:p>
          <w:p w:rsidR="00000000" w:rsidRPr="003F67D1" w:rsidP="003F67D1">
            <w:pPr>
              <w:pStyle w:val="ListBullet2"/>
            </w:pPr>
            <w:r w:rsidRPr="003F67D1">
              <w:t>range of appropriate treatment products and application techniques</w:t>
            </w:r>
          </w:p>
          <w:p w:rsidR="00000000" w:rsidRPr="003F67D1" w:rsidP="003F67D1">
            <w:pPr>
              <w:pStyle w:val="ListBullet2"/>
            </w:pPr>
            <w:r w:rsidRPr="003F67D1">
              <w:t>range of appropriate products, including chemical products, and treatment procedures</w:t>
            </w:r>
          </w:p>
          <w:p w:rsidR="00000000" w:rsidRPr="003F67D1" w:rsidP="003F67D1">
            <w:pPr>
              <w:pStyle w:val="ListBullet2"/>
            </w:pPr>
            <w:r w:rsidRPr="003F67D1">
              <w:t>review of previous treatments</w:t>
            </w:r>
          </w:p>
          <w:p w:rsidR="00000000" w:rsidRPr="003F67D1" w:rsidP="003F67D1">
            <w:pPr>
              <w:pStyle w:val="ListBullet"/>
            </w:pPr>
            <w:r w:rsidRPr="003F67D1">
              <w:t>safely applying a range of treatment products, including chemical products and lash and brow treatment procedures according to manufacturer instructions</w:t>
            </w:r>
          </w:p>
          <w:p w:rsidR="00000000" w:rsidRPr="003F67D1" w:rsidP="003F67D1">
            <w:pPr>
              <w:pStyle w:val="ListBullet"/>
            </w:pPr>
            <w:r w:rsidRPr="003F67D1">
              <w:t>using time effectively and controlling product waste</w:t>
            </w:r>
          </w:p>
          <w:p w:rsidR="00000000" w:rsidP="003F67D1">
            <w:pPr>
              <w:pStyle w:val="ListBullet"/>
              <w:rPr>
                <w:lang w:val="en-NZ"/>
              </w:rPr>
            </w:pPr>
            <w:r w:rsidRPr="003F67D1">
              <w:t>evaluating lash and brow treatments and advising c</w:t>
            </w:r>
            <w:r w:rsidRPr="003F67D1">
              <w:t>lients on future treatments, home care and complementary products.</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t>Assessment must ensure:</w:t>
            </w:r>
          </w:p>
          <w:p w:rsidR="00000000" w:rsidRPr="003F67D1" w:rsidP="003F67D1">
            <w:pPr>
              <w:pStyle w:val="ListBullet"/>
            </w:pPr>
            <w:r w:rsidRPr="003F67D1">
              <w:t xml:space="preserve">that competency is consistently demonstrated over a period of time and observed </w:t>
            </w:r>
            <w:r w:rsidRPr="003F67D1">
              <w:t>by the assessor or the technical expert working in partnership with the assessor as described in the Assessment Guidelines</w:t>
            </w:r>
          </w:p>
          <w:p w:rsidR="00000000" w:rsidRPr="003F67D1" w:rsidP="003F67D1">
            <w:pPr>
              <w:pStyle w:val="ListBullet"/>
            </w:pPr>
            <w:r w:rsidRPr="003F67D1">
              <w:t>that competency is demonstrated in the workplace or a simulated workplace environment in a range of real work situations which may in</w:t>
            </w:r>
            <w:r w:rsidRPr="003F67D1">
              <w:t>clude client interruptions and involvement in other related activities normally expected in the workplace.</w:t>
            </w:r>
          </w:p>
          <w:p w:rsidR="00000000" w:rsidRPr="003F67D1" w:rsidP="003F67D1">
            <w:pPr>
              <w:pStyle w:val="BodyText"/>
            </w:pPr>
            <w:r w:rsidRPr="003F67D1">
              <w:t>Assessment must ensure access to:</w:t>
            </w:r>
          </w:p>
          <w:p w:rsidR="00000000" w:rsidRPr="003F67D1" w:rsidP="003F67D1">
            <w:pPr>
              <w:pStyle w:val="ListBullet"/>
            </w:pPr>
            <w:r w:rsidRPr="003F67D1">
              <w:t>an environment, which includes as a minimum:</w:t>
            </w:r>
          </w:p>
          <w:p w:rsidR="00000000" w:rsidRPr="003F67D1" w:rsidP="003F67D1">
            <w:pPr>
              <w:pStyle w:val="ListBullet2"/>
            </w:pPr>
            <w:r w:rsidRPr="003F67D1">
              <w:t xml:space="preserve">individual client workstations </w:t>
            </w:r>
          </w:p>
          <w:p w:rsidR="00000000" w:rsidRPr="003F67D1" w:rsidP="003F67D1">
            <w:pPr>
              <w:pStyle w:val="ListBullet2"/>
            </w:pPr>
            <w:r w:rsidRPr="003F67D1">
              <w:t>adjustable facial couch with safe working access for operator and equipment</w:t>
            </w:r>
          </w:p>
          <w:p w:rsidR="00000000" w:rsidRPr="003F67D1" w:rsidP="003F67D1">
            <w:pPr>
              <w:pStyle w:val="ListBullet2"/>
            </w:pPr>
            <w:r w:rsidRPr="003F67D1">
              <w:t>electricity supply to each workstation</w:t>
            </w:r>
          </w:p>
          <w:p w:rsidR="00000000" w:rsidRPr="003F67D1" w:rsidP="003F67D1">
            <w:pPr>
              <w:pStyle w:val="ListBullet2"/>
            </w:pPr>
            <w:r w:rsidRPr="003F67D1">
              <w:t>apprppriate supply of towels</w:t>
            </w:r>
          </w:p>
          <w:p w:rsidR="00000000" w:rsidRPr="003F67D1" w:rsidP="003F67D1">
            <w:pPr>
              <w:pStyle w:val="ListBullet2"/>
            </w:pPr>
            <w:r w:rsidRPr="003F67D1">
              <w:t xml:space="preserve">client gown </w:t>
            </w:r>
          </w:p>
          <w:p w:rsidR="00000000" w:rsidRPr="003F67D1" w:rsidP="003F67D1">
            <w:pPr>
              <w:pStyle w:val="ListBullet2"/>
            </w:pPr>
            <w:r w:rsidRPr="003F67D1">
              <w:t xml:space="preserve">trolley </w:t>
            </w:r>
          </w:p>
          <w:p w:rsidR="00000000" w:rsidRPr="003F67D1" w:rsidP="003F67D1">
            <w:pPr>
              <w:pStyle w:val="ListBullet2"/>
            </w:pPr>
            <w:r w:rsidRPr="003F67D1">
              <w:t xml:space="preserve">magnifying lamp </w:t>
            </w:r>
          </w:p>
          <w:p w:rsidR="00000000" w:rsidRPr="003F67D1" w:rsidP="003F67D1">
            <w:pPr>
              <w:pStyle w:val="ListBullet2"/>
            </w:pPr>
            <w:r w:rsidRPr="003F67D1">
              <w:t xml:space="preserve">tweezers </w:t>
            </w:r>
          </w:p>
          <w:p w:rsidR="00000000" w:rsidRPr="003F67D1" w:rsidP="003F67D1">
            <w:pPr>
              <w:pStyle w:val="ListBullet2"/>
            </w:pPr>
            <w:r w:rsidRPr="003F67D1">
              <w:t xml:space="preserve">eyelash curlers </w:t>
            </w:r>
          </w:p>
          <w:p w:rsidR="00000000" w:rsidRPr="003F67D1" w:rsidP="003F67D1">
            <w:pPr>
              <w:pStyle w:val="ListBullet2"/>
            </w:pPr>
            <w:r w:rsidRPr="003F67D1">
              <w:t>hot wax or strip wax at each workstation</w:t>
            </w:r>
          </w:p>
          <w:p w:rsidR="00000000" w:rsidRPr="003F67D1" w:rsidP="003F67D1">
            <w:pPr>
              <w:pStyle w:val="ListBullet2"/>
            </w:pPr>
            <w:r w:rsidRPr="003F67D1">
              <w:t>profe</w:t>
            </w:r>
            <w:r w:rsidRPr="003F67D1">
              <w:t>ssional lash and brow colouring products</w:t>
            </w:r>
          </w:p>
          <w:p w:rsidR="00000000" w:rsidRPr="003F67D1" w:rsidP="003F67D1">
            <w:pPr>
              <w:pStyle w:val="ListBullet"/>
            </w:pPr>
            <w:r w:rsidRPr="003F67D1">
              <w:t>relevant workplace documentation including:</w:t>
            </w:r>
          </w:p>
          <w:p w:rsidR="00000000" w:rsidRPr="003F67D1" w:rsidP="003F67D1">
            <w:pPr>
              <w:pStyle w:val="ListBullet2"/>
            </w:pPr>
            <w:r w:rsidRPr="003F67D1">
              <w:t>manufacturer's equipment instructions</w:t>
            </w:r>
          </w:p>
          <w:p w:rsidR="00000000" w:rsidRPr="003F67D1" w:rsidP="003F67D1">
            <w:pPr>
              <w:pStyle w:val="ListBullet2"/>
            </w:pPr>
            <w:r w:rsidRPr="003F67D1">
              <w:t>product instructions</w:t>
            </w:r>
          </w:p>
          <w:p w:rsidR="00000000" w:rsidRPr="003F67D1" w:rsidP="003F67D1">
            <w:pPr>
              <w:pStyle w:val="ListBullet2"/>
            </w:pPr>
            <w:r w:rsidRPr="003F67D1">
              <w:t>manufacturer safety data sheets</w:t>
            </w:r>
          </w:p>
          <w:p w:rsidR="00000000" w:rsidRPr="003F67D1" w:rsidP="003F67D1">
            <w:pPr>
              <w:pStyle w:val="ListBullet2"/>
            </w:pPr>
            <w:r w:rsidRPr="003F67D1">
              <w:t>workplace policies and procedures manuals</w:t>
            </w:r>
          </w:p>
          <w:p w:rsidR="00000000" w:rsidRPr="003F67D1" w:rsidP="003F67D1">
            <w:pPr>
              <w:pStyle w:val="ListBullet"/>
            </w:pPr>
            <w:r w:rsidRPr="003F67D1">
              <w:t>a range of clients with different lash and brow treatment requirements.</w:t>
            </w:r>
          </w:p>
          <w:p w:rsidR="00000000" w:rsidP="003F67D1">
            <w:pPr>
              <w:pStyle w:val="BodyText"/>
              <w:rPr>
                <w:lang w:val="en-NZ"/>
              </w:rPr>
            </w:pPr>
            <w:r w:rsidRPr="003F67D1">
              <w:t>For further guidance on the use of an appropriate simulated environment, refer to the Assessment Guidelines in this Training Package.</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t>A range of assessment methods should be used to assess practical skills and knowledge. The following examples are appropriate for this unit:</w:t>
            </w:r>
          </w:p>
          <w:p w:rsidR="00000000" w:rsidRPr="003F67D1" w:rsidP="003F67D1">
            <w:pPr>
              <w:pStyle w:val="ListBullet"/>
            </w:pPr>
            <w:r w:rsidRPr="003F67D1">
              <w:t>observation of learners performing a range of tasks in an actual or simulated work environment, over sufficient ti</w:t>
            </w:r>
            <w:r w:rsidRPr="003F67D1">
              <w:t>me to demonstrate handling of a range of contingencies, including:</w:t>
            </w:r>
          </w:p>
          <w:p w:rsidR="00000000" w:rsidRPr="003F67D1" w:rsidP="003F67D1">
            <w:pPr>
              <w:pStyle w:val="ListBullet2"/>
            </w:pPr>
            <w:r w:rsidRPr="003F67D1">
              <w:t>preparing and cleansing client's skin, removing all make-up from treatment area</w:t>
            </w:r>
          </w:p>
          <w:p w:rsidR="00000000" w:rsidRPr="003F67D1" w:rsidP="003F67D1">
            <w:pPr>
              <w:pStyle w:val="ListBullet2"/>
            </w:pPr>
            <w:r w:rsidRPr="003F67D1">
              <w:t>tweezing eyebrows</w:t>
            </w:r>
          </w:p>
          <w:p w:rsidR="00000000" w:rsidRPr="003F67D1" w:rsidP="003F67D1">
            <w:pPr>
              <w:pStyle w:val="ListBullet2"/>
            </w:pPr>
            <w:r w:rsidRPr="003F67D1">
              <w:t>applying lash and brow colour treatment products according to manufacturer instructions</w:t>
            </w:r>
          </w:p>
          <w:p w:rsidR="00000000" w:rsidRPr="003F67D1" w:rsidP="003F67D1">
            <w:pPr>
              <w:pStyle w:val="ListBullet2"/>
            </w:pPr>
            <w:r w:rsidRPr="003F67D1">
              <w:t>ev</w:t>
            </w:r>
            <w:r w:rsidRPr="003F67D1">
              <w:t>aluating treatment outcomes and checking client satisfaction</w:t>
            </w:r>
          </w:p>
          <w:p w:rsidR="00000000" w:rsidRPr="003F67D1" w:rsidP="003F67D1">
            <w:pPr>
              <w:pStyle w:val="ListBullet"/>
            </w:pPr>
            <w:r w:rsidRPr="003F67D1">
              <w:t>written and oral questioning appropriate to the language and literacy level of the learner, to assess knowledge and understanding of lash and brow treatments, including home-care advice and rele</w:t>
            </w:r>
            <w:r w:rsidRPr="003F67D1">
              <w:t>vant legislation</w:t>
            </w:r>
          </w:p>
          <w:p w:rsidR="00000000" w:rsidRPr="003F67D1" w:rsidP="003F67D1">
            <w:pPr>
              <w:pStyle w:val="ListBullet"/>
            </w:pPr>
            <w:r w:rsidRPr="003F67D1">
              <w:t>completion of workplace documentation relevant to the provision of lash and brow treatments</w:t>
            </w:r>
          </w:p>
          <w:p w:rsidR="00000000" w:rsidRPr="003F67D1" w:rsidP="003F67D1">
            <w:pPr>
              <w:pStyle w:val="ListBullet"/>
            </w:pPr>
            <w:r w:rsidRPr="003F67D1">
              <w:t>third-party reports from technical experts</w:t>
            </w:r>
          </w:p>
          <w:p w:rsidR="00000000" w:rsidP="003F67D1">
            <w:pPr>
              <w:pStyle w:val="ListBullet"/>
              <w:rPr>
                <w:lang w:val="en-NZ"/>
              </w:rPr>
            </w:pPr>
            <w:r w:rsidRPr="003F67D1">
              <w:t xml:space="preserve">completion of self-paced learning materials, including personal reflection and feedback from a trainer, </w:t>
            </w:r>
            <w:r w:rsidRPr="003F67D1">
              <w:t>coach or supervisor.</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BodyText"/>
            </w:pPr>
            <w:r w:rsidRPr="003F67D1">
              <w:t>Holistic assessment with other units relevant to the industry sector, workplace and job role is recommended, for example:</w:t>
            </w:r>
          </w:p>
          <w:p w:rsidR="00000000" w:rsidRPr="003F67D1" w:rsidP="003F67D1">
            <w:pPr>
              <w:pStyle w:val="ListBullet"/>
            </w:pPr>
            <w:r w:rsidRPr="003F67D1">
              <w:t xml:space="preserve">SIBBCCS301A Apply the principles of skin biology to beauty treatments </w:t>
            </w:r>
          </w:p>
        </w:tc>
      </w:tr>
    </w:tbl>
    <w:p w:rsidR="00000000" w:rsidRPr="003F67D1" w:rsidP="003F67D1">
      <w:pPr>
        <w:pStyle w:val="BodyText"/>
      </w:pPr>
    </w:p>
    <w:p w:rsidR="00000000" w:rsidRPr="003F67D1" w:rsidP="003F67D1">
      <w:pPr>
        <w:pStyle w:val="AllowPageBreak"/>
      </w:pPr>
    </w:p>
    <w:p w:rsidR="00000000" w:rsidRPr="003F67D1" w:rsidP="003F67D1">
      <w:pPr>
        <w:pStyle w:val="Heading1"/>
      </w:pPr>
      <w:bookmarkStart w:id="11" w:name="O_395904"/>
      <w:bookmarkEnd w:id="11"/>
      <w:r w:rsidRPr="003F67D1">
        <w:t>Range Statement</w:t>
      </w:r>
    </w:p>
    <w:tbl>
      <w:tblPr>
        <w:tblW w:w="0" w:type="auto"/>
        <w:tblLayout w:type="fixed"/>
        <w:tblCellMar>
          <w:left w:w="62" w:type="dxa"/>
          <w:right w:w="62" w:type="dxa"/>
        </w:tblCellMar>
        <w:tblLook w:val="0000"/>
      </w:tblPr>
      <w:tblGrid>
        <w:gridCol w:w="3046"/>
        <w:gridCol w:w="5476"/>
      </w:tblGrid>
      <w:tr w:rsidTr="00347B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t>The range statement relates to the unit of competency as a whole. It allows for different work environments and situations that may affect performance. Bold italicised wording, if used in the performance criteria, is detailed below. Essential operating con</w:t>
            </w:r>
            <w:r w:rsidRPr="003F67D1">
              <w:t>ditions that may be present with training and assessment (depending on the work situation, needs of the candidate, accessibility of the item, and local industry and regional contexts) may also be included.</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Clients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new or regular clie</w:t>
            </w:r>
            <w:r w:rsidRPr="003F67D1">
              <w:t>nts with routine or special needs</w:t>
            </w:r>
          </w:p>
          <w:p w:rsidR="00000000" w:rsidRPr="003F67D1" w:rsidP="003F67D1">
            <w:pPr>
              <w:pStyle w:val="ListBullet"/>
            </w:pPr>
            <w:r w:rsidRPr="003F67D1">
              <w:t>female or male clients</w:t>
            </w:r>
          </w:p>
          <w:p w:rsidR="00000000" w:rsidP="003F67D1">
            <w:pPr>
              <w:pStyle w:val="ListBullet"/>
              <w:rPr>
                <w:lang w:val="en-NZ"/>
              </w:rPr>
            </w:pPr>
            <w:r w:rsidRPr="003F67D1">
              <w:t>people from a range of social, cultural and ethnic backgrounds and with varying physical and mental abilities.</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Relevant legislation and codes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state or territory Acts and local regulati</w:t>
            </w:r>
            <w:r w:rsidRPr="003F67D1">
              <w:t>ons relating to skin penetration</w:t>
            </w:r>
          </w:p>
          <w:p w:rsidR="00000000" w:rsidRPr="003F67D1" w:rsidP="003F67D1">
            <w:pPr>
              <w:pStyle w:val="ListBullet"/>
            </w:pPr>
            <w:r w:rsidRPr="003F67D1">
              <w:t>health regulations</w:t>
            </w:r>
          </w:p>
          <w:p w:rsidR="00000000" w:rsidP="003F67D1">
            <w:pPr>
              <w:pStyle w:val="ListBullet"/>
              <w:rPr>
                <w:lang w:val="en-NZ"/>
              </w:rPr>
            </w:pPr>
            <w:r w:rsidRPr="003F67D1">
              <w:t>industry codes of practice.</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Workplace policies and procedures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health and hygiene</w:t>
            </w:r>
          </w:p>
          <w:p w:rsidR="00000000" w:rsidRPr="003F67D1" w:rsidP="003F67D1">
            <w:pPr>
              <w:pStyle w:val="ListBullet"/>
            </w:pPr>
            <w:r w:rsidRPr="003F67D1">
              <w:t>environmental protection practices, such as:</w:t>
            </w:r>
          </w:p>
          <w:p w:rsidR="00000000" w:rsidRPr="003F67D1" w:rsidP="003F67D1">
            <w:pPr>
              <w:pStyle w:val="ListBullet2"/>
            </w:pPr>
            <w:r w:rsidRPr="003F67D1">
              <w:t>waste minimisation</w:t>
            </w:r>
          </w:p>
          <w:p w:rsidR="00000000" w:rsidRPr="003F67D1" w:rsidP="003F67D1">
            <w:pPr>
              <w:pStyle w:val="ListBullet2"/>
            </w:pPr>
            <w:r w:rsidRPr="003F67D1">
              <w:t>recycling</w:t>
            </w:r>
          </w:p>
          <w:p w:rsidR="00000000" w:rsidRPr="003F67D1" w:rsidP="003F67D1">
            <w:pPr>
              <w:pStyle w:val="ListBullet2"/>
            </w:pPr>
            <w:r w:rsidRPr="003F67D1">
              <w:t>reuse</w:t>
            </w:r>
          </w:p>
          <w:p w:rsidR="00000000" w:rsidRPr="003F67D1" w:rsidP="003F67D1">
            <w:pPr>
              <w:pStyle w:val="ListBullet2"/>
            </w:pPr>
            <w:r w:rsidRPr="003F67D1">
              <w:t>energy efficiency, e.g. electricity saving devices and practices</w:t>
            </w:r>
          </w:p>
          <w:p w:rsidR="00000000" w:rsidRPr="003F67D1" w:rsidP="003F67D1">
            <w:pPr>
              <w:pStyle w:val="ListBullet2"/>
            </w:pPr>
            <w:r w:rsidRPr="003F67D1">
              <w:t>waste disposal</w:t>
            </w:r>
          </w:p>
          <w:p w:rsidR="00000000" w:rsidRPr="003F67D1" w:rsidP="003F67D1">
            <w:pPr>
              <w:pStyle w:val="ListBullet2"/>
            </w:pPr>
            <w:r w:rsidRPr="003F67D1">
              <w:t>resource management</w:t>
            </w:r>
          </w:p>
          <w:p w:rsidR="00000000" w:rsidRPr="003F67D1" w:rsidP="003F67D1">
            <w:pPr>
              <w:pStyle w:val="ListBullet2"/>
            </w:pPr>
            <w:r w:rsidRPr="003F67D1">
              <w:t>water efficiency</w:t>
            </w:r>
          </w:p>
          <w:p w:rsidR="00000000" w:rsidP="003F67D1">
            <w:pPr>
              <w:pStyle w:val="ListBullet"/>
              <w:rPr>
                <w:lang w:val="en-NZ"/>
              </w:rPr>
            </w:pPr>
            <w:r w:rsidRPr="003F67D1">
              <w:t>workplace time frame allocated for service.</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Treatment plan</w:t>
            </w:r>
            <w:r w:rsidRPr="003F67D1">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required procedures</w:t>
            </w:r>
          </w:p>
          <w:p w:rsidR="00000000" w:rsidRPr="003F67D1" w:rsidP="003F67D1">
            <w:pPr>
              <w:pStyle w:val="ListBullet"/>
            </w:pPr>
            <w:r w:rsidRPr="003F67D1">
              <w:t>appropriate products</w:t>
            </w:r>
          </w:p>
          <w:p w:rsidR="00000000" w:rsidRPr="003F67D1" w:rsidP="003F67D1">
            <w:pPr>
              <w:pStyle w:val="ListBullet"/>
            </w:pPr>
            <w:r w:rsidRPr="003F67D1">
              <w:t>areas requiring special treatment</w:t>
            </w:r>
          </w:p>
          <w:p w:rsidR="00000000" w:rsidRPr="003F67D1" w:rsidP="003F67D1">
            <w:pPr>
              <w:pStyle w:val="ListBullet"/>
            </w:pPr>
            <w:r w:rsidRPr="003F67D1">
              <w:t>eyebrow shape</w:t>
            </w:r>
          </w:p>
          <w:p w:rsidR="00000000" w:rsidRPr="003F67D1" w:rsidP="003F67D1">
            <w:pPr>
              <w:pStyle w:val="ListBullet"/>
            </w:pPr>
            <w:r w:rsidRPr="003F67D1">
              <w:t>skin sensitivity</w:t>
            </w:r>
          </w:p>
          <w:p w:rsidR="00000000" w:rsidP="003F67D1">
            <w:pPr>
              <w:pStyle w:val="ListBullet"/>
              <w:rPr>
                <w:lang w:val="en-NZ"/>
              </w:rPr>
            </w:pPr>
            <w:r w:rsidRPr="003F67D1">
              <w:t>follow-up procedures.</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Procedures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tweezing</w:t>
            </w:r>
          </w:p>
          <w:p w:rsidR="00000000" w:rsidRPr="003F67D1" w:rsidP="003F67D1">
            <w:pPr>
              <w:pStyle w:val="ListBullet"/>
            </w:pPr>
            <w:r w:rsidRPr="003F67D1">
              <w:t>waxing</w:t>
            </w:r>
          </w:p>
          <w:p w:rsidR="00000000" w:rsidP="003F67D1">
            <w:pPr>
              <w:pStyle w:val="ListBullet"/>
              <w:rPr>
                <w:lang w:val="en-NZ"/>
              </w:rPr>
            </w:pPr>
            <w:r w:rsidRPr="003F67D1">
              <w:t>chemical treatments.</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Products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wax:</w:t>
            </w:r>
          </w:p>
          <w:p w:rsidR="00000000" w:rsidRPr="003F67D1" w:rsidP="003F67D1">
            <w:pPr>
              <w:pStyle w:val="ListBullet2"/>
            </w:pPr>
            <w:r w:rsidRPr="003F67D1">
              <w:t>hot</w:t>
            </w:r>
          </w:p>
          <w:p w:rsidR="00000000" w:rsidRPr="003F67D1" w:rsidP="003F67D1">
            <w:pPr>
              <w:pStyle w:val="ListBullet2"/>
            </w:pPr>
            <w:r w:rsidRPr="003F67D1">
              <w:t>strip</w:t>
            </w:r>
          </w:p>
          <w:p w:rsidR="00000000" w:rsidRPr="003F67D1" w:rsidP="003F67D1">
            <w:pPr>
              <w:pStyle w:val="ListBullet"/>
            </w:pPr>
            <w:r w:rsidRPr="003F67D1">
              <w:t>bleaching agents</w:t>
            </w:r>
          </w:p>
          <w:p w:rsidR="00000000" w:rsidRPr="003F67D1" w:rsidP="003F67D1">
            <w:pPr>
              <w:pStyle w:val="ListBullet"/>
            </w:pPr>
            <w:r w:rsidRPr="003F67D1">
              <w:t>perming solutions</w:t>
            </w:r>
          </w:p>
          <w:p w:rsidR="00000000" w:rsidP="003F67D1">
            <w:pPr>
              <w:pStyle w:val="ListBullet"/>
              <w:rPr>
                <w:lang w:val="en-NZ"/>
              </w:rPr>
            </w:pPr>
            <w:r w:rsidRPr="003F67D1">
              <w:t>dyes.</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Contraindications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bacterial, viral or fungal infections</w:t>
            </w:r>
          </w:p>
          <w:p w:rsidR="00000000" w:rsidRPr="003F67D1" w:rsidP="003F67D1">
            <w:pPr>
              <w:pStyle w:val="ListBullet"/>
            </w:pPr>
            <w:r w:rsidRPr="003F67D1">
              <w:t>acne or concurrent treatment with acne medication</w:t>
            </w:r>
          </w:p>
          <w:p w:rsidR="00000000" w:rsidRPr="003F67D1" w:rsidP="003F67D1">
            <w:pPr>
              <w:pStyle w:val="ListBullet"/>
            </w:pPr>
            <w:r w:rsidRPr="003F67D1">
              <w:t>impetigo</w:t>
            </w:r>
          </w:p>
          <w:p w:rsidR="00000000" w:rsidRPr="003F67D1" w:rsidP="003F67D1">
            <w:pPr>
              <w:pStyle w:val="ListBullet"/>
            </w:pPr>
            <w:r w:rsidRPr="003F67D1">
              <w:t>warts</w:t>
            </w:r>
          </w:p>
          <w:p w:rsidR="00000000" w:rsidRPr="003F67D1" w:rsidP="003F67D1">
            <w:pPr>
              <w:pStyle w:val="ListBullet"/>
            </w:pPr>
            <w:r w:rsidRPr="003F67D1">
              <w:t>lice</w:t>
            </w:r>
          </w:p>
          <w:p w:rsidR="00000000" w:rsidRPr="003F67D1" w:rsidP="003F67D1">
            <w:pPr>
              <w:pStyle w:val="ListBullet"/>
            </w:pPr>
            <w:r w:rsidRPr="003F67D1">
              <w:t>scabies</w:t>
            </w:r>
          </w:p>
          <w:p w:rsidR="00000000" w:rsidRPr="003F67D1" w:rsidP="003F67D1">
            <w:pPr>
              <w:pStyle w:val="ListBullet"/>
            </w:pPr>
            <w:r w:rsidRPr="003F67D1">
              <w:t>rashes</w:t>
            </w:r>
          </w:p>
          <w:p w:rsidR="00000000" w:rsidRPr="003F67D1" w:rsidP="003F67D1">
            <w:pPr>
              <w:pStyle w:val="ListBullet"/>
            </w:pPr>
            <w:r w:rsidRPr="003F67D1">
              <w:t>sensitive eyes</w:t>
            </w:r>
          </w:p>
          <w:p w:rsidR="00000000" w:rsidRPr="003F67D1" w:rsidP="003F67D1">
            <w:pPr>
              <w:pStyle w:val="ListBullet"/>
            </w:pPr>
            <w:r w:rsidRPr="003F67D1">
              <w:t>sunburn</w:t>
            </w:r>
          </w:p>
          <w:p w:rsidR="00000000" w:rsidRPr="003F67D1" w:rsidP="003F67D1">
            <w:pPr>
              <w:pStyle w:val="ListBullet"/>
            </w:pPr>
            <w:r w:rsidRPr="003F67D1">
              <w:t>scar tissue and lesions</w:t>
            </w:r>
          </w:p>
          <w:p w:rsidR="00000000" w:rsidP="003F67D1">
            <w:pPr>
              <w:pStyle w:val="ListBullet"/>
              <w:rPr>
                <w:lang w:val="en-NZ"/>
              </w:rPr>
            </w:pPr>
            <w:r w:rsidRPr="003F67D1">
              <w:t>other visible non-normal skin.</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Appropriate professional</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medical practitioner</w:t>
            </w:r>
          </w:p>
          <w:p w:rsidR="00000000" w:rsidP="003F67D1">
            <w:pPr>
              <w:pStyle w:val="ListBullet"/>
              <w:rPr>
                <w:lang w:val="en-NZ"/>
              </w:rPr>
            </w:pPr>
            <w:r w:rsidRPr="003F67D1">
              <w:t>complementary therapist.</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Adverse effects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inflammation arising from use of hair removal or chemical treatment products</w:t>
            </w:r>
          </w:p>
          <w:p w:rsidR="00000000" w:rsidRPr="003F67D1" w:rsidP="003F67D1">
            <w:pPr>
              <w:pStyle w:val="ListBullet"/>
            </w:pPr>
            <w:r w:rsidRPr="003F67D1">
              <w:t>infection of hair follicle</w:t>
            </w:r>
          </w:p>
          <w:p w:rsidR="00000000" w:rsidP="003F67D1">
            <w:pPr>
              <w:pStyle w:val="ListBullet"/>
              <w:rPr>
                <w:lang w:val="en-NZ"/>
              </w:rPr>
            </w:pPr>
            <w:r w:rsidRPr="003F67D1">
              <w:t>inflammation or damage to eye.</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Chemical treatment procedures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eyelash colouring</w:t>
            </w:r>
          </w:p>
          <w:p w:rsidR="00000000" w:rsidRPr="003F67D1" w:rsidP="003F67D1">
            <w:pPr>
              <w:pStyle w:val="ListBullet"/>
            </w:pPr>
            <w:r w:rsidRPr="003F67D1">
              <w:t>eyelash perming</w:t>
            </w:r>
          </w:p>
          <w:p w:rsidR="00000000" w:rsidP="003F67D1">
            <w:pPr>
              <w:pStyle w:val="ListBullet"/>
              <w:rPr>
                <w:lang w:val="en-NZ"/>
              </w:rPr>
            </w:pPr>
            <w:r w:rsidRPr="003F67D1">
              <w:t>eyebrow colouring.</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Future treatment program</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number and frequency of future treatments</w:t>
            </w:r>
          </w:p>
          <w:p w:rsidR="00000000" w:rsidRPr="003F67D1" w:rsidP="003F67D1">
            <w:pPr>
              <w:pStyle w:val="ListBullet"/>
            </w:pPr>
            <w:r w:rsidRPr="003F67D1">
              <w:t>alternative treatments</w:t>
            </w:r>
          </w:p>
          <w:p w:rsidR="00000000" w:rsidP="003F67D1">
            <w:pPr>
              <w:pStyle w:val="ListBullet"/>
              <w:rPr>
                <w:lang w:val="en-NZ"/>
              </w:rPr>
            </w:pPr>
            <w:r w:rsidRPr="003F67D1">
              <w:t>permanent hair removal.</w:t>
            </w:r>
          </w:p>
        </w:tc>
      </w:tr>
      <w:tr w:rsidTr="00347B57">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F67D1">
            <w:pPr>
              <w:pStyle w:val="BodyText"/>
              <w:rPr>
                <w:lang w:val="en-NZ"/>
              </w:rPr>
            </w:pPr>
            <w:r w:rsidRPr="003F67D1">
              <w:rPr>
                <w:rStyle w:val="BoldandItalics"/>
              </w:rPr>
              <w:t>Product recommendations</w:t>
            </w:r>
            <w:r w:rsidRPr="003F67D1">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3F67D1" w:rsidP="003F67D1">
            <w:pPr>
              <w:pStyle w:val="ListBullet"/>
            </w:pPr>
            <w:r w:rsidRPr="003F67D1">
              <w:t>cleanser</w:t>
            </w:r>
          </w:p>
          <w:p w:rsidR="00000000" w:rsidRPr="003F67D1" w:rsidP="003F67D1">
            <w:pPr>
              <w:pStyle w:val="ListBullet"/>
            </w:pPr>
            <w:r w:rsidRPr="003F67D1">
              <w:t>moisturiser.</w:t>
            </w:r>
          </w:p>
        </w:tc>
      </w:tr>
    </w:tbl>
    <w:p w:rsidR="00000000" w:rsidRPr="003F67D1" w:rsidP="003F67D1">
      <w:pPr>
        <w:pStyle w:val="BodyText"/>
      </w:pPr>
    </w:p>
    <w:p w:rsidR="00000000" w:rsidRPr="003F67D1" w:rsidP="003F67D1">
      <w:pPr>
        <w:pStyle w:val="AllowPageBreak"/>
      </w:pPr>
    </w:p>
    <w:p w:rsidR="00000000" w:rsidRPr="003F67D1" w:rsidP="003F67D1">
      <w:pPr>
        <w:pStyle w:val="Heading1"/>
      </w:pPr>
      <w:bookmarkStart w:id="12" w:name="O_395901"/>
      <w:bookmarkEnd w:id="12"/>
      <w:r w:rsidRPr="003F67D1">
        <w:t>Unit Sector(s)</w:t>
      </w:r>
    </w:p>
    <w:p w:rsidR="00000000" w:rsidRPr="003F67D1" w:rsidP="003F67D1">
      <w:pPr>
        <w:pStyle w:val="BodyText"/>
      </w:pPr>
      <w:r w:rsidRPr="003F67D1">
        <w:t>Beauty</w:t>
      </w:r>
    </w:p>
    <w:p w:rsidR="00000000" w:rsidRPr="003F67D1" w:rsidP="003F67D1">
      <w:pPr>
        <w:pStyle w:val="AllowPageBreak"/>
      </w:pPr>
    </w:p>
    <w:p w:rsidR="00000000" w:rsidRPr="003F67D1" w:rsidP="003F67D1">
      <w:pPr>
        <w:pStyle w:val="Heading1"/>
      </w:pPr>
      <w:bookmarkStart w:id="13" w:name="O_395913"/>
      <w:bookmarkEnd w:id="13"/>
      <w:r w:rsidRPr="003F67D1">
        <w:t>Competency Field</w:t>
      </w:r>
    </w:p>
    <w:p w:rsidR="00000000" w:rsidRPr="003F67D1" w:rsidP="003F67D1">
      <w:pPr>
        <w:pStyle w:val="BodyText"/>
      </w:pPr>
      <w:r w:rsidRPr="003F67D1">
        <w:t>Facial Services</w:t>
      </w:r>
    </w:p>
    <w:p w:rsidR="00000000" w:rsidRPr="003F67D1" w:rsidP="003F67D1"/>
    <w:sectPr w:rsidSect="003F6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B57" w:rsidP="00347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57" w:rsidP="003F6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7B57" w:rsidP="003F6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47B57" w:rsidP="003F6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B57" w:rsidP="00347B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B57" w:rsidP="003F67D1">
    <w:pPr>
      <w:pStyle w:val="Header"/>
      <w:framePr w:wrap="around"/>
    </w:pPr>
    <w:r>
      <w:fldChar w:fldCharType="begin"/>
    </w:r>
    <w:r>
      <w:instrText xml:space="preserve"> TITLE   \* MERGEFORMAT </w:instrText>
    </w:r>
    <w:r>
      <w:fldChar w:fldCharType="separate"/>
    </w:r>
    <w:r>
      <w:t>SIBBFAS302A Provide lash and brow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7B57" w:rsidP="003F67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46D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6E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82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7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67D1"/>
    <w:pPr>
      <w:spacing w:before="360" w:after="60"/>
      <w:outlineLvl w:val="0"/>
    </w:pPr>
    <w:rPr>
      <w:sz w:val="32"/>
    </w:rPr>
  </w:style>
  <w:style w:type="paragraph" w:styleId="Heading2">
    <w:name w:val="heading 2"/>
    <w:basedOn w:val="HeadingBase"/>
    <w:next w:val="BodyText"/>
    <w:link w:val="Heading2Char"/>
    <w:qFormat/>
    <w:rsid w:val="003F67D1"/>
    <w:pPr>
      <w:keepLines/>
      <w:spacing w:before="240" w:after="120"/>
      <w:outlineLvl w:val="1"/>
    </w:pPr>
    <w:rPr>
      <w:sz w:val="28"/>
      <w:szCs w:val="40"/>
    </w:rPr>
  </w:style>
  <w:style w:type="paragraph" w:styleId="Heading3">
    <w:name w:val="heading 3"/>
    <w:basedOn w:val="HeadingBase"/>
    <w:next w:val="BodyText"/>
    <w:link w:val="Heading3Char"/>
    <w:qFormat/>
    <w:rsid w:val="003F67D1"/>
    <w:pPr>
      <w:spacing w:before="180" w:after="120"/>
      <w:outlineLvl w:val="2"/>
    </w:pPr>
    <w:rPr>
      <w:spacing w:val="-10"/>
      <w:kern w:val="32"/>
    </w:rPr>
  </w:style>
  <w:style w:type="paragraph" w:styleId="Heading4">
    <w:name w:val="heading 4"/>
    <w:basedOn w:val="HeadingBase"/>
    <w:next w:val="BodyText"/>
    <w:link w:val="Heading4Char"/>
    <w:qFormat/>
    <w:rsid w:val="003F67D1"/>
    <w:pPr>
      <w:spacing w:before="160" w:after="120"/>
      <w:outlineLvl w:val="3"/>
    </w:pPr>
    <w:rPr>
      <w:sz w:val="22"/>
    </w:rPr>
  </w:style>
  <w:style w:type="paragraph" w:styleId="Heading5">
    <w:name w:val="heading 5"/>
    <w:basedOn w:val="HeadingBase"/>
    <w:next w:val="Normal"/>
    <w:link w:val="Heading5Char"/>
    <w:qFormat/>
    <w:rsid w:val="003F67D1"/>
    <w:pPr>
      <w:spacing w:before="80"/>
      <w:outlineLvl w:val="4"/>
    </w:pPr>
    <w:rPr>
      <w:color w:val="918585"/>
      <w:sz w:val="20"/>
    </w:rPr>
  </w:style>
  <w:style w:type="paragraph" w:styleId="Heading6">
    <w:name w:val="heading 6"/>
    <w:basedOn w:val="HeadingBase"/>
    <w:next w:val="Normal"/>
    <w:link w:val="Heading6Char"/>
    <w:qFormat/>
    <w:rsid w:val="003F67D1"/>
    <w:pPr>
      <w:spacing w:before="60"/>
      <w:outlineLvl w:val="5"/>
    </w:pPr>
    <w:rPr>
      <w:color w:val="918585"/>
      <w:sz w:val="20"/>
    </w:rPr>
  </w:style>
  <w:style w:type="paragraph" w:styleId="Heading7">
    <w:name w:val="heading 7"/>
    <w:basedOn w:val="Normal"/>
    <w:next w:val="Normal"/>
    <w:link w:val="Heading7Char"/>
    <w:qFormat/>
    <w:rsid w:val="003F67D1"/>
    <w:pPr>
      <w:ind w:left="720"/>
      <w:outlineLvl w:val="6"/>
    </w:pPr>
    <w:rPr>
      <w:i/>
    </w:rPr>
  </w:style>
  <w:style w:type="paragraph" w:styleId="Heading8">
    <w:name w:val="heading 8"/>
    <w:basedOn w:val="Normal"/>
    <w:next w:val="Normal"/>
    <w:link w:val="Heading8Char"/>
    <w:qFormat/>
    <w:rsid w:val="003F67D1"/>
    <w:pPr>
      <w:ind w:left="720"/>
      <w:outlineLvl w:val="7"/>
    </w:pPr>
    <w:rPr>
      <w:i/>
    </w:rPr>
  </w:style>
  <w:style w:type="paragraph" w:styleId="Heading9">
    <w:name w:val="heading 9"/>
    <w:basedOn w:val="Normal"/>
    <w:next w:val="Normal"/>
    <w:link w:val="Heading9Char"/>
    <w:qFormat/>
    <w:rsid w:val="003F67D1"/>
    <w:pPr>
      <w:ind w:left="720"/>
      <w:outlineLvl w:val="8"/>
    </w:pPr>
    <w:rPr>
      <w:i/>
    </w:rPr>
  </w:style>
  <w:style w:type="character" w:default="1" w:styleId="DefaultParagraphFont">
    <w:name w:val="Default Paragraph Font"/>
    <w:uiPriority w:val="1"/>
    <w:unhideWhenUsed/>
    <w:rsid w:val="003F6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7D1"/>
  </w:style>
  <w:style w:type="character" w:customStyle="1" w:styleId="Heading1Char">
    <w:name w:val="Heading 1 Char"/>
    <w:basedOn w:val="DefaultParagraphFont"/>
    <w:link w:val="Heading1"/>
    <w:rsid w:val="003F67D1"/>
    <w:rPr>
      <w:rFonts w:ascii="Times New Roman" w:eastAsia="Times New Roman" w:hAnsi="Times New Roman" w:cs="Times New Roman"/>
      <w:b/>
      <w:sz w:val="32"/>
      <w:szCs w:val="20"/>
      <w:lang w:eastAsia="en-US"/>
    </w:rPr>
  </w:style>
  <w:style w:type="paragraph" w:styleId="BodyText">
    <w:name w:val="Body Text"/>
    <w:basedOn w:val="Normal"/>
    <w:link w:val="BodyTextChar"/>
    <w:rsid w:val="003F6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7D1"/>
    <w:rPr>
      <w:rFonts w:ascii="Times New Roman" w:eastAsia="Times New Roman" w:hAnsi="Times New Roman" w:cs="Times New Roman"/>
      <w:sz w:val="24"/>
      <w:lang w:val="en-US" w:eastAsia="en-US"/>
    </w:rPr>
  </w:style>
  <w:style w:type="paragraph" w:styleId="Footer">
    <w:name w:val="footer"/>
    <w:basedOn w:val="Normal"/>
    <w:link w:val="FooterChar"/>
    <w:rsid w:val="003F6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7D1"/>
    <w:rPr>
      <w:rFonts w:ascii="Times New Roman" w:eastAsia="Times New Roman" w:hAnsi="Times New Roman" w:cs="Times New Roman"/>
      <w:sz w:val="16"/>
      <w:lang w:val="en-US" w:eastAsia="en-US"/>
    </w:rPr>
  </w:style>
  <w:style w:type="paragraph" w:styleId="List">
    <w:name w:val="List"/>
    <w:basedOn w:val="BodyText"/>
    <w:next w:val="BodyText"/>
    <w:rsid w:val="003F67D1"/>
    <w:pPr>
      <w:tabs>
        <w:tab w:val="left" w:pos="340"/>
      </w:tabs>
      <w:spacing w:before="60" w:after="60"/>
      <w:ind w:left="340" w:hanging="340"/>
    </w:pPr>
  </w:style>
  <w:style w:type="paragraph" w:styleId="ListBullet">
    <w:name w:val="List Bullet"/>
    <w:basedOn w:val="List"/>
    <w:rsid w:val="003F67D1"/>
    <w:pPr>
      <w:numPr>
        <w:numId w:val="14"/>
      </w:numPr>
      <w:tabs>
        <w:tab w:val="clear" w:pos="340"/>
      </w:tabs>
      <w:spacing w:before="40" w:after="40"/>
    </w:pPr>
  </w:style>
  <w:style w:type="character" w:customStyle="1" w:styleId="SpecialBold">
    <w:name w:val="Special Bold"/>
    <w:basedOn w:val="DefaultParagraphFont"/>
    <w:rsid w:val="003F67D1"/>
    <w:rPr>
      <w:b/>
      <w:spacing w:val="0"/>
    </w:rPr>
  </w:style>
  <w:style w:type="paragraph" w:styleId="ListBullet2">
    <w:name w:val="List Bullet 2"/>
    <w:basedOn w:val="List2"/>
    <w:rsid w:val="003F67D1"/>
    <w:pPr>
      <w:numPr>
        <w:numId w:val="15"/>
      </w:numPr>
      <w:tabs>
        <w:tab w:val="clear" w:pos="680"/>
      </w:tabs>
    </w:pPr>
  </w:style>
  <w:style w:type="paragraph" w:styleId="Header">
    <w:name w:val="header"/>
    <w:basedOn w:val="Normal"/>
    <w:link w:val="HeaderChar"/>
    <w:rsid w:val="003F6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7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67D1"/>
    <w:pPr>
      <w:spacing w:before="240" w:after="120"/>
      <w:outlineLvl w:val="0"/>
    </w:pPr>
    <w:rPr>
      <w:rFonts w:ascii="Times New Roman" w:hAnsi="Times New Roman"/>
      <w:b/>
      <w:sz w:val="28"/>
    </w:rPr>
  </w:style>
  <w:style w:type="paragraph" w:customStyle="1" w:styleId="AllowPageBreak">
    <w:name w:val="AllowPageBreak"/>
    <w:rsid w:val="003F67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7D1"/>
    <w:pPr>
      <w:numPr>
        <w:numId w:val="3"/>
      </w:numPr>
      <w:tabs>
        <w:tab w:val="clear" w:pos="1021"/>
      </w:tabs>
      <w:ind w:left="1037" w:hanging="357"/>
    </w:pPr>
  </w:style>
  <w:style w:type="character" w:customStyle="1" w:styleId="BoldandItalics">
    <w:name w:val="Bold and Italics"/>
    <w:qFormat/>
    <w:rsid w:val="003F67D1"/>
    <w:rPr>
      <w:b/>
      <w:i/>
      <w:u w:val="none"/>
    </w:rPr>
  </w:style>
  <w:style w:type="character" w:customStyle="1" w:styleId="Heading2Char">
    <w:name w:val="Heading 2 Char"/>
    <w:basedOn w:val="DefaultParagraphFont"/>
    <w:link w:val="Heading2"/>
    <w:rsid w:val="003F6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7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67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67D1"/>
    <w:rPr>
      <w:rFonts w:ascii="Courier New" w:eastAsia="Times New Roman" w:hAnsi="Courier New" w:cs="Times New Roman"/>
      <w:i/>
      <w:szCs w:val="20"/>
      <w:lang w:val="en-US" w:eastAsia="en-US"/>
    </w:rPr>
  </w:style>
  <w:style w:type="paragraph" w:customStyle="1" w:styleId="HeadingBase">
    <w:name w:val="Heading Base"/>
    <w:rsid w:val="003F6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7D1"/>
    <w:pPr>
      <w:tabs>
        <w:tab w:val="right" w:leader="dot" w:pos="9072"/>
      </w:tabs>
      <w:ind w:left="567"/>
    </w:pPr>
    <w:rPr>
      <w:szCs w:val="22"/>
    </w:rPr>
  </w:style>
  <w:style w:type="paragraph" w:customStyle="1" w:styleId="TOCBase">
    <w:name w:val="TOC Base"/>
    <w:rsid w:val="003F6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7D1"/>
    <w:pPr>
      <w:tabs>
        <w:tab w:val="right" w:leader="dot" w:pos="9072"/>
      </w:tabs>
      <w:spacing w:before="40" w:after="40"/>
      <w:ind w:left="284"/>
    </w:pPr>
    <w:rPr>
      <w:rFonts w:ascii="Times New Roman" w:hAnsi="Times New Roman"/>
    </w:rPr>
  </w:style>
  <w:style w:type="paragraph" w:styleId="TOC1">
    <w:name w:val="toc 1"/>
    <w:basedOn w:val="TOCBase"/>
    <w:next w:val="Normal"/>
    <w:rsid w:val="003F6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67D1"/>
    <w:pPr>
      <w:spacing w:before="5040"/>
      <w:jc w:val="center"/>
    </w:pPr>
    <w:rPr>
      <w:sz w:val="48"/>
      <w:szCs w:val="72"/>
      <w:lang w:val="en-US"/>
    </w:rPr>
  </w:style>
  <w:style w:type="character" w:customStyle="1" w:styleId="TitleChar">
    <w:name w:val="Title Char"/>
    <w:basedOn w:val="DefaultParagraphFont"/>
    <w:link w:val="Title"/>
    <w:rsid w:val="003F6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7D1"/>
    <w:pPr>
      <w:tabs>
        <w:tab w:val="left" w:pos="3600"/>
        <w:tab w:val="left" w:pos="3958"/>
      </w:tabs>
    </w:pPr>
  </w:style>
  <w:style w:type="paragraph" w:customStyle="1" w:styleId="Note">
    <w:name w:val="Note"/>
    <w:basedOn w:val="BodyText"/>
    <w:rsid w:val="003F6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7D1"/>
    <w:pPr>
      <w:framePr w:wrap="auto" w:hAnchor="text" w:y="6049"/>
    </w:pPr>
    <w:rPr>
      <w:color w:val="000000"/>
      <w:sz w:val="40"/>
    </w:rPr>
  </w:style>
  <w:style w:type="paragraph" w:customStyle="1" w:styleId="TOCTitle">
    <w:name w:val="TOCTitle"/>
    <w:basedOn w:val="Heading1"/>
    <w:rsid w:val="003F67D1"/>
    <w:pPr>
      <w:spacing w:after="240"/>
      <w:jc w:val="center"/>
      <w:outlineLvl w:val="9"/>
    </w:pPr>
    <w:rPr>
      <w:caps/>
    </w:rPr>
  </w:style>
  <w:style w:type="paragraph" w:customStyle="1" w:styleId="Version">
    <w:name w:val="Version"/>
    <w:rsid w:val="003F6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7D1"/>
    <w:pPr>
      <w:keepNext w:val="0"/>
      <w:tabs>
        <w:tab w:val="right" w:pos="4176"/>
      </w:tabs>
      <w:ind w:left="198" w:hanging="198"/>
    </w:pPr>
    <w:rPr>
      <w:rFonts w:ascii="Garamond" w:hAnsi="Garamond"/>
    </w:rPr>
  </w:style>
  <w:style w:type="paragraph" w:styleId="IndexHeading">
    <w:name w:val="index heading"/>
    <w:basedOn w:val="Normal"/>
    <w:next w:val="Index1"/>
    <w:semiHidden/>
    <w:rsid w:val="003F67D1"/>
    <w:pPr>
      <w:spacing w:before="120" w:after="120"/>
    </w:pPr>
    <w:rPr>
      <w:rFonts w:ascii="Arial" w:hAnsi="Arial"/>
      <w:b/>
      <w:color w:val="918585"/>
      <w:sz w:val="24"/>
    </w:rPr>
  </w:style>
  <w:style w:type="paragraph" w:customStyle="1" w:styleId="Chapter">
    <w:name w:val="Chapter"/>
    <w:basedOn w:val="Normal"/>
    <w:rsid w:val="003F67D1"/>
    <w:pPr>
      <w:spacing w:before="240"/>
    </w:pPr>
    <w:rPr>
      <w:rFonts w:ascii="Times New Roman" w:hAnsi="Times New Roman"/>
      <w:smallCaps/>
      <w:spacing w:val="80"/>
      <w:sz w:val="28"/>
    </w:rPr>
  </w:style>
  <w:style w:type="paragraph" w:customStyle="1" w:styleId="InChapter">
    <w:name w:val="InChapter"/>
    <w:basedOn w:val="Heading3"/>
    <w:rsid w:val="003F67D1"/>
    <w:pPr>
      <w:spacing w:after="240"/>
      <w:outlineLvl w:val="9"/>
    </w:pPr>
    <w:rPr>
      <w:noProof/>
    </w:rPr>
  </w:style>
  <w:style w:type="paragraph" w:styleId="Index2">
    <w:name w:val="index 2"/>
    <w:basedOn w:val="Normal"/>
    <w:next w:val="Normal"/>
    <w:semiHidden/>
    <w:rsid w:val="003F67D1"/>
    <w:pPr>
      <w:tabs>
        <w:tab w:val="right" w:pos="4176"/>
      </w:tabs>
      <w:ind w:left="568" w:hanging="284"/>
    </w:pPr>
    <w:rPr>
      <w:rFonts w:ascii="Garamond" w:hAnsi="Garamond"/>
    </w:rPr>
  </w:style>
  <w:style w:type="paragraph" w:customStyle="1" w:styleId="Byline">
    <w:name w:val="Byline"/>
    <w:rsid w:val="003F6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7D1"/>
    <w:pPr>
      <w:tabs>
        <w:tab w:val="clear" w:pos="3600"/>
        <w:tab w:val="clear" w:pos="3958"/>
      </w:tabs>
      <w:jc w:val="right"/>
    </w:pPr>
  </w:style>
  <w:style w:type="character" w:styleId="Emphasis">
    <w:name w:val="Emphasis"/>
    <w:basedOn w:val="DefaultParagraphFont"/>
    <w:qFormat/>
    <w:rsid w:val="003F67D1"/>
    <w:rPr>
      <w:i/>
    </w:rPr>
  </w:style>
  <w:style w:type="paragraph" w:styleId="Caption">
    <w:name w:val="caption"/>
    <w:basedOn w:val="BodyText"/>
    <w:next w:val="Normal"/>
    <w:qFormat/>
    <w:rsid w:val="003F67D1"/>
    <w:pPr>
      <w:framePr w:w="2268" w:hSpace="181" w:vSpace="181" w:wrap="around" w:vAnchor="text" w:hAnchor="page" w:x="1135" w:y="285" w:anchorLock="1"/>
    </w:pPr>
    <w:rPr>
      <w:i/>
    </w:rPr>
  </w:style>
  <w:style w:type="paragraph" w:customStyle="1" w:styleId="MiniTOCTitle">
    <w:name w:val="MiniTOCTitle"/>
    <w:basedOn w:val="Heading4"/>
    <w:rsid w:val="003F67D1"/>
    <w:pPr>
      <w:spacing w:before="240"/>
      <w:outlineLvl w:val="9"/>
    </w:pPr>
    <w:rPr>
      <w:noProof/>
      <w:sz w:val="24"/>
    </w:rPr>
  </w:style>
  <w:style w:type="paragraph" w:customStyle="1" w:styleId="MiniTOCItem">
    <w:name w:val="MiniTOCItem"/>
    <w:basedOn w:val="ListBullet"/>
    <w:rsid w:val="003F67D1"/>
    <w:pPr>
      <w:numPr>
        <w:numId w:val="0"/>
      </w:numPr>
      <w:tabs>
        <w:tab w:val="right" w:leader="dot" w:pos="6521"/>
      </w:tabs>
      <w:spacing w:before="0" w:after="0"/>
    </w:pPr>
  </w:style>
  <w:style w:type="paragraph" w:customStyle="1" w:styleId="TOFTitle">
    <w:name w:val="TOFTitle"/>
    <w:basedOn w:val="TOCTitle"/>
    <w:rsid w:val="003F67D1"/>
  </w:style>
  <w:style w:type="paragraph" w:styleId="TableofFigures">
    <w:name w:val="table of figures"/>
    <w:basedOn w:val="Normal"/>
    <w:next w:val="Normal"/>
    <w:semiHidden/>
    <w:rsid w:val="003F67D1"/>
    <w:pPr>
      <w:tabs>
        <w:tab w:val="right" w:leader="dot" w:pos="9072"/>
      </w:tabs>
      <w:ind w:left="970" w:hanging="403"/>
    </w:pPr>
    <w:rPr>
      <w:rFonts w:ascii="Times New Roman" w:hAnsi="Times New Roman"/>
      <w:b/>
    </w:rPr>
  </w:style>
  <w:style w:type="paragraph" w:styleId="ListNumber">
    <w:name w:val="List Number"/>
    <w:basedOn w:val="List"/>
    <w:rsid w:val="003F67D1"/>
    <w:pPr>
      <w:numPr>
        <w:numId w:val="12"/>
      </w:numPr>
    </w:pPr>
  </w:style>
  <w:style w:type="character" w:customStyle="1" w:styleId="WingdingSymbols">
    <w:name w:val="Wingding Symbols"/>
    <w:rsid w:val="003F67D1"/>
    <w:rPr>
      <w:rFonts w:ascii="Wingdings" w:hAnsi="Wingdings"/>
    </w:rPr>
  </w:style>
  <w:style w:type="paragraph" w:customStyle="1" w:styleId="TableHeading">
    <w:name w:val="Table Heading"/>
    <w:basedOn w:val="HeadingBase"/>
    <w:rsid w:val="003F67D1"/>
    <w:pPr>
      <w:keepLines/>
      <w:pBdr>
        <w:bottom w:val="single" w:sz="6" w:space="1" w:color="918585"/>
      </w:pBdr>
      <w:spacing w:before="240"/>
    </w:pPr>
  </w:style>
  <w:style w:type="character" w:customStyle="1" w:styleId="HotSpot">
    <w:name w:val="HotSpot"/>
    <w:rsid w:val="003F67D1"/>
    <w:rPr>
      <w:color w:val="0033CC"/>
      <w:u w:val="none"/>
    </w:rPr>
  </w:style>
  <w:style w:type="paragraph" w:customStyle="1" w:styleId="BodyTextRight">
    <w:name w:val="Body Text Right"/>
    <w:basedOn w:val="BodyText"/>
    <w:rsid w:val="003F67D1"/>
    <w:pPr>
      <w:spacing w:before="0" w:after="0"/>
      <w:jc w:val="right"/>
    </w:pPr>
  </w:style>
  <w:style w:type="paragraph" w:styleId="Index3">
    <w:name w:val="index 3"/>
    <w:basedOn w:val="ListNumber2"/>
    <w:next w:val="Normal"/>
    <w:semiHidden/>
    <w:rsid w:val="003F67D1"/>
    <w:pPr>
      <w:numPr>
        <w:numId w:val="0"/>
      </w:numPr>
      <w:tabs>
        <w:tab w:val="right" w:leader="dot" w:pos="4176"/>
      </w:tabs>
    </w:pPr>
  </w:style>
  <w:style w:type="paragraph" w:styleId="ListNumber2">
    <w:name w:val="List Number 2"/>
    <w:basedOn w:val="List2"/>
    <w:rsid w:val="003F67D1"/>
    <w:pPr>
      <w:numPr>
        <w:numId w:val="11"/>
      </w:numPr>
      <w:tabs>
        <w:tab w:val="clear" w:pos="1060"/>
      </w:tabs>
    </w:pPr>
  </w:style>
  <w:style w:type="paragraph" w:customStyle="1" w:styleId="MarginNote">
    <w:name w:val="Margin Note"/>
    <w:basedOn w:val="BodyText"/>
    <w:rsid w:val="003F6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7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67D1"/>
    <w:rPr>
      <w:sz w:val="32"/>
    </w:rPr>
  </w:style>
  <w:style w:type="paragraph" w:customStyle="1" w:styleId="HeadingProcedure">
    <w:name w:val="Heading Procedure"/>
    <w:basedOn w:val="HeadingBase"/>
    <w:next w:val="Normal"/>
    <w:rsid w:val="003F67D1"/>
    <w:pPr>
      <w:tabs>
        <w:tab w:val="left" w:pos="0"/>
      </w:tabs>
      <w:spacing w:before="120" w:after="60"/>
    </w:pPr>
    <w:rPr>
      <w:i/>
      <w:color w:val="918585"/>
      <w:sz w:val="22"/>
    </w:rPr>
  </w:style>
  <w:style w:type="paragraph" w:customStyle="1" w:styleId="TableBodyText">
    <w:name w:val="Table Body Text"/>
    <w:basedOn w:val="BodyText"/>
    <w:rsid w:val="003F67D1"/>
    <w:pPr>
      <w:spacing w:before="60" w:after="60"/>
    </w:pPr>
  </w:style>
  <w:style w:type="paragraph" w:styleId="ListContinue">
    <w:name w:val="List Continue"/>
    <w:basedOn w:val="List"/>
    <w:rsid w:val="003F67D1"/>
    <w:pPr>
      <w:ind w:firstLine="0"/>
    </w:pPr>
  </w:style>
  <w:style w:type="paragraph" w:customStyle="1" w:styleId="ListNote">
    <w:name w:val="List Note"/>
    <w:basedOn w:val="List"/>
    <w:rsid w:val="003F67D1"/>
    <w:pPr>
      <w:pBdr>
        <w:top w:val="single" w:sz="6" w:space="2" w:color="918585"/>
        <w:bottom w:val="single" w:sz="6" w:space="2" w:color="918585"/>
      </w:pBdr>
      <w:tabs>
        <w:tab w:val="left" w:pos="1021"/>
      </w:tabs>
      <w:ind w:firstLine="0"/>
    </w:pPr>
  </w:style>
  <w:style w:type="paragraph" w:customStyle="1" w:styleId="Warning">
    <w:name w:val="Warning"/>
    <w:basedOn w:val="BodyText"/>
    <w:rsid w:val="003F67D1"/>
    <w:pPr>
      <w:shd w:val="clear" w:color="auto" w:fill="D9D9D9"/>
      <w:tabs>
        <w:tab w:val="left" w:pos="992"/>
      </w:tabs>
      <w:ind w:left="119" w:right="119"/>
    </w:pPr>
    <w:rPr>
      <w:sz w:val="20"/>
    </w:rPr>
  </w:style>
  <w:style w:type="paragraph" w:customStyle="1" w:styleId="MarginIcons">
    <w:name w:val="Margin Icons"/>
    <w:basedOn w:val="BodyText"/>
    <w:rsid w:val="003F6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7D1"/>
    <w:rPr>
      <w:rFonts w:ascii="Courier New" w:hAnsi="Courier New"/>
    </w:rPr>
  </w:style>
  <w:style w:type="paragraph" w:customStyle="1" w:styleId="NoteBullet">
    <w:name w:val="Note Bullet"/>
    <w:basedOn w:val="Note"/>
    <w:rsid w:val="003F67D1"/>
    <w:pPr>
      <w:tabs>
        <w:tab w:val="clear" w:pos="680"/>
      </w:tabs>
      <w:spacing w:before="60" w:after="60"/>
    </w:pPr>
  </w:style>
  <w:style w:type="paragraph" w:customStyle="1" w:styleId="SubHeading2">
    <w:name w:val="SubHeading2"/>
    <w:basedOn w:val="HeadingBase"/>
    <w:rsid w:val="003F67D1"/>
    <w:pPr>
      <w:spacing w:before="240" w:after="60"/>
    </w:pPr>
    <w:rPr>
      <w:sz w:val="20"/>
    </w:rPr>
  </w:style>
  <w:style w:type="paragraph" w:customStyle="1" w:styleId="SubHeading1">
    <w:name w:val="SubHeading1"/>
    <w:basedOn w:val="HeadingBase"/>
    <w:rsid w:val="003F67D1"/>
    <w:pPr>
      <w:spacing w:before="240" w:after="60"/>
    </w:pPr>
    <w:rPr>
      <w:color w:val="918585"/>
      <w:sz w:val="22"/>
    </w:rPr>
  </w:style>
  <w:style w:type="paragraph" w:customStyle="1" w:styleId="SideHeading">
    <w:name w:val="Side Heading"/>
    <w:basedOn w:val="HeadingBase"/>
    <w:rsid w:val="003F6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7D1"/>
    <w:pPr>
      <w:numPr>
        <w:numId w:val="13"/>
      </w:numPr>
    </w:pPr>
  </w:style>
  <w:style w:type="paragraph" w:styleId="PlainText">
    <w:name w:val="Plain Text"/>
    <w:basedOn w:val="Normal"/>
    <w:link w:val="PlainTextChar"/>
    <w:rsid w:val="003F67D1"/>
    <w:rPr>
      <w:sz w:val="20"/>
    </w:rPr>
  </w:style>
  <w:style w:type="character" w:customStyle="1" w:styleId="PlainTextChar">
    <w:name w:val="Plain Text Char"/>
    <w:basedOn w:val="DefaultParagraphFont"/>
    <w:link w:val="PlainText"/>
    <w:rsid w:val="003F67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67D1"/>
    <w:rPr>
      <w:b/>
      <w:smallCaps/>
    </w:rPr>
  </w:style>
  <w:style w:type="paragraph" w:customStyle="1" w:styleId="TableListNumber">
    <w:name w:val="Table List Number"/>
    <w:basedOn w:val="ListNumber"/>
    <w:rsid w:val="003F67D1"/>
    <w:pPr>
      <w:numPr>
        <w:numId w:val="0"/>
      </w:numPr>
    </w:pPr>
  </w:style>
  <w:style w:type="paragraph" w:styleId="TOC4">
    <w:name w:val="toc 4"/>
    <w:basedOn w:val="TOCBase"/>
    <w:next w:val="Normal"/>
    <w:semiHidden/>
    <w:rsid w:val="003F67D1"/>
    <w:pPr>
      <w:tabs>
        <w:tab w:val="right" w:leader="dot" w:pos="9071"/>
      </w:tabs>
      <w:ind w:left="1701"/>
    </w:pPr>
  </w:style>
  <w:style w:type="paragraph" w:customStyle="1" w:styleId="ListAlpha">
    <w:name w:val="List Alpha"/>
    <w:basedOn w:val="List"/>
    <w:rsid w:val="003F67D1"/>
    <w:pPr>
      <w:numPr>
        <w:numId w:val="10"/>
      </w:numPr>
    </w:pPr>
  </w:style>
  <w:style w:type="paragraph" w:customStyle="1" w:styleId="ListAlpha2">
    <w:name w:val="List Alpha 2"/>
    <w:basedOn w:val="List2"/>
    <w:rsid w:val="003F67D1"/>
    <w:pPr>
      <w:numPr>
        <w:numId w:val="9"/>
      </w:numPr>
    </w:pPr>
  </w:style>
  <w:style w:type="paragraph" w:styleId="List2">
    <w:name w:val="List 2"/>
    <w:basedOn w:val="BodyText"/>
    <w:rsid w:val="003F67D1"/>
    <w:pPr>
      <w:tabs>
        <w:tab w:val="left" w:pos="680"/>
      </w:tabs>
      <w:spacing w:before="60" w:after="60"/>
      <w:ind w:left="680" w:hanging="340"/>
    </w:pPr>
  </w:style>
  <w:style w:type="paragraph" w:styleId="List3">
    <w:name w:val="List 3"/>
    <w:basedOn w:val="BodyText"/>
    <w:rsid w:val="003F67D1"/>
    <w:pPr>
      <w:tabs>
        <w:tab w:val="left" w:pos="1021"/>
      </w:tabs>
      <w:spacing w:before="60" w:after="60"/>
      <w:ind w:left="1020" w:hanging="340"/>
    </w:pPr>
  </w:style>
  <w:style w:type="paragraph" w:styleId="List4">
    <w:name w:val="List 4"/>
    <w:basedOn w:val="BodyText"/>
    <w:rsid w:val="003F67D1"/>
    <w:pPr>
      <w:tabs>
        <w:tab w:val="left" w:pos="1361"/>
      </w:tabs>
      <w:spacing w:before="60" w:after="60"/>
      <w:ind w:left="1361" w:hanging="340"/>
    </w:pPr>
  </w:style>
  <w:style w:type="paragraph" w:styleId="List5">
    <w:name w:val="List 5"/>
    <w:basedOn w:val="BodyText"/>
    <w:rsid w:val="003F67D1"/>
    <w:pPr>
      <w:tabs>
        <w:tab w:val="left" w:pos="1701"/>
      </w:tabs>
      <w:spacing w:before="60" w:after="60"/>
      <w:ind w:left="1701" w:hanging="340"/>
    </w:pPr>
  </w:style>
  <w:style w:type="paragraph" w:styleId="ListBullet4">
    <w:name w:val="List Bullet 4"/>
    <w:basedOn w:val="List4"/>
    <w:rsid w:val="003F67D1"/>
    <w:pPr>
      <w:numPr>
        <w:numId w:val="4"/>
      </w:numPr>
    </w:pPr>
  </w:style>
  <w:style w:type="paragraph" w:styleId="ListBullet5">
    <w:name w:val="List Bullet 5"/>
    <w:basedOn w:val="List5"/>
    <w:rsid w:val="003F67D1"/>
    <w:pPr>
      <w:numPr>
        <w:numId w:val="5"/>
      </w:numPr>
    </w:pPr>
  </w:style>
  <w:style w:type="paragraph" w:styleId="ListContinue2">
    <w:name w:val="List Continue 2"/>
    <w:basedOn w:val="List2"/>
    <w:rsid w:val="003F67D1"/>
    <w:pPr>
      <w:ind w:firstLine="0"/>
    </w:pPr>
  </w:style>
  <w:style w:type="paragraph" w:styleId="ListContinue3">
    <w:name w:val="List Continue 3"/>
    <w:basedOn w:val="List3"/>
    <w:rsid w:val="003F67D1"/>
    <w:pPr>
      <w:ind w:left="1021" w:firstLine="0"/>
    </w:pPr>
  </w:style>
  <w:style w:type="paragraph" w:styleId="ListContinue4">
    <w:name w:val="List Continue 4"/>
    <w:basedOn w:val="List4"/>
    <w:rsid w:val="003F67D1"/>
    <w:pPr>
      <w:ind w:firstLine="0"/>
    </w:pPr>
  </w:style>
  <w:style w:type="paragraph" w:styleId="ListContinue5">
    <w:name w:val="List Continue 5"/>
    <w:basedOn w:val="List5"/>
    <w:rsid w:val="003F67D1"/>
    <w:pPr>
      <w:ind w:firstLine="0"/>
    </w:pPr>
  </w:style>
  <w:style w:type="paragraph" w:styleId="ListNumber3">
    <w:name w:val="List Number 3"/>
    <w:basedOn w:val="List3"/>
    <w:rsid w:val="003F67D1"/>
    <w:pPr>
      <w:numPr>
        <w:numId w:val="6"/>
      </w:numPr>
    </w:pPr>
  </w:style>
  <w:style w:type="paragraph" w:styleId="ListNumber4">
    <w:name w:val="List Number 4"/>
    <w:basedOn w:val="List4"/>
    <w:rsid w:val="003F67D1"/>
    <w:pPr>
      <w:numPr>
        <w:numId w:val="7"/>
      </w:numPr>
    </w:pPr>
  </w:style>
  <w:style w:type="paragraph" w:styleId="ListNumber5">
    <w:name w:val="List Number 5"/>
    <w:basedOn w:val="List5"/>
    <w:rsid w:val="003F67D1"/>
    <w:pPr>
      <w:numPr>
        <w:numId w:val="8"/>
      </w:numPr>
    </w:pPr>
  </w:style>
  <w:style w:type="paragraph" w:styleId="BlockText">
    <w:name w:val="Block Text"/>
    <w:basedOn w:val="Normal"/>
    <w:rsid w:val="003F67D1"/>
    <w:pPr>
      <w:spacing w:after="120"/>
      <w:ind w:left="1440" w:right="1440"/>
    </w:pPr>
  </w:style>
  <w:style w:type="character" w:customStyle="1" w:styleId="Subscript">
    <w:name w:val="Subscript"/>
    <w:basedOn w:val="DefaultParagraphFont"/>
    <w:rsid w:val="003F67D1"/>
    <w:rPr>
      <w:sz w:val="16"/>
      <w:vertAlign w:val="subscript"/>
    </w:rPr>
  </w:style>
  <w:style w:type="character" w:customStyle="1" w:styleId="Superscript">
    <w:name w:val="Superscript"/>
    <w:basedOn w:val="DefaultParagraphFont"/>
    <w:rsid w:val="003F67D1"/>
    <w:rPr>
      <w:sz w:val="16"/>
      <w:vertAlign w:val="superscript"/>
    </w:rPr>
  </w:style>
  <w:style w:type="character" w:customStyle="1" w:styleId="Symbols">
    <w:name w:val="Symbols"/>
    <w:basedOn w:val="DefaultParagraphFont"/>
    <w:rsid w:val="003F67D1"/>
    <w:rPr>
      <w:rFonts w:ascii="Symbol" w:hAnsi="Symbol"/>
    </w:rPr>
  </w:style>
  <w:style w:type="character" w:customStyle="1" w:styleId="MenuOptions">
    <w:name w:val="Menu Options"/>
    <w:basedOn w:val="DefaultParagraphFont"/>
    <w:rsid w:val="003F67D1"/>
    <w:rPr>
      <w:rFonts w:ascii="Arial Narrow" w:hAnsi="Arial Narrow"/>
      <w:smallCaps/>
    </w:rPr>
  </w:style>
  <w:style w:type="character" w:customStyle="1" w:styleId="Buttons">
    <w:name w:val="Buttons"/>
    <w:basedOn w:val="DefaultParagraphFont"/>
    <w:rsid w:val="003F67D1"/>
    <w:rPr>
      <w:b/>
    </w:rPr>
  </w:style>
  <w:style w:type="character" w:customStyle="1" w:styleId="Underlined">
    <w:name w:val="Underlined"/>
    <w:basedOn w:val="DefaultParagraphFont"/>
    <w:rsid w:val="003F67D1"/>
    <w:rPr>
      <w:u w:val="single"/>
    </w:rPr>
  </w:style>
  <w:style w:type="paragraph" w:customStyle="1" w:styleId="TableBodyTextRight">
    <w:name w:val="Table Body Text Right"/>
    <w:basedOn w:val="TableBodyText"/>
    <w:rsid w:val="003F67D1"/>
    <w:pPr>
      <w:widowControl w:val="0"/>
      <w:autoSpaceDE w:val="0"/>
      <w:autoSpaceDN w:val="0"/>
      <w:adjustRightInd w:val="0"/>
      <w:jc w:val="right"/>
    </w:pPr>
    <w:rPr>
      <w:rFonts w:cs="Arial"/>
      <w:szCs w:val="18"/>
    </w:rPr>
  </w:style>
  <w:style w:type="paragraph" w:customStyle="1" w:styleId="CopyrightText">
    <w:name w:val="Copyright Text"/>
    <w:basedOn w:val="BodyText"/>
    <w:rsid w:val="003F67D1"/>
    <w:rPr>
      <w:sz w:val="18"/>
    </w:rPr>
  </w:style>
  <w:style w:type="paragraph" w:customStyle="1" w:styleId="BodySmallRight">
    <w:name w:val="Body Small Right"/>
    <w:basedOn w:val="BodyTextRight"/>
    <w:rsid w:val="003F67D1"/>
    <w:rPr>
      <w:sz w:val="18"/>
      <w:szCs w:val="18"/>
    </w:rPr>
  </w:style>
  <w:style w:type="paragraph" w:customStyle="1" w:styleId="MarginEdition">
    <w:name w:val="Margin Edition"/>
    <w:basedOn w:val="MarginNote"/>
    <w:rsid w:val="003F67D1"/>
    <w:pPr>
      <w:spacing w:before="0" w:after="0"/>
    </w:pPr>
    <w:rPr>
      <w:rFonts w:ascii="Times New Roman" w:hAnsi="Times New Roman"/>
      <w:color w:val="999999"/>
    </w:rPr>
  </w:style>
  <w:style w:type="paragraph" w:customStyle="1" w:styleId="Spacer">
    <w:name w:val="Spacer"/>
    <w:basedOn w:val="Normal"/>
    <w:rsid w:val="003F67D1"/>
    <w:rPr>
      <w:sz w:val="2"/>
      <w:szCs w:val="2"/>
    </w:rPr>
  </w:style>
  <w:style w:type="character" w:customStyle="1" w:styleId="Small">
    <w:name w:val="Small"/>
    <w:basedOn w:val="DefaultParagraphFont"/>
    <w:rsid w:val="003F67D1"/>
    <w:rPr>
      <w:sz w:val="16"/>
    </w:rPr>
  </w:style>
  <w:style w:type="paragraph" w:customStyle="1" w:styleId="WideTable">
    <w:name w:val="Wide Table"/>
    <w:basedOn w:val="Normal"/>
    <w:rsid w:val="003F67D1"/>
    <w:pPr>
      <w:ind w:left="-1418"/>
    </w:pPr>
    <w:rPr>
      <w:sz w:val="2"/>
      <w:szCs w:val="2"/>
    </w:rPr>
  </w:style>
  <w:style w:type="character" w:styleId="PageNumber">
    <w:name w:val="page number"/>
    <w:basedOn w:val="DefaultParagraphFont"/>
    <w:rsid w:val="003F67D1"/>
  </w:style>
  <w:style w:type="paragraph" w:styleId="Quote">
    <w:name w:val="Quote"/>
    <w:basedOn w:val="Heading1"/>
    <w:link w:val="QuoteChar"/>
    <w:qFormat/>
    <w:rsid w:val="003F67D1"/>
    <w:rPr>
      <w:b w:val="0"/>
      <w:sz w:val="72"/>
      <w:szCs w:val="72"/>
      <w:lang w:val="en-NZ"/>
    </w:rPr>
  </w:style>
  <w:style w:type="character" w:customStyle="1" w:styleId="QuoteChar">
    <w:name w:val="Quote Char"/>
    <w:basedOn w:val="DefaultParagraphFont"/>
    <w:link w:val="Quote"/>
    <w:rsid w:val="003F6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7D1"/>
    <w:pPr>
      <w:pageBreakBefore/>
    </w:pPr>
  </w:style>
  <w:style w:type="paragraph" w:customStyle="1" w:styleId="Border">
    <w:name w:val="Border"/>
    <w:basedOn w:val="Normal"/>
    <w:qFormat/>
    <w:rsid w:val="003F6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7D1"/>
    <w:rPr>
      <w:b/>
      <w:bCs/>
      <w:i/>
      <w:iCs/>
      <w:color w:val="auto"/>
    </w:rPr>
  </w:style>
  <w:style w:type="paragraph" w:styleId="IntenseQuote">
    <w:name w:val="Intense Quote"/>
    <w:basedOn w:val="Normal"/>
    <w:next w:val="Normal"/>
    <w:link w:val="IntenseQuoteChar"/>
    <w:uiPriority w:val="30"/>
    <w:qFormat/>
    <w:rsid w:val="003F6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7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67D1"/>
    <w:rPr>
      <w:smallCaps/>
      <w:color w:val="auto"/>
      <w:u w:val="single"/>
    </w:rPr>
  </w:style>
  <w:style w:type="character" w:styleId="IntenseReference">
    <w:name w:val="Intense Reference"/>
    <w:basedOn w:val="DefaultParagraphFont"/>
    <w:uiPriority w:val="32"/>
    <w:qFormat/>
    <w:rsid w:val="003F67D1"/>
    <w:rPr>
      <w:b/>
      <w:bCs/>
      <w:smallCaps/>
      <w:color w:val="auto"/>
      <w:spacing w:val="5"/>
      <w:u w:val="single"/>
    </w:rPr>
  </w:style>
  <w:style w:type="paragraph" w:customStyle="1" w:styleId="2ColumnHeading">
    <w:name w:val="2Column Heading"/>
    <w:basedOn w:val="BodyText"/>
    <w:qFormat/>
    <w:rsid w:val="003F67D1"/>
    <w:pPr>
      <w:spacing w:after="60"/>
      <w:ind w:left="-2268"/>
    </w:pPr>
    <w:rPr>
      <w:b/>
    </w:rPr>
  </w:style>
  <w:style w:type="paragraph" w:customStyle="1" w:styleId="Heading1TOC">
    <w:name w:val="Heading1 TOC"/>
    <w:basedOn w:val="Normal"/>
    <w:qFormat/>
    <w:rsid w:val="003F67D1"/>
    <w:pPr>
      <w:spacing w:before="240" w:after="120"/>
    </w:pPr>
    <w:rPr>
      <w:rFonts w:ascii="Times New Roman" w:hAnsi="Times New Roman"/>
      <w:b/>
      <w:sz w:val="32"/>
    </w:rPr>
  </w:style>
  <w:style w:type="paragraph" w:customStyle="1" w:styleId="Heading2TOC">
    <w:name w:val="Heading2 TOC"/>
    <w:basedOn w:val="Normal"/>
    <w:qFormat/>
    <w:rsid w:val="003F67D1"/>
    <w:pPr>
      <w:spacing w:before="240" w:after="60"/>
    </w:pPr>
    <w:rPr>
      <w:rFonts w:ascii="Times New Roman" w:hAnsi="Times New Roman"/>
      <w:b/>
      <w:sz w:val="28"/>
    </w:rPr>
  </w:style>
  <w:style w:type="character" w:customStyle="1" w:styleId="Underline">
    <w:name w:val="Underline"/>
    <w:basedOn w:val="DefaultParagraphFont"/>
    <w:qFormat/>
    <w:rsid w:val="003F67D1"/>
    <w:rPr>
      <w:u w:val="single"/>
    </w:rPr>
  </w:style>
  <w:style w:type="paragraph" w:styleId="BalloonText">
    <w:name w:val="Balloon Text"/>
    <w:basedOn w:val="Normal"/>
    <w:link w:val="BalloonTextChar"/>
    <w:rsid w:val="003F67D1"/>
    <w:rPr>
      <w:rFonts w:ascii="Tahoma" w:hAnsi="Tahoma" w:cs="Tahoma"/>
      <w:sz w:val="16"/>
      <w:szCs w:val="16"/>
    </w:rPr>
  </w:style>
  <w:style w:type="character" w:customStyle="1" w:styleId="BalloonTextChar">
    <w:name w:val="Balloon Text Char"/>
    <w:basedOn w:val="DefaultParagraphFont"/>
    <w:link w:val="BalloonText"/>
    <w:rsid w:val="003F67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6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7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1720</Words>
  <Characters>10998</Characters>
  <Application>Microsoft Office Word</Application>
  <DocSecurity>0</DocSecurity>
  <Lines>367</Lines>
  <Paragraphs>225</Paragraphs>
  <ScaleCrop>false</ScaleCrop>
  <Company>Author-it Software Corporation Ltd.</Company>
  <LinksUpToDate>false</LinksUpToDate>
  <CharactersWithSpaces>12644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SIBBFAS302A Provide lash and brow treatments</dc:title>
  <dc:subject>Approved</dc:subject>
  <dc:creator>Service Skills Australia</dc:creator>
  <cp:keywords>Revision Number: 2</cp:keywords>
  <dc:description>Copyright © 1996-2007 Author-it Software Corporation Ltd., all rights reserved.</dc:description>
  <cp:lastModifiedBy>Craig Taylor</cp:lastModifiedBy>
  <cp:revision>3</cp:revision>
  <dcterms:created xsi:type="dcterms:W3CDTF">2012-05-26T08:43:00Z</dcterms:created>
  <dcterms:modified xsi:type="dcterms:W3CDTF">2012-05-26T08:43:00Z</dcterms:modified>
</cp:coreProperties>
</file>