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750" w:rsidP="00307750">
      <w:pPr>
        <w:pStyle w:val="Title"/>
      </w:pPr>
      <w:r>
        <w:fldChar w:fldCharType="begin"/>
      </w:r>
      <w:r>
        <w:instrText xml:space="preserve"> TITLE   \* MERGEFORMAT </w:instrText>
      </w:r>
      <w:r>
        <w:fldChar w:fldCharType="separate"/>
      </w:r>
      <w:r>
        <w:t>SIBBCCS404A Work in a skin therapies framework</w:t>
      </w:r>
      <w:r>
        <w:fldChar w:fldCharType="end"/>
      </w:r>
    </w:p>
    <w:p w:rsidR="00307750" w:rsidP="00307750">
      <w:pPr>
        <w:pStyle w:val="Version"/>
        <w:sectPr w:rsidSect="002C4C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C4C8E" w:rsidP="002C4C8E">
      <w:pPr>
        <w:pStyle w:val="SuperHeading"/>
      </w:pPr>
      <w:r w:rsidRPr="002C4C8E">
        <w:t>SIBBCCS404A Work in a skin therapies framework</w:t>
      </w:r>
    </w:p>
    <w:p w:rsidR="00000000" w:rsidRPr="002C4C8E" w:rsidP="002C4C8E">
      <w:pPr>
        <w:pStyle w:val="SuperHeading"/>
      </w:pPr>
    </w:p>
    <w:p w:rsidR="00000000" w:rsidRPr="002C4C8E" w:rsidP="002C4C8E">
      <w:pPr>
        <w:pStyle w:val="Heading1"/>
      </w:pPr>
      <w:bookmarkStart w:id="1" w:name="O_395816"/>
      <w:bookmarkEnd w:id="1"/>
      <w:r w:rsidRPr="002C4C8E">
        <w:t>Modification History</w:t>
      </w:r>
    </w:p>
    <w:p w:rsidR="00000000" w:rsidRPr="002C4C8E" w:rsidP="002C4C8E">
      <w:pPr>
        <w:pStyle w:val="BodyText"/>
      </w:pPr>
      <w:r w:rsidRPr="002C4C8E">
        <w:t>Not applicable.</w:t>
      </w:r>
    </w:p>
    <w:p w:rsidR="00000000" w:rsidRPr="002C4C8E" w:rsidP="002C4C8E">
      <w:pPr>
        <w:pStyle w:val="AllowPageBreak"/>
      </w:pPr>
    </w:p>
    <w:p w:rsidR="00000000" w:rsidRPr="002C4C8E" w:rsidP="002C4C8E">
      <w:pPr>
        <w:pStyle w:val="Heading1"/>
      </w:pPr>
      <w:bookmarkStart w:id="2" w:name="O_395812"/>
      <w:bookmarkEnd w:id="2"/>
      <w:r w:rsidRPr="002C4C8E">
        <w:t>Unit Descriptor</w:t>
      </w:r>
    </w:p>
    <w:p w:rsidR="00000000" w:rsidRPr="002C4C8E" w:rsidP="002C4C8E">
      <w:pPr>
        <w:pStyle w:val="BodyText"/>
      </w:pPr>
      <w:r w:rsidRPr="002C4C8E">
        <w:t>This unit describes the performance outcomes, skills and knowledge required to apply the principles of skin science an</w:t>
      </w:r>
      <w:r w:rsidRPr="002C4C8E">
        <w:t>d recognise skin disorders as they apply to beauty therapy treatments.</w:t>
      </w:r>
    </w:p>
    <w:p w:rsidR="00000000" w:rsidRPr="002C4C8E" w:rsidP="002C4C8E">
      <w:pPr>
        <w:pStyle w:val="BodyText"/>
      </w:pPr>
    </w:p>
    <w:p w:rsidR="00000000" w:rsidRPr="002C4C8E" w:rsidP="002C4C8E">
      <w:pPr>
        <w:pStyle w:val="BodyText"/>
      </w:pPr>
      <w:r w:rsidRPr="002C4C8E">
        <w:t>This unit describes a key beauty therapy practice: the application of an understanding of skin science, including growth, development, ageing, and healing of skin; along with the recog</w:t>
      </w:r>
      <w:r w:rsidRPr="002C4C8E">
        <w:t>nition of skin disorders that may contraindicate or affect beauty treatments.</w:t>
      </w:r>
    </w:p>
    <w:p w:rsidR="00000000" w:rsidRPr="002C4C8E" w:rsidP="002C4C8E">
      <w:pPr>
        <w:pStyle w:val="AllowPageBreak"/>
      </w:pPr>
    </w:p>
    <w:p w:rsidR="00000000" w:rsidRPr="002C4C8E" w:rsidP="002C4C8E">
      <w:pPr>
        <w:pStyle w:val="Heading1"/>
      </w:pPr>
      <w:bookmarkStart w:id="3" w:name="O_395824"/>
      <w:bookmarkEnd w:id="3"/>
      <w:r w:rsidRPr="002C4C8E">
        <w:t>Application of the Unit</w:t>
      </w:r>
    </w:p>
    <w:p w:rsidR="00000000" w:rsidRPr="002C4C8E" w:rsidP="002C4C8E">
      <w:pPr>
        <w:pStyle w:val="BodyText"/>
      </w:pPr>
      <w:r w:rsidRPr="002C4C8E">
        <w:t>This unit applies to beauty therapists exercising judgement in planning and selecting appropriate products, services, equipment and techn</w:t>
      </w:r>
      <w:r w:rsidRPr="002C4C8E">
        <w:t xml:space="preserve">iques. </w:t>
      </w:r>
    </w:p>
    <w:p w:rsidR="00000000" w:rsidRPr="002C4C8E" w:rsidP="002C4C8E">
      <w:pPr>
        <w:pStyle w:val="AllowPageBreak"/>
      </w:pPr>
    </w:p>
    <w:p w:rsidR="00000000" w:rsidRPr="002C4C8E" w:rsidP="002C4C8E">
      <w:pPr>
        <w:pStyle w:val="Heading1"/>
      </w:pPr>
      <w:bookmarkStart w:id="4" w:name="O_395817"/>
      <w:bookmarkEnd w:id="4"/>
      <w:r w:rsidRPr="002C4C8E">
        <w:t>Licensing/Regulatory Information</w:t>
      </w:r>
    </w:p>
    <w:p w:rsidR="00000000" w:rsidRPr="002C4C8E" w:rsidP="002C4C8E">
      <w:pPr>
        <w:pStyle w:val="BodyText"/>
      </w:pPr>
      <w:r w:rsidRPr="002C4C8E">
        <w:t>No licensing, legislative, regulatory or certification requirements apply to this unit at the time of endorsement.</w:t>
      </w:r>
    </w:p>
    <w:p w:rsidR="00000000" w:rsidRPr="002C4C8E" w:rsidP="002C4C8E">
      <w:pPr>
        <w:pStyle w:val="AllowPageBreak"/>
      </w:pPr>
    </w:p>
    <w:p w:rsidR="00000000" w:rsidRPr="002C4C8E" w:rsidP="002C4C8E">
      <w:pPr>
        <w:pStyle w:val="Heading1"/>
      </w:pPr>
      <w:bookmarkStart w:id="5" w:name="O_395815"/>
      <w:bookmarkEnd w:id="5"/>
      <w:r w:rsidRPr="002C4C8E">
        <w:t>Pre-Requisites</w:t>
      </w:r>
    </w:p>
    <w:p w:rsidR="00000000" w:rsidRPr="002C4C8E" w:rsidP="002C4C8E">
      <w:pPr>
        <w:pStyle w:val="BodyText"/>
      </w:pPr>
      <w:r w:rsidRPr="002C4C8E">
        <w:t>Nil</w:t>
      </w:r>
    </w:p>
    <w:p w:rsidR="00000000" w:rsidRPr="002C4C8E" w:rsidP="002C4C8E">
      <w:pPr>
        <w:pStyle w:val="AllowPageBreak"/>
      </w:pPr>
    </w:p>
    <w:p w:rsidR="00000000" w:rsidRPr="002C4C8E" w:rsidP="002C4C8E">
      <w:pPr>
        <w:pStyle w:val="Heading1"/>
      </w:pPr>
      <w:bookmarkStart w:id="6" w:name="O_395820"/>
      <w:bookmarkEnd w:id="6"/>
      <w:r w:rsidRPr="002C4C8E">
        <w:t>Employability Skills Information</w:t>
      </w:r>
    </w:p>
    <w:p w:rsidR="00000000" w:rsidRPr="002C4C8E" w:rsidP="002C4C8E">
      <w:pPr>
        <w:pStyle w:val="BodyText"/>
      </w:pPr>
      <w:r w:rsidRPr="002C4C8E">
        <w:t>This unit contains employability skills.</w:t>
      </w:r>
    </w:p>
    <w:p w:rsidR="00000000" w:rsidRPr="002C4C8E" w:rsidP="002C4C8E">
      <w:pPr>
        <w:pStyle w:val="AllowPageBreak"/>
      </w:pPr>
    </w:p>
    <w:p w:rsidR="00000000" w:rsidRPr="002C4C8E" w:rsidP="002C4C8E">
      <w:pPr>
        <w:pStyle w:val="Heading1"/>
      </w:pPr>
      <w:bookmarkStart w:id="7" w:name="O_395821"/>
      <w:bookmarkEnd w:id="7"/>
      <w:r w:rsidRPr="002C4C8E">
        <w:t>Elements and Performance Criteria Pre-Content</w:t>
      </w:r>
    </w:p>
    <w:p w:rsidR="00000000" w:rsidRPr="002C4C8E" w:rsidP="002C4C8E">
      <w:pPr>
        <w:pStyle w:val="Heading1"/>
      </w:pPr>
      <w:bookmarkStart w:id="8" w:name="O_395822"/>
      <w:bookmarkEnd w:id="8"/>
      <w:r w:rsidRPr="002C4C8E">
        <w:t>Elements and Performance Criteria</w:t>
      </w:r>
    </w:p>
    <w:tbl>
      <w:tblPr>
        <w:tblW w:w="0" w:type="auto"/>
        <w:tblCellMar>
          <w:left w:w="62" w:type="dxa"/>
          <w:right w:w="62" w:type="dxa"/>
        </w:tblCellMar>
        <w:tblLook w:val="0000"/>
      </w:tblPr>
      <w:tblGrid>
        <w:gridCol w:w="4598"/>
        <w:gridCol w:w="4598"/>
      </w:tblGrid>
      <w:tr w:rsidTr="00307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4C8E" w:rsidP="002C4C8E">
            <w:pPr>
              <w:pStyle w:val="BodyText"/>
            </w:pPr>
            <w:r w:rsidRPr="002C4C8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SpecialBold"/>
              </w:rPr>
              <w:t>Performance Criteria</w:t>
            </w:r>
          </w:p>
        </w:tc>
      </w:tr>
      <w:tr w:rsidTr="00307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t>Performance criteria describe the performance needed to demonstrate achievement of the element. Where bold italicised text is used, further information is detailed in the required skills and</w:t>
            </w:r>
            <w:r w:rsidRPr="002C4C8E">
              <w:t xml:space="preserve"> knowledge section and the range statement. Assessment of performance is to be consistent with the evidence guide.</w:t>
            </w:r>
          </w:p>
        </w:tc>
      </w:tr>
      <w:tr w:rsidTr="0030775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C4C8E" w:rsidP="002C4C8E">
            <w:pPr>
              <w:pStyle w:val="List"/>
            </w:pPr>
            <w:r w:rsidRPr="002C4C8E">
              <w:t>1</w:t>
            </w:r>
            <w:r w:rsidRPr="002C4C8E">
              <w:tab/>
              <w:t>Apply knowledge of skin science to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1.1</w:t>
            </w:r>
            <w:r w:rsidRPr="002C4C8E">
              <w:tab/>
            </w:r>
            <w:r w:rsidRPr="002C4C8E">
              <w:t>Identify and apply relevant principles of skin science to the design and performance of beauty therapy treatments according to</w:t>
            </w:r>
            <w:r w:rsidRPr="002C4C8E">
              <w:rPr>
                <w:rStyle w:val="BoldandItalics"/>
              </w:rPr>
              <w:t xml:space="preserve"> relevant legislation</w:t>
            </w:r>
            <w:r w:rsidRPr="002C4C8E">
              <w:t xml:space="preserve"> and </w:t>
            </w:r>
            <w:r w:rsidRPr="002C4C8E">
              <w:rPr>
                <w:rStyle w:val="BoldandItalics"/>
              </w:rPr>
              <w:t>workplace policies and procedures.</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1.2</w:t>
            </w:r>
            <w:r w:rsidRPr="002C4C8E">
              <w:tab/>
              <w:t xml:space="preserve">Identify </w:t>
            </w:r>
            <w:r w:rsidRPr="002C4C8E">
              <w:rPr>
                <w:rStyle w:val="BoldandItalics"/>
              </w:rPr>
              <w:t xml:space="preserve">growth, development, ageing and healing </w:t>
            </w:r>
            <w:r w:rsidRPr="002C4C8E">
              <w:t>of human skin,</w:t>
            </w:r>
            <w:r w:rsidRPr="002C4C8E">
              <w:t xml:space="preserve"> including changes over time, and note their relevance to the beauty therapy treatments.</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1.3</w:t>
            </w:r>
            <w:r w:rsidRPr="002C4C8E">
              <w:tab/>
              <w:t xml:space="preserve">Identify </w:t>
            </w:r>
            <w:r w:rsidRPr="002C4C8E">
              <w:rPr>
                <w:rStyle w:val="BoldandItalics"/>
              </w:rPr>
              <w:t>inheritance or genetics of physical traits and conditions</w:t>
            </w:r>
            <w:r w:rsidRPr="002C4C8E">
              <w:t xml:space="preserve"> that affect beauty therapy treatments and relate these to the design and performance of the tr</w:t>
            </w:r>
            <w:r w:rsidRPr="002C4C8E">
              <w:t xml:space="preserve">eatments. </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1.4</w:t>
            </w:r>
            <w:r w:rsidRPr="002C4C8E">
              <w:tab/>
              <w:t xml:space="preserve">Relate function, formation and behaviour of </w:t>
            </w:r>
            <w:r w:rsidRPr="002C4C8E">
              <w:rPr>
                <w:rStyle w:val="BoldandItalics"/>
              </w:rPr>
              <w:t>major skin chemicals</w:t>
            </w:r>
            <w:r w:rsidRPr="002C4C8E">
              <w:t xml:space="preserve"> and </w:t>
            </w:r>
            <w:r w:rsidRPr="002C4C8E">
              <w:rPr>
                <w:rStyle w:val="BoldandItalics"/>
              </w:rPr>
              <w:t>role of the</w:t>
            </w:r>
            <w:r w:rsidRPr="002C4C8E">
              <w:t xml:space="preserve"> </w:t>
            </w:r>
            <w:r w:rsidRPr="002C4C8E">
              <w:rPr>
                <w:rStyle w:val="BoldandItalics"/>
              </w:rPr>
              <w:t>endocrine glands and hormones</w:t>
            </w:r>
            <w:r w:rsidRPr="002C4C8E">
              <w:t xml:space="preserve"> to the design and performance of beauty therapy treatments.</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1.5</w:t>
            </w:r>
            <w:r w:rsidRPr="002C4C8E">
              <w:tab/>
              <w:t>Relate role and importance of</w:t>
            </w:r>
            <w:r w:rsidRPr="002C4C8E">
              <w:rPr>
                <w:rStyle w:val="BoldandItalics"/>
              </w:rPr>
              <w:t xml:space="preserve"> percutaneous absorption</w:t>
            </w:r>
            <w:r w:rsidRPr="002C4C8E">
              <w:t xml:space="preserve"> in a ran</w:t>
            </w:r>
            <w:r w:rsidRPr="002C4C8E">
              <w:t>ge of beauty therapy treatments.</w:t>
            </w:r>
          </w:p>
        </w:tc>
      </w:tr>
      <w:tr w:rsidTr="0030775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C4C8E" w:rsidP="002C4C8E">
            <w:pPr>
              <w:pStyle w:val="List"/>
            </w:pPr>
            <w:r w:rsidRPr="002C4C8E">
              <w:t>2</w:t>
            </w:r>
            <w:r w:rsidRPr="002C4C8E">
              <w:tab/>
              <w:t>Apply knowledge of skin disorders to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2.1</w:t>
            </w:r>
            <w:r w:rsidRPr="002C4C8E">
              <w:tab/>
              <w:t>Identify development, causes and common sites, including typical symptoms and commonly used medical terminology, for a</w:t>
            </w:r>
            <w:r w:rsidRPr="002C4C8E">
              <w:rPr>
                <w:rStyle w:val="BoldandItalics"/>
              </w:rPr>
              <w:t xml:space="preserve"> range of skin disorders and diseases</w:t>
            </w:r>
            <w:r w:rsidRPr="002C4C8E">
              <w:t xml:space="preserve"> and relate to the beauty therapy treatments. </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2.2</w:t>
            </w:r>
            <w:r w:rsidRPr="002C4C8E">
              <w:tab/>
              <w:t xml:space="preserve">Identify </w:t>
            </w:r>
            <w:r w:rsidRPr="002C4C8E">
              <w:rPr>
                <w:rStyle w:val="BoldandItalics"/>
              </w:rPr>
              <w:t>contagious disorders</w:t>
            </w:r>
            <w:r w:rsidRPr="002C4C8E">
              <w:t xml:space="preserve"> and their potential for cross-infection and perform services according to workplace policies and legal requirements.</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2.3</w:t>
            </w:r>
            <w:r w:rsidRPr="002C4C8E">
              <w:tab/>
              <w:t>Discuss typic</w:t>
            </w:r>
            <w:r w:rsidRPr="002C4C8E">
              <w:t>al medical treatments and side effects for a range of skin disorders and diseases with client as required.</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2.4</w:t>
            </w:r>
            <w:r w:rsidRPr="002C4C8E">
              <w:tab/>
              <w:t>Recognise role and limitations of beauty therapy in managing a range of skin disorders and diseases and conduct services and treatments accordi</w:t>
            </w:r>
            <w:r w:rsidRPr="002C4C8E">
              <w:t>ng to workplace policies and legal requirements.</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2.5</w:t>
            </w:r>
            <w:r w:rsidRPr="002C4C8E">
              <w:tab/>
              <w:t xml:space="preserve">Identify </w:t>
            </w:r>
            <w:r w:rsidRPr="002C4C8E">
              <w:rPr>
                <w:rStyle w:val="BoldandItalics"/>
              </w:rPr>
              <w:t>contraindications to treatments</w:t>
            </w:r>
            <w:r w:rsidRPr="002C4C8E">
              <w:t xml:space="preserve"> as they relate to client health and treatment outcomes, and provide advice or referral to </w:t>
            </w:r>
            <w:r w:rsidRPr="002C4C8E">
              <w:rPr>
                <w:rStyle w:val="BoldandItalics"/>
              </w:rPr>
              <w:t>appropriate professionals</w:t>
            </w:r>
            <w:r w:rsidRPr="002C4C8E">
              <w:t xml:space="preserve"> where indicated by client analysis. </w:t>
            </w:r>
          </w:p>
        </w:tc>
      </w:tr>
      <w:tr w:rsidTr="0030775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C4C8E" w:rsidP="002C4C8E">
            <w:pPr>
              <w:pStyle w:val="List"/>
            </w:pPr>
            <w:r w:rsidRPr="002C4C8E">
              <w:t>3</w:t>
            </w:r>
            <w:r w:rsidRPr="002C4C8E">
              <w:tab/>
              <w:t>Prom</w:t>
            </w:r>
            <w:r w:rsidRPr="002C4C8E">
              <w:t>ote skin health and care.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3.1</w:t>
            </w:r>
            <w:r w:rsidRPr="002C4C8E">
              <w:tab/>
              <w:t>Apply knowledge of skin science to beauty therapy treatments to maximise promotion of skin health and care.</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C4C8E">
            <w:pPr>
              <w:pStyle w:val="List"/>
              <w:rPr>
                <w:lang w:val="en-NZ"/>
              </w:rPr>
            </w:pPr>
            <w:r w:rsidRPr="002C4C8E">
              <w:t>3.2</w:t>
            </w:r>
            <w:r w:rsidRPr="002C4C8E">
              <w:tab/>
            </w:r>
            <w:r w:rsidRPr="002C4C8E">
              <w:t>Identify beneficial treatments provided by beauty therapists for a range of skin disorders and diseases and apply this knowledge in the design and performance of beauty therapy treatments.</w:t>
            </w:r>
          </w:p>
        </w:tc>
      </w:tr>
      <w:tr w:rsidTr="0030775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C4C8E" w:rsidP="002C4C8E">
            <w:pPr>
              <w:pStyle w:val="List"/>
            </w:pPr>
            <w:r w:rsidRPr="002C4C8E">
              <w:t>3.3</w:t>
            </w:r>
            <w:r w:rsidRPr="002C4C8E">
              <w:tab/>
              <w:t xml:space="preserve">Apply the relevant principles of skin science in the </w:t>
            </w:r>
            <w:r w:rsidRPr="002C4C8E">
              <w:rPr>
                <w:rStyle w:val="BoldandItalics"/>
              </w:rPr>
              <w:t>provisio</w:t>
            </w:r>
            <w:r w:rsidRPr="002C4C8E">
              <w:rPr>
                <w:rStyle w:val="BoldandItalics"/>
              </w:rPr>
              <w:t>n of post-treatment and</w:t>
            </w:r>
            <w:r w:rsidRPr="002C4C8E">
              <w:t xml:space="preserve"> </w:t>
            </w:r>
            <w:r w:rsidRPr="002C4C8E">
              <w:rPr>
                <w:rStyle w:val="BoldandItalics"/>
              </w:rPr>
              <w:t>home-care advice.</w:t>
            </w:r>
          </w:p>
        </w:tc>
      </w:tr>
    </w:tbl>
    <w:p w:rsidR="00000000" w:rsidRPr="002C4C8E" w:rsidP="002C4C8E">
      <w:pPr>
        <w:pStyle w:val="List"/>
      </w:pPr>
    </w:p>
    <w:p w:rsidR="00000000" w:rsidRPr="002C4C8E" w:rsidP="002C4C8E">
      <w:pPr>
        <w:pStyle w:val="AllowPageBreak"/>
      </w:pPr>
    </w:p>
    <w:p w:rsidR="00000000" w:rsidRPr="002C4C8E" w:rsidP="002C4C8E">
      <w:pPr>
        <w:pStyle w:val="Heading1"/>
      </w:pPr>
      <w:bookmarkStart w:id="9" w:name="O_395813"/>
      <w:bookmarkEnd w:id="9"/>
      <w:r w:rsidRPr="002C4C8E">
        <w:t>Required Skills and Knowledge</w:t>
      </w:r>
    </w:p>
    <w:tbl>
      <w:tblPr>
        <w:tblW w:w="0" w:type="auto"/>
        <w:tblLayout w:type="fixed"/>
        <w:tblCellMar>
          <w:left w:w="62" w:type="dxa"/>
          <w:right w:w="62" w:type="dxa"/>
        </w:tblCellMar>
        <w:tblLook w:val="0000"/>
      </w:tblPr>
      <w:tblGrid>
        <w:gridCol w:w="8522"/>
      </w:tblGrid>
      <w:tr w:rsidTr="003077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t>This section describes the skills and knowledge required for this unit.</w:t>
            </w:r>
          </w:p>
        </w:tc>
      </w:tr>
      <w:tr w:rsidTr="003077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SpecialBold"/>
              </w:rPr>
              <w:t>Required skills</w:t>
            </w:r>
          </w:p>
        </w:tc>
      </w:tr>
      <w:tr w:rsidTr="003077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4C8E" w:rsidP="002C4C8E">
            <w:pPr>
              <w:pStyle w:val="BodyText"/>
            </w:pPr>
            <w:r w:rsidRPr="002C4C8E">
              <w:t>The following skills must be assessed as part of this unit:</w:t>
            </w:r>
          </w:p>
          <w:p w:rsidR="00000000" w:rsidRPr="002C4C8E" w:rsidP="002C4C8E">
            <w:pPr>
              <w:pStyle w:val="ListBullet"/>
            </w:pPr>
            <w:r w:rsidRPr="002C4C8E">
              <w:t>technical skills to:</w:t>
            </w:r>
          </w:p>
          <w:p w:rsidR="00000000" w:rsidRPr="002C4C8E" w:rsidP="002C4C8E">
            <w:pPr>
              <w:pStyle w:val="ListBullet2"/>
            </w:pPr>
            <w:r w:rsidRPr="002C4C8E">
              <w:t>respond to possible skin damage situations</w:t>
            </w:r>
          </w:p>
          <w:p w:rsidR="00000000" w:rsidRPr="002C4C8E" w:rsidP="002C4C8E">
            <w:pPr>
              <w:pStyle w:val="ListBullet2"/>
            </w:pPr>
            <w:r w:rsidRPr="002C4C8E">
              <w:t>apply knowledge of skin science to the design and performance of beauty therapy treatments</w:t>
            </w:r>
          </w:p>
          <w:p w:rsidR="00000000" w:rsidRPr="002C4C8E" w:rsidP="002C4C8E">
            <w:pPr>
              <w:pStyle w:val="ListBullet"/>
            </w:pPr>
            <w:r w:rsidRPr="002C4C8E">
              <w:t xml:space="preserve">literacy skills to source, read, comprehend and apply relevant information on skin </w:t>
            </w:r>
            <w:r w:rsidRPr="002C4C8E">
              <w:t>science and skin disorders</w:t>
            </w:r>
          </w:p>
          <w:p w:rsidR="00000000" w:rsidRPr="002C4C8E" w:rsidP="002C4C8E">
            <w:pPr>
              <w:pStyle w:val="ListBullet"/>
            </w:pPr>
            <w:r w:rsidRPr="002C4C8E">
              <w:t>communication skills to:</w:t>
            </w:r>
          </w:p>
          <w:p w:rsidR="00000000" w:rsidRPr="002C4C8E" w:rsidP="002C4C8E">
            <w:pPr>
              <w:pStyle w:val="ListBullet2"/>
            </w:pPr>
            <w:r w:rsidRPr="002C4C8E">
              <w:t>translate information on skin science and skin disorders when providing advice</w:t>
            </w:r>
          </w:p>
          <w:p w:rsidR="00000000" w:rsidP="002C4C8E">
            <w:pPr>
              <w:pStyle w:val="ListBullet2"/>
              <w:rPr>
                <w:lang w:val="en-NZ"/>
              </w:rPr>
            </w:pPr>
            <w:r w:rsidRPr="002C4C8E">
              <w:t>respond to questions and provide information and reassurance to clients on beauty therapy services.</w:t>
            </w:r>
          </w:p>
        </w:tc>
      </w:tr>
      <w:tr w:rsidTr="003077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SpecialBold"/>
              </w:rPr>
              <w:t>Required knowledge</w:t>
            </w:r>
          </w:p>
        </w:tc>
      </w:tr>
      <w:tr w:rsidTr="0030775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4C8E" w:rsidP="002C4C8E">
            <w:pPr>
              <w:pStyle w:val="BodyText"/>
            </w:pPr>
            <w:r w:rsidRPr="002C4C8E">
              <w:t>The following knowledge must be assessed as part of this unit:</w:t>
            </w:r>
          </w:p>
          <w:p w:rsidR="00000000" w:rsidRPr="002C4C8E" w:rsidP="002C4C8E">
            <w:pPr>
              <w:pStyle w:val="ListBullet"/>
            </w:pPr>
            <w:r w:rsidRPr="002C4C8E">
              <w:t>main functions and role of the skin</w:t>
            </w:r>
          </w:p>
          <w:p w:rsidR="00000000" w:rsidRPr="002C4C8E" w:rsidP="002C4C8E">
            <w:pPr>
              <w:pStyle w:val="ListBullet"/>
            </w:pPr>
            <w:r w:rsidRPr="002C4C8E">
              <w:t>growth, development, ageing and healing of human skin</w:t>
            </w:r>
          </w:p>
          <w:p w:rsidR="00000000" w:rsidRPr="002C4C8E" w:rsidP="002C4C8E">
            <w:pPr>
              <w:pStyle w:val="ListBullet"/>
            </w:pPr>
            <w:r w:rsidRPr="002C4C8E">
              <w:t>inheritance of physical traits</w:t>
            </w:r>
          </w:p>
          <w:p w:rsidR="00000000" w:rsidRPr="002C4C8E" w:rsidP="002C4C8E">
            <w:pPr>
              <w:pStyle w:val="ListBullet"/>
            </w:pPr>
            <w:r w:rsidRPr="002C4C8E">
              <w:t>function, formation and behaviour of major skin chemicals</w:t>
            </w:r>
          </w:p>
          <w:p w:rsidR="00000000" w:rsidRPr="002C4C8E" w:rsidP="002C4C8E">
            <w:pPr>
              <w:pStyle w:val="ListBullet"/>
            </w:pPr>
            <w:r w:rsidRPr="002C4C8E">
              <w:t>role of endoc</w:t>
            </w:r>
            <w:r w:rsidRPr="002C4C8E">
              <w:t>rine glands and hormones in the body</w:t>
            </w:r>
          </w:p>
          <w:p w:rsidR="00000000" w:rsidRPr="002C4C8E" w:rsidP="002C4C8E">
            <w:pPr>
              <w:pStyle w:val="ListBullet"/>
            </w:pPr>
            <w:r w:rsidRPr="002C4C8E">
              <w:t>percutaneous absorption</w:t>
            </w:r>
          </w:p>
          <w:p w:rsidR="00000000" w:rsidRPr="002C4C8E" w:rsidP="002C4C8E">
            <w:pPr>
              <w:pStyle w:val="ListBullet"/>
            </w:pPr>
            <w:r w:rsidRPr="002C4C8E">
              <w:t>contagious and non-contagious skin disorders</w:t>
            </w:r>
          </w:p>
          <w:p w:rsidR="00000000" w:rsidRPr="002C4C8E" w:rsidP="002C4C8E">
            <w:pPr>
              <w:pStyle w:val="ListBullet"/>
            </w:pPr>
            <w:r w:rsidRPr="002C4C8E">
              <w:t>provision of post-treatment service and advice.</w:t>
            </w:r>
          </w:p>
        </w:tc>
      </w:tr>
    </w:tbl>
    <w:p w:rsidR="00000000" w:rsidRPr="002C4C8E" w:rsidP="002C4C8E">
      <w:pPr>
        <w:pStyle w:val="BodyText"/>
      </w:pPr>
    </w:p>
    <w:p w:rsidR="00000000" w:rsidRPr="002C4C8E" w:rsidP="002C4C8E">
      <w:pPr>
        <w:pStyle w:val="AllowPageBreak"/>
      </w:pPr>
    </w:p>
    <w:p w:rsidR="00000000" w:rsidRPr="002C4C8E" w:rsidP="002C4C8E">
      <w:pPr>
        <w:pStyle w:val="Heading1"/>
      </w:pPr>
      <w:bookmarkStart w:id="10" w:name="O_395819"/>
      <w:bookmarkEnd w:id="10"/>
      <w:r w:rsidRPr="002C4C8E">
        <w:t>Evidence Guide</w:t>
      </w:r>
    </w:p>
    <w:tbl>
      <w:tblPr>
        <w:tblW w:w="0" w:type="auto"/>
        <w:tblLayout w:type="fixed"/>
        <w:tblCellMar>
          <w:left w:w="62" w:type="dxa"/>
          <w:right w:w="62" w:type="dxa"/>
        </w:tblCellMar>
        <w:tblLook w:val="0000"/>
      </w:tblPr>
      <w:tblGrid>
        <w:gridCol w:w="3046"/>
        <w:gridCol w:w="5476"/>
      </w:tblGrid>
      <w:tr w:rsidTr="0030775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t>The evidence guide provides advice on assessment and must be read in</w:t>
            </w:r>
            <w:r w:rsidRPr="002C4C8E">
              <w:t xml:space="preserve"> conjunction with the performance criteria, required skills and knowledge, range statement and the Assessment Guidelines for the Training Package.</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BodyText"/>
            </w:pPr>
            <w:r w:rsidRPr="002C4C8E">
              <w:t>Evidence of the following is essential:</w:t>
            </w:r>
          </w:p>
          <w:p w:rsidR="00000000" w:rsidRPr="002C4C8E" w:rsidP="002C4C8E">
            <w:pPr>
              <w:pStyle w:val="ListBullet"/>
            </w:pPr>
            <w:r w:rsidRPr="002C4C8E">
              <w:t>applying principles of skin science and skin disorders as they relate to beauty therapy treatments, including:</w:t>
            </w:r>
          </w:p>
          <w:p w:rsidR="00000000" w:rsidRPr="002C4C8E" w:rsidP="002C4C8E">
            <w:pPr>
              <w:pStyle w:val="ListBullet2"/>
            </w:pPr>
            <w:r w:rsidRPr="002C4C8E">
              <w:t>main functions and role of skin</w:t>
            </w:r>
          </w:p>
          <w:p w:rsidR="00000000" w:rsidRPr="002C4C8E" w:rsidP="002C4C8E">
            <w:pPr>
              <w:pStyle w:val="ListBullet2"/>
            </w:pPr>
            <w:r w:rsidRPr="002C4C8E">
              <w:t>growth, development, ageing and healing of human skin</w:t>
            </w:r>
          </w:p>
          <w:p w:rsidR="00000000" w:rsidRPr="002C4C8E" w:rsidP="002C4C8E">
            <w:pPr>
              <w:pStyle w:val="ListBullet2"/>
            </w:pPr>
            <w:r w:rsidRPr="002C4C8E">
              <w:t>inheritance of physical traits</w:t>
            </w:r>
          </w:p>
          <w:p w:rsidR="00000000" w:rsidRPr="002C4C8E" w:rsidP="002C4C8E">
            <w:pPr>
              <w:pStyle w:val="ListBullet2"/>
            </w:pPr>
            <w:r w:rsidRPr="002C4C8E">
              <w:t>function, formation and behaviour of major skin chemicals</w:t>
            </w:r>
          </w:p>
          <w:p w:rsidR="00000000" w:rsidRPr="002C4C8E" w:rsidP="002C4C8E">
            <w:pPr>
              <w:pStyle w:val="ListBullet2"/>
            </w:pPr>
            <w:r w:rsidRPr="002C4C8E">
              <w:t>role of endocrine glands and hormones in body</w:t>
            </w:r>
          </w:p>
          <w:p w:rsidR="00000000" w:rsidRPr="002C4C8E" w:rsidP="002C4C8E">
            <w:pPr>
              <w:pStyle w:val="ListBullet2"/>
            </w:pPr>
            <w:r w:rsidRPr="002C4C8E">
              <w:t>percutaneous absorption</w:t>
            </w:r>
          </w:p>
          <w:p w:rsidR="00000000" w:rsidRPr="002C4C8E" w:rsidP="002C4C8E">
            <w:pPr>
              <w:pStyle w:val="ListBullet2"/>
            </w:pPr>
            <w:r w:rsidRPr="002C4C8E">
              <w:t>skin disorders</w:t>
            </w:r>
          </w:p>
          <w:p w:rsidR="00000000" w:rsidRPr="002C4C8E" w:rsidP="002C4C8E">
            <w:pPr>
              <w:pStyle w:val="ListBullet"/>
            </w:pPr>
            <w:r w:rsidRPr="002C4C8E">
              <w:t>designing and applying a range of beauty therapy treatments, using a variety of t</w:t>
            </w:r>
            <w:r w:rsidRPr="002C4C8E">
              <w:t>echniques and procedures involving skin care</w:t>
            </w:r>
          </w:p>
          <w:p w:rsidR="00000000" w:rsidP="002C4C8E">
            <w:pPr>
              <w:pStyle w:val="ListBullet"/>
              <w:rPr>
                <w:lang w:val="en-NZ"/>
              </w:rPr>
            </w:pPr>
            <w:r w:rsidRPr="002C4C8E">
              <w:t>accurately and legibly recording relevant data.</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BodyText"/>
            </w:pPr>
            <w:r w:rsidRPr="002C4C8E">
              <w:t>Assessment must ensure:</w:t>
            </w:r>
          </w:p>
          <w:p w:rsidR="00000000" w:rsidRPr="002C4C8E" w:rsidP="002C4C8E">
            <w:pPr>
              <w:pStyle w:val="ListBullet"/>
            </w:pPr>
            <w:r w:rsidRPr="002C4C8E">
              <w:t xml:space="preserve">that competency is consistently demonstrated over a period of time and observed </w:t>
            </w:r>
            <w:r w:rsidRPr="002C4C8E">
              <w:t>by the assessor or the technical expert working in partnership with the assessor as described in the Assessment Guidelines</w:t>
            </w:r>
          </w:p>
          <w:p w:rsidR="00000000" w:rsidRPr="002C4C8E" w:rsidP="002C4C8E">
            <w:pPr>
              <w:pStyle w:val="ListBullet"/>
            </w:pPr>
            <w:r w:rsidRPr="002C4C8E">
              <w:t>that competency is demonstrated in the workplace or a simulated workplace environment in a range of real work situations which may in</w:t>
            </w:r>
            <w:r w:rsidRPr="002C4C8E">
              <w:t>clude client interruptions and involvement in other related activities normally expected in the workplace.</w:t>
            </w:r>
          </w:p>
          <w:p w:rsidR="00000000" w:rsidRPr="002C4C8E" w:rsidP="002C4C8E">
            <w:pPr>
              <w:pStyle w:val="BodyText"/>
            </w:pPr>
            <w:r w:rsidRPr="002C4C8E">
              <w:t>Assessment must ensure access to:</w:t>
            </w:r>
          </w:p>
          <w:p w:rsidR="00000000" w:rsidRPr="002C4C8E" w:rsidP="002C4C8E">
            <w:pPr>
              <w:pStyle w:val="ListBullet"/>
            </w:pPr>
            <w:r w:rsidRPr="002C4C8E">
              <w:t>text and online resources</w:t>
            </w:r>
          </w:p>
          <w:p w:rsidR="00000000" w:rsidRPr="002C4C8E" w:rsidP="002C4C8E">
            <w:pPr>
              <w:pStyle w:val="ListBullet"/>
            </w:pPr>
            <w:r w:rsidRPr="002C4C8E">
              <w:t>skin treatment products from a professional beauty services range</w:t>
            </w:r>
          </w:p>
          <w:p w:rsidR="00000000" w:rsidRPr="002C4C8E" w:rsidP="002C4C8E">
            <w:pPr>
              <w:pStyle w:val="ListBullet"/>
            </w:pPr>
            <w:r w:rsidRPr="002C4C8E">
              <w:t>relevant workplace doc</w:t>
            </w:r>
            <w:r w:rsidRPr="002C4C8E">
              <w:t>umentation including:</w:t>
            </w:r>
          </w:p>
          <w:p w:rsidR="00000000" w:rsidRPr="002C4C8E" w:rsidP="002C4C8E">
            <w:pPr>
              <w:pStyle w:val="ListBullet2"/>
            </w:pPr>
            <w:r w:rsidRPr="002C4C8E">
              <w:t>manufacturer's equipment instructions</w:t>
            </w:r>
          </w:p>
          <w:p w:rsidR="00000000" w:rsidRPr="002C4C8E" w:rsidP="002C4C8E">
            <w:pPr>
              <w:pStyle w:val="ListBullet2"/>
            </w:pPr>
            <w:r w:rsidRPr="002C4C8E">
              <w:t>product instructions</w:t>
            </w:r>
          </w:p>
          <w:p w:rsidR="00000000" w:rsidRPr="002C4C8E" w:rsidP="002C4C8E">
            <w:pPr>
              <w:pStyle w:val="ListBullet2"/>
            </w:pPr>
            <w:r w:rsidRPr="002C4C8E">
              <w:t>manufacturer safety data sheets</w:t>
            </w:r>
          </w:p>
          <w:p w:rsidR="00000000" w:rsidRPr="002C4C8E" w:rsidP="002C4C8E">
            <w:pPr>
              <w:pStyle w:val="ListBullet2"/>
            </w:pPr>
            <w:r w:rsidRPr="002C4C8E">
              <w:t>workplace policies and procedures manuals</w:t>
            </w:r>
          </w:p>
          <w:p w:rsidR="00000000" w:rsidRPr="002C4C8E" w:rsidP="002C4C8E">
            <w:pPr>
              <w:pStyle w:val="ListBullet"/>
            </w:pPr>
            <w:r w:rsidRPr="002C4C8E">
              <w:t>a range of clients with common skin disorders seeking beauty treatments.</w:t>
            </w:r>
          </w:p>
          <w:p w:rsidR="00000000" w:rsidP="002C4C8E">
            <w:pPr>
              <w:pStyle w:val="BodyText"/>
              <w:rPr>
                <w:lang w:val="en-NZ"/>
              </w:rPr>
            </w:pPr>
            <w:r w:rsidRPr="002C4C8E">
              <w:t>For further guidance on the use of an appropriate simulated environment, refer to the Assessment Guidelines in this Training Package.</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BodyText"/>
            </w:pPr>
            <w:r w:rsidRPr="002C4C8E">
              <w:t>A range of assessment methods should be used to assess pract</w:t>
            </w:r>
            <w:r w:rsidRPr="002C4C8E">
              <w:t>ical skills and knowledge. The following examples are appropriate for this unit:</w:t>
            </w:r>
          </w:p>
          <w:p w:rsidR="00000000" w:rsidRPr="002C4C8E" w:rsidP="002C4C8E">
            <w:pPr>
              <w:pStyle w:val="ListBullet"/>
            </w:pPr>
            <w:r w:rsidRPr="002C4C8E">
              <w:t>observation of learners performing a range of tasks in a simulated work environment, over sufficient time to demonstrate handling of a range of contingencies, including:</w:t>
            </w:r>
          </w:p>
          <w:p w:rsidR="00000000" w:rsidRPr="002C4C8E" w:rsidP="002C4C8E">
            <w:pPr>
              <w:pStyle w:val="ListBullet2"/>
            </w:pPr>
            <w:r w:rsidRPr="002C4C8E">
              <w:t>ide</w:t>
            </w:r>
            <w:r w:rsidRPr="002C4C8E">
              <w:t>ntifying principles of skin science and disorders and developing and maintaining safe work practices</w:t>
            </w:r>
          </w:p>
          <w:p w:rsidR="00000000" w:rsidRPr="002C4C8E" w:rsidP="002C4C8E">
            <w:pPr>
              <w:pStyle w:val="ListBullet2"/>
            </w:pPr>
            <w:r w:rsidRPr="002C4C8E">
              <w:t>relating design and performance of a variety of treatment processes to principles of skin science and disorders, according to client and safety requirement</w:t>
            </w:r>
            <w:r w:rsidRPr="002C4C8E">
              <w:t>s</w:t>
            </w:r>
          </w:p>
          <w:p w:rsidR="00000000" w:rsidRPr="002C4C8E" w:rsidP="002C4C8E">
            <w:pPr>
              <w:pStyle w:val="ListBullet"/>
            </w:pPr>
            <w:r w:rsidRPr="002C4C8E">
              <w:t>written and oral questioning appropriate to the language and literacy level of the learner, to assess knowledge and understanding of beauty therapy treatments using electrical equipment, including post-treatment advice and relevant legislation</w:t>
            </w:r>
          </w:p>
          <w:p w:rsidR="00000000" w:rsidRPr="002C4C8E" w:rsidP="002C4C8E">
            <w:pPr>
              <w:pStyle w:val="ListBullet"/>
            </w:pPr>
            <w:r w:rsidRPr="002C4C8E">
              <w:t>completion of workplace documentation relevant to beauty therapy treatments</w:t>
            </w:r>
          </w:p>
          <w:p w:rsidR="00000000" w:rsidRPr="002C4C8E" w:rsidP="002C4C8E">
            <w:pPr>
              <w:pStyle w:val="ListBullet"/>
            </w:pPr>
            <w:r w:rsidRPr="002C4C8E">
              <w:t>third-party reports from technical experts</w:t>
            </w:r>
          </w:p>
          <w:p w:rsidR="00000000" w:rsidRPr="002C4C8E" w:rsidP="002C4C8E">
            <w:pPr>
              <w:pStyle w:val="ListBullet"/>
            </w:pPr>
            <w:r w:rsidRPr="002C4C8E">
              <w:t>completion of self-paced learning materials, including personal reflection and feedback from trainer, coach or supervisor.</w:t>
            </w:r>
          </w:p>
          <w:p w:rsidR="00000000" w:rsidRPr="002C4C8E" w:rsidP="002C4C8E">
            <w:pPr>
              <w:pStyle w:val="BodyText"/>
            </w:pPr>
            <w:r w:rsidRPr="002C4C8E">
              <w:t>Holistic asses</w:t>
            </w:r>
            <w:r w:rsidRPr="002C4C8E">
              <w:t>sment with other units relevant to the industry sector, workplace and job role is recommended, for example:</w:t>
            </w:r>
          </w:p>
          <w:p w:rsidR="00000000" w:rsidRPr="002C4C8E" w:rsidP="002C4C8E">
            <w:pPr>
              <w:pStyle w:val="ListBullet"/>
            </w:pPr>
            <w:r w:rsidRPr="002C4C8E">
              <w:t>SIBBBOS402A Provide body treatments</w:t>
            </w:r>
          </w:p>
          <w:p w:rsidR="00000000" w:rsidRPr="002C4C8E" w:rsidP="002C4C8E">
            <w:pPr>
              <w:pStyle w:val="ListBullet"/>
            </w:pPr>
            <w:r w:rsidRPr="002C4C8E">
              <w:t>SIBBCCS301A Apply the principles of skin biology to beauty treatments</w:t>
            </w:r>
          </w:p>
          <w:p w:rsidR="00000000" w:rsidRPr="002C4C8E" w:rsidP="002C4C8E">
            <w:pPr>
              <w:pStyle w:val="ListBullet"/>
            </w:pPr>
            <w:r w:rsidRPr="002C4C8E">
              <w:t>SIBBCCS405A Develop treatment plans</w:t>
            </w:r>
          </w:p>
          <w:p w:rsidR="00000000" w:rsidRPr="002C4C8E" w:rsidP="002C4C8E">
            <w:pPr>
              <w:pStyle w:val="ListBullet"/>
            </w:pPr>
            <w:r w:rsidRPr="002C4C8E">
              <w:t>SIBBF</w:t>
            </w:r>
            <w:r w:rsidRPr="002C4C8E">
              <w:t>AS404A Provide facial treatments.</w:t>
            </w:r>
          </w:p>
        </w:tc>
      </w:tr>
    </w:tbl>
    <w:p w:rsidR="00000000" w:rsidRPr="002C4C8E" w:rsidP="002C4C8E">
      <w:pPr>
        <w:pStyle w:val="BodyText"/>
      </w:pPr>
    </w:p>
    <w:p w:rsidR="00000000" w:rsidRPr="002C4C8E" w:rsidP="002C4C8E">
      <w:pPr>
        <w:pStyle w:val="AllowPageBreak"/>
      </w:pPr>
    </w:p>
    <w:p w:rsidR="00000000" w:rsidRPr="002C4C8E" w:rsidP="002C4C8E">
      <w:pPr>
        <w:pStyle w:val="Heading1"/>
      </w:pPr>
      <w:bookmarkStart w:id="11" w:name="O_395814"/>
      <w:bookmarkEnd w:id="11"/>
      <w:r w:rsidRPr="002C4C8E">
        <w:t>Range Statement</w:t>
      </w:r>
    </w:p>
    <w:tbl>
      <w:tblPr>
        <w:tblW w:w="0" w:type="auto"/>
        <w:tblLayout w:type="fixed"/>
        <w:tblCellMar>
          <w:left w:w="62" w:type="dxa"/>
          <w:right w:w="62" w:type="dxa"/>
        </w:tblCellMar>
        <w:tblLook w:val="0000"/>
      </w:tblPr>
      <w:tblGrid>
        <w:gridCol w:w="3046"/>
        <w:gridCol w:w="5476"/>
      </w:tblGrid>
      <w:tr w:rsidTr="0030775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t>The range statement relates to the unit of competency as a whole. It allows for different work environments and situations that may affect performance. Bold italicised wording, if used in</w:t>
            </w:r>
            <w:r w:rsidRPr="002C4C8E">
              <w:t xml:space="preserve"> the performance criteria, is detailed below. Essential operating conditions that may be present with training and assessment (depending on the work situation, needs of the candidate, accessibility of the item, and local industry and regional contexts) may</w:t>
            </w:r>
            <w:r w:rsidRPr="002C4C8E">
              <w:t xml:space="preserve"> also be included.</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Relevant legislation</w:t>
            </w:r>
            <w:r w:rsidRPr="002C4C8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federal, state or territory, and local health and hygiene regulations</w:t>
            </w:r>
          </w:p>
          <w:p w:rsidR="00000000" w:rsidP="002C4C8E">
            <w:pPr>
              <w:pStyle w:val="ListBullet"/>
              <w:rPr>
                <w:lang w:val="en-NZ"/>
              </w:rPr>
            </w:pPr>
            <w:r w:rsidRPr="002C4C8E">
              <w:t>occupational health and safety.</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Workplace policies and procedures</w:t>
            </w:r>
            <w:r w:rsidRPr="002C4C8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health and hygiene</w:t>
            </w:r>
          </w:p>
          <w:p w:rsidR="00000000" w:rsidRPr="002C4C8E" w:rsidP="002C4C8E">
            <w:pPr>
              <w:pStyle w:val="ListBullet"/>
            </w:pPr>
            <w:r w:rsidRPr="002C4C8E">
              <w:t>comfort and privacy</w:t>
            </w:r>
          </w:p>
          <w:p w:rsidR="00000000" w:rsidRPr="002C4C8E" w:rsidP="002C4C8E">
            <w:pPr>
              <w:pStyle w:val="ListBullet"/>
            </w:pPr>
            <w:r w:rsidRPr="002C4C8E">
              <w:t>designated time frames for the completion of the service</w:t>
            </w:r>
          </w:p>
          <w:p w:rsidR="00000000" w:rsidP="002C4C8E">
            <w:pPr>
              <w:pStyle w:val="ListBullet"/>
              <w:rPr>
                <w:lang w:val="en-NZ"/>
              </w:rPr>
            </w:pPr>
            <w:r w:rsidRPr="002C4C8E">
              <w:t>quality assurance.</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Growth</w:t>
            </w:r>
            <w:r w:rsidRPr="002C4C8E">
              <w:t xml:space="preserve">, </w:t>
            </w:r>
            <w:r w:rsidRPr="002C4C8E">
              <w:rPr>
                <w:rStyle w:val="BoldandItalics"/>
              </w:rPr>
              <w:t>development</w:t>
            </w:r>
            <w:r w:rsidRPr="002C4C8E">
              <w:t xml:space="preserve">, </w:t>
            </w:r>
            <w:r w:rsidRPr="002C4C8E">
              <w:rPr>
                <w:rStyle w:val="BoldandItalics"/>
              </w:rPr>
              <w:t>ageing and healing</w:t>
            </w:r>
            <w:r w:rsidRPr="002C4C8E">
              <w:t xml:space="preserve"> of human skin must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cell division and differentiation</w:t>
            </w:r>
          </w:p>
          <w:p w:rsidR="00000000" w:rsidRPr="002C4C8E" w:rsidP="002C4C8E">
            <w:pPr>
              <w:pStyle w:val="ListBullet"/>
            </w:pPr>
            <w:r w:rsidRPr="002C4C8E">
              <w:t>growth of epidermis</w:t>
            </w:r>
          </w:p>
          <w:p w:rsidR="00000000" w:rsidRPr="002C4C8E" w:rsidP="002C4C8E">
            <w:pPr>
              <w:pStyle w:val="ListBullet"/>
            </w:pPr>
            <w:r w:rsidRPr="002C4C8E">
              <w:t>mitosis</w:t>
            </w:r>
          </w:p>
          <w:p w:rsidR="00000000" w:rsidRPr="002C4C8E" w:rsidP="002C4C8E">
            <w:pPr>
              <w:pStyle w:val="ListBullet"/>
            </w:pPr>
            <w:r w:rsidRPr="002C4C8E">
              <w:t>changes in the skin from foetus to old age</w:t>
            </w:r>
          </w:p>
          <w:p w:rsidR="00000000" w:rsidRPr="002C4C8E" w:rsidP="002C4C8E">
            <w:pPr>
              <w:pStyle w:val="ListBullet"/>
            </w:pPr>
            <w:r w:rsidRPr="002C4C8E">
              <w:t>theor</w:t>
            </w:r>
            <w:r w:rsidRPr="002C4C8E">
              <w:t>ies about ageing</w:t>
            </w:r>
          </w:p>
          <w:p w:rsidR="00000000" w:rsidRPr="002C4C8E" w:rsidP="002C4C8E">
            <w:pPr>
              <w:pStyle w:val="ListBullet"/>
            </w:pPr>
            <w:r w:rsidRPr="002C4C8E">
              <w:t>normal ageing and photo ageing</w:t>
            </w:r>
          </w:p>
          <w:p w:rsidR="00000000" w:rsidP="002C4C8E">
            <w:pPr>
              <w:pStyle w:val="ListBullet"/>
              <w:rPr>
                <w:lang w:val="en-NZ"/>
              </w:rPr>
            </w:pPr>
            <w:r w:rsidRPr="002C4C8E">
              <w:t>wound healing and stages in wound healing.</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Inheritance or genetics of physical traits and conditions</w:t>
            </w:r>
            <w:r w:rsidRPr="002C4C8E">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gene theory of inheritance</w:t>
            </w:r>
          </w:p>
          <w:p w:rsidR="00000000" w:rsidRPr="002C4C8E" w:rsidP="002C4C8E">
            <w:pPr>
              <w:pStyle w:val="ListBullet"/>
            </w:pPr>
            <w:r w:rsidRPr="002C4C8E">
              <w:t>dominant and recessive genes</w:t>
            </w:r>
          </w:p>
          <w:p w:rsidR="00000000" w:rsidRPr="002C4C8E" w:rsidP="002C4C8E">
            <w:pPr>
              <w:pStyle w:val="ListBullet"/>
            </w:pPr>
            <w:r w:rsidRPr="002C4C8E">
              <w:t>inherited skin disorders</w:t>
            </w:r>
          </w:p>
          <w:p w:rsidR="00000000" w:rsidRPr="002C4C8E" w:rsidP="002C4C8E">
            <w:pPr>
              <w:pStyle w:val="ListBullet"/>
            </w:pPr>
            <w:r w:rsidRPr="002C4C8E">
              <w:t>acne</w:t>
            </w:r>
          </w:p>
          <w:p w:rsidR="00000000" w:rsidRPr="002C4C8E" w:rsidP="002C4C8E">
            <w:pPr>
              <w:pStyle w:val="ListBullet"/>
            </w:pPr>
            <w:r w:rsidRPr="002C4C8E">
              <w:t>eczema and atopic dermatitis</w:t>
            </w:r>
          </w:p>
          <w:p w:rsidR="00000000" w:rsidRPr="002C4C8E" w:rsidP="002C4C8E">
            <w:pPr>
              <w:pStyle w:val="ListBullet"/>
            </w:pPr>
            <w:r w:rsidRPr="002C4C8E">
              <w:t>seborrheic dermatitis</w:t>
            </w:r>
          </w:p>
          <w:p w:rsidR="00000000" w:rsidRPr="002C4C8E" w:rsidP="002C4C8E">
            <w:pPr>
              <w:pStyle w:val="ListBullet"/>
            </w:pPr>
            <w:r w:rsidRPr="002C4C8E">
              <w:t>pigmentation disorders</w:t>
            </w:r>
          </w:p>
          <w:p w:rsidR="00000000" w:rsidP="002C4C8E">
            <w:pPr>
              <w:pStyle w:val="ListBullet"/>
              <w:rPr>
                <w:lang w:val="en-NZ"/>
              </w:rPr>
            </w:pPr>
            <w:r w:rsidRPr="002C4C8E">
              <w:t>hair disorders.</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Major skin chemicals</w:t>
            </w:r>
            <w:r w:rsidRPr="002C4C8E">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proteins:</w:t>
            </w:r>
          </w:p>
          <w:p w:rsidR="00000000" w:rsidRPr="002C4C8E" w:rsidP="002C4C8E">
            <w:pPr>
              <w:pStyle w:val="ListBullet2"/>
            </w:pPr>
            <w:r w:rsidRPr="002C4C8E">
              <w:t>soluble</w:t>
            </w:r>
          </w:p>
          <w:p w:rsidR="00000000" w:rsidRPr="002C4C8E" w:rsidP="002C4C8E">
            <w:pPr>
              <w:pStyle w:val="ListBullet2"/>
            </w:pPr>
            <w:r w:rsidRPr="002C4C8E">
              <w:t>insoluble</w:t>
            </w:r>
          </w:p>
          <w:p w:rsidR="00000000" w:rsidRPr="002C4C8E" w:rsidP="002C4C8E">
            <w:pPr>
              <w:pStyle w:val="ListBullet2"/>
            </w:pPr>
            <w:r w:rsidRPr="002C4C8E">
              <w:t>collagen</w:t>
            </w:r>
          </w:p>
          <w:p w:rsidR="00000000" w:rsidRPr="002C4C8E" w:rsidP="002C4C8E">
            <w:pPr>
              <w:pStyle w:val="ListBullet2"/>
            </w:pPr>
            <w:r w:rsidRPr="002C4C8E">
              <w:t>elastin</w:t>
            </w:r>
          </w:p>
          <w:p w:rsidR="00000000" w:rsidRPr="002C4C8E" w:rsidP="002C4C8E">
            <w:pPr>
              <w:pStyle w:val="ListBullet2"/>
            </w:pPr>
            <w:r w:rsidRPr="002C4C8E">
              <w:t>keratin</w:t>
            </w:r>
          </w:p>
          <w:p w:rsidR="00000000" w:rsidRPr="002C4C8E" w:rsidP="002C4C8E">
            <w:pPr>
              <w:pStyle w:val="ListBullet"/>
            </w:pPr>
            <w:r w:rsidRPr="002C4C8E">
              <w:t>lipids</w:t>
            </w:r>
          </w:p>
          <w:p w:rsidR="00000000" w:rsidP="002C4C8E">
            <w:pPr>
              <w:pStyle w:val="ListBullet"/>
              <w:rPr>
                <w:lang w:val="en-NZ"/>
              </w:rPr>
            </w:pPr>
            <w:r w:rsidRPr="002C4C8E">
              <w:t>glycosaminoglycans.</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Role of the endocrine glands and hormones</w:t>
            </w:r>
            <w:r w:rsidRPr="002C4C8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sebaceous gland secretion</w:t>
            </w:r>
          </w:p>
          <w:p w:rsidR="00000000" w:rsidRPr="002C4C8E" w:rsidP="002C4C8E">
            <w:pPr>
              <w:pStyle w:val="ListBullet"/>
            </w:pPr>
            <w:r w:rsidRPr="002C4C8E">
              <w:t>sweat secretion</w:t>
            </w:r>
          </w:p>
          <w:p w:rsidR="00000000" w:rsidRPr="002C4C8E" w:rsidP="002C4C8E">
            <w:pPr>
              <w:pStyle w:val="ListBullet"/>
            </w:pPr>
            <w:r w:rsidRPr="002C4C8E">
              <w:t>sense reception</w:t>
            </w:r>
          </w:p>
          <w:p w:rsidR="00000000" w:rsidRPr="002C4C8E" w:rsidP="002C4C8E">
            <w:pPr>
              <w:pStyle w:val="ListBullet"/>
            </w:pPr>
            <w:r w:rsidRPr="002C4C8E">
              <w:t>growth and healing</w:t>
            </w:r>
          </w:p>
          <w:p w:rsidR="00000000" w:rsidRPr="002C4C8E" w:rsidP="002C4C8E">
            <w:pPr>
              <w:pStyle w:val="ListBullet"/>
            </w:pPr>
            <w:r w:rsidRPr="002C4C8E">
              <w:t>hair growth and loss</w:t>
            </w:r>
          </w:p>
          <w:p w:rsidR="00000000" w:rsidRPr="002C4C8E" w:rsidP="002C4C8E">
            <w:pPr>
              <w:pStyle w:val="ListBullet"/>
            </w:pPr>
            <w:r w:rsidRPr="002C4C8E">
              <w:t>pigmentation</w:t>
            </w:r>
          </w:p>
          <w:p w:rsidR="00000000" w:rsidRPr="002C4C8E" w:rsidP="002C4C8E">
            <w:pPr>
              <w:pStyle w:val="ListBullet"/>
            </w:pPr>
            <w:r w:rsidRPr="002C4C8E">
              <w:t>menstrual cycle</w:t>
            </w:r>
          </w:p>
          <w:p w:rsidR="00000000" w:rsidRPr="002C4C8E" w:rsidP="002C4C8E">
            <w:pPr>
              <w:pStyle w:val="ListBullet"/>
            </w:pPr>
            <w:r w:rsidRPr="002C4C8E">
              <w:t>age-related hormonal change and skin</w:t>
            </w:r>
          </w:p>
          <w:p w:rsidR="00000000" w:rsidP="002C4C8E">
            <w:pPr>
              <w:pStyle w:val="ListBullet"/>
              <w:rPr>
                <w:lang w:val="en-NZ"/>
              </w:rPr>
            </w:pPr>
            <w:r w:rsidRPr="002C4C8E">
              <w:t>effect of drugs and hormones on skin physiology.</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Percutaneous absorption</w:t>
            </w:r>
            <w:r w:rsidRPr="002C4C8E">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skin surface chemistry</w:t>
            </w:r>
          </w:p>
          <w:p w:rsidR="00000000" w:rsidRPr="002C4C8E" w:rsidP="002C4C8E">
            <w:pPr>
              <w:pStyle w:val="ListBullet"/>
            </w:pPr>
            <w:r w:rsidRPr="002C4C8E">
              <w:t>skin and the percutaneous absorption process</w:t>
            </w:r>
          </w:p>
          <w:p w:rsidR="00000000" w:rsidRPr="002C4C8E" w:rsidP="002C4C8E">
            <w:pPr>
              <w:pStyle w:val="ListBullet"/>
            </w:pPr>
            <w:r w:rsidRPr="002C4C8E">
              <w:t>absorption pathways</w:t>
            </w:r>
          </w:p>
          <w:p w:rsidR="00000000" w:rsidRPr="002C4C8E" w:rsidP="002C4C8E">
            <w:pPr>
              <w:pStyle w:val="ListBullet"/>
            </w:pPr>
            <w:r w:rsidRPr="002C4C8E">
              <w:t>rates of penetration</w:t>
            </w:r>
          </w:p>
          <w:p w:rsidR="00000000" w:rsidRPr="002C4C8E" w:rsidP="002C4C8E">
            <w:pPr>
              <w:pStyle w:val="ListBullet"/>
            </w:pPr>
            <w:r w:rsidRPr="002C4C8E">
              <w:t>measuring percutaneous absorption</w:t>
            </w:r>
          </w:p>
          <w:p w:rsidR="00000000" w:rsidP="002C4C8E">
            <w:pPr>
              <w:pStyle w:val="ListBullet"/>
              <w:rPr>
                <w:lang w:val="en-NZ"/>
              </w:rPr>
            </w:pPr>
            <w:r w:rsidRPr="002C4C8E">
              <w:t>bioavailability and biological activity.</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Range of skin disorders and diseases</w:t>
            </w:r>
            <w:r w:rsidRPr="002C4C8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acne:</w:t>
            </w:r>
          </w:p>
          <w:p w:rsidR="00000000" w:rsidRPr="002C4C8E" w:rsidP="002C4C8E">
            <w:pPr>
              <w:pStyle w:val="ListBullet2"/>
            </w:pPr>
            <w:r w:rsidRPr="002C4C8E">
              <w:t>Agiminata</w:t>
            </w:r>
          </w:p>
          <w:p w:rsidR="00000000" w:rsidRPr="002C4C8E" w:rsidP="002C4C8E">
            <w:pPr>
              <w:pStyle w:val="ListBullet2"/>
            </w:pPr>
            <w:r w:rsidRPr="002C4C8E">
              <w:t>Chloracne</w:t>
            </w:r>
          </w:p>
          <w:p w:rsidR="00000000" w:rsidRPr="002C4C8E" w:rsidP="002C4C8E">
            <w:pPr>
              <w:pStyle w:val="ListBullet2"/>
            </w:pPr>
            <w:r w:rsidRPr="002C4C8E">
              <w:t>Conglobata</w:t>
            </w:r>
          </w:p>
          <w:p w:rsidR="00000000" w:rsidRPr="002C4C8E" w:rsidP="002C4C8E">
            <w:pPr>
              <w:pStyle w:val="ListBullet2"/>
            </w:pPr>
            <w:r w:rsidRPr="002C4C8E">
              <w:t>excoriated</w:t>
            </w:r>
          </w:p>
          <w:p w:rsidR="00000000" w:rsidRPr="002C4C8E" w:rsidP="002C4C8E">
            <w:pPr>
              <w:pStyle w:val="ListBullet2"/>
            </w:pPr>
            <w:r w:rsidRPr="002C4C8E">
              <w:t>exogenous or cosmetic</w:t>
            </w:r>
          </w:p>
          <w:p w:rsidR="00000000" w:rsidRPr="002C4C8E" w:rsidP="002C4C8E">
            <w:pPr>
              <w:pStyle w:val="ListBullet2"/>
            </w:pPr>
            <w:r w:rsidRPr="002C4C8E">
              <w:t>Fulminians</w:t>
            </w:r>
          </w:p>
          <w:p w:rsidR="00000000" w:rsidRPr="002C4C8E" w:rsidP="002C4C8E">
            <w:pPr>
              <w:pStyle w:val="ListBullet2"/>
            </w:pPr>
            <w:r w:rsidRPr="002C4C8E">
              <w:t>Indurata</w:t>
            </w:r>
          </w:p>
          <w:p w:rsidR="00000000" w:rsidRPr="002C4C8E" w:rsidP="002C4C8E">
            <w:pPr>
              <w:pStyle w:val="ListBullet2"/>
            </w:pPr>
            <w:r w:rsidRPr="002C4C8E">
              <w:t>infantile</w:t>
            </w:r>
          </w:p>
          <w:p w:rsidR="00000000" w:rsidRPr="002C4C8E" w:rsidP="002C4C8E">
            <w:pPr>
              <w:pStyle w:val="ListBullet2"/>
            </w:pPr>
            <w:r w:rsidRPr="002C4C8E">
              <w:t>occupational</w:t>
            </w:r>
          </w:p>
          <w:p w:rsidR="00000000" w:rsidRPr="002C4C8E" w:rsidP="002C4C8E">
            <w:pPr>
              <w:pStyle w:val="ListBullet2"/>
            </w:pPr>
            <w:r w:rsidRPr="002C4C8E">
              <w:t>Papulosa</w:t>
            </w:r>
          </w:p>
          <w:p w:rsidR="00000000" w:rsidRPr="002C4C8E" w:rsidP="002C4C8E">
            <w:pPr>
              <w:pStyle w:val="ListBullet2"/>
            </w:pPr>
            <w:r w:rsidRPr="002C4C8E">
              <w:t>Rosacea</w:t>
            </w:r>
          </w:p>
          <w:p w:rsidR="00000000" w:rsidRPr="002C4C8E" w:rsidP="002C4C8E">
            <w:pPr>
              <w:pStyle w:val="ListBullet2"/>
            </w:pPr>
            <w:r w:rsidRPr="002C4C8E">
              <w:t>Vulgaris</w:t>
            </w:r>
          </w:p>
          <w:p w:rsidR="00000000" w:rsidRPr="002C4C8E" w:rsidP="002C4C8E">
            <w:pPr>
              <w:pStyle w:val="ListBullet"/>
            </w:pPr>
            <w:r w:rsidRPr="002C4C8E">
              <w:t>benign neoplasms and hyperplasias:</w:t>
            </w:r>
          </w:p>
          <w:p w:rsidR="00000000" w:rsidRPr="002C4C8E" w:rsidP="002C4C8E">
            <w:pPr>
              <w:pStyle w:val="ListBullet2"/>
            </w:pPr>
            <w:r w:rsidRPr="002C4C8E">
              <w:t>epithelial</w:t>
            </w:r>
          </w:p>
          <w:p w:rsidR="00000000" w:rsidRPr="002C4C8E" w:rsidP="002C4C8E">
            <w:pPr>
              <w:pStyle w:val="ListBullet2"/>
            </w:pPr>
            <w:r w:rsidRPr="002C4C8E">
              <w:t>seborrheic keratosis or sebaceous warts</w:t>
            </w:r>
          </w:p>
          <w:p w:rsidR="00000000" w:rsidRPr="002C4C8E" w:rsidP="002C4C8E">
            <w:pPr>
              <w:pStyle w:val="ListBullet2"/>
            </w:pPr>
            <w:r w:rsidRPr="002C4C8E">
              <w:t>milium</w:t>
            </w:r>
          </w:p>
          <w:p w:rsidR="00000000" w:rsidRPr="002C4C8E" w:rsidP="002C4C8E">
            <w:pPr>
              <w:pStyle w:val="ListBullet2"/>
            </w:pPr>
            <w:r w:rsidRPr="002C4C8E">
              <w:t>naevi, melanocytic or vascular</w:t>
            </w:r>
          </w:p>
          <w:p w:rsidR="00000000" w:rsidRPr="002C4C8E" w:rsidP="002C4C8E">
            <w:pPr>
              <w:pStyle w:val="ListBullet2"/>
            </w:pPr>
            <w:r w:rsidRPr="002C4C8E">
              <w:t>strawberry mole</w:t>
            </w:r>
          </w:p>
          <w:p w:rsidR="00000000" w:rsidRPr="002C4C8E" w:rsidP="002C4C8E">
            <w:pPr>
              <w:pStyle w:val="ListBullet2"/>
            </w:pPr>
            <w:r w:rsidRPr="002C4C8E">
              <w:t>port wine stain</w:t>
            </w:r>
          </w:p>
          <w:p w:rsidR="00000000" w:rsidRPr="002C4C8E" w:rsidP="002C4C8E">
            <w:pPr>
              <w:pStyle w:val="ListBullet2"/>
            </w:pPr>
            <w:r w:rsidRPr="002C4C8E">
              <w:t>skin tag</w:t>
            </w:r>
          </w:p>
          <w:p w:rsidR="00000000" w:rsidRPr="002C4C8E" w:rsidP="002C4C8E">
            <w:pPr>
              <w:pStyle w:val="ListBullet2"/>
            </w:pPr>
            <w:r w:rsidRPr="002C4C8E">
              <w:t>syringoma</w:t>
            </w:r>
          </w:p>
          <w:p w:rsidR="00000000" w:rsidRPr="002C4C8E" w:rsidP="002C4C8E">
            <w:pPr>
              <w:pStyle w:val="ListBullet"/>
            </w:pPr>
            <w:r w:rsidRPr="002C4C8E">
              <w:t>dermatitis or eczema:</w:t>
            </w:r>
          </w:p>
          <w:p w:rsidR="00000000" w:rsidRPr="002C4C8E" w:rsidP="002C4C8E">
            <w:pPr>
              <w:pStyle w:val="ListBullet2"/>
            </w:pPr>
            <w:r w:rsidRPr="002C4C8E">
              <w:t>allergic contact</w:t>
            </w:r>
          </w:p>
          <w:p w:rsidR="00000000" w:rsidRPr="002C4C8E" w:rsidP="002C4C8E">
            <w:pPr>
              <w:pStyle w:val="ListBullet2"/>
            </w:pPr>
            <w:r w:rsidRPr="002C4C8E">
              <w:t>Atopic</w:t>
            </w:r>
          </w:p>
          <w:p w:rsidR="00000000" w:rsidRPr="002C4C8E" w:rsidP="002C4C8E">
            <w:pPr>
              <w:pStyle w:val="ListBullet2"/>
            </w:pPr>
            <w:r w:rsidRPr="002C4C8E">
              <w:t>Discoid or Nummular</w:t>
            </w:r>
          </w:p>
          <w:p w:rsidR="00000000" w:rsidRPr="002C4C8E" w:rsidP="002C4C8E">
            <w:pPr>
              <w:pStyle w:val="ListBullet2"/>
            </w:pPr>
            <w:r w:rsidRPr="002C4C8E">
              <w:t>Lichen Simplex</w:t>
            </w:r>
          </w:p>
          <w:p w:rsidR="00000000" w:rsidRPr="002C4C8E" w:rsidP="002C4C8E">
            <w:pPr>
              <w:pStyle w:val="ListBullet2"/>
            </w:pPr>
            <w:r w:rsidRPr="002C4C8E">
              <w:t>Periorial</w:t>
            </w:r>
          </w:p>
          <w:p w:rsidR="00000000" w:rsidRPr="002C4C8E" w:rsidP="002C4C8E">
            <w:pPr>
              <w:pStyle w:val="ListBullet2"/>
            </w:pPr>
            <w:r w:rsidRPr="002C4C8E">
              <w:t>Pigmented Purpuric</w:t>
            </w:r>
          </w:p>
          <w:p w:rsidR="00000000" w:rsidRPr="002C4C8E" w:rsidP="002C4C8E">
            <w:pPr>
              <w:pStyle w:val="ListBullet2"/>
            </w:pPr>
            <w:r w:rsidRPr="002C4C8E">
              <w:t>Seborrheic Dermatitis</w:t>
            </w:r>
          </w:p>
          <w:p w:rsidR="00000000" w:rsidRPr="002C4C8E" w:rsidP="002C4C8E">
            <w:pPr>
              <w:pStyle w:val="ListBullet2"/>
            </w:pPr>
            <w:r w:rsidRPr="002C4C8E">
              <w:t>Stasis</w:t>
            </w:r>
          </w:p>
          <w:p w:rsidR="00000000" w:rsidRPr="002C4C8E" w:rsidP="002C4C8E">
            <w:pPr>
              <w:pStyle w:val="ListBullet2"/>
            </w:pPr>
            <w:r w:rsidRPr="002C4C8E">
              <w:t>Winter or Asteatotic</w:t>
            </w:r>
          </w:p>
          <w:p w:rsidR="00000000" w:rsidRPr="002C4C8E" w:rsidP="002C4C8E">
            <w:pPr>
              <w:pStyle w:val="ListBullet"/>
            </w:pPr>
            <w:r w:rsidRPr="002C4C8E">
              <w:t>Icthyosis</w:t>
            </w:r>
          </w:p>
          <w:p w:rsidR="00000000" w:rsidRPr="002C4C8E" w:rsidP="002C4C8E">
            <w:pPr>
              <w:pStyle w:val="ListBullet"/>
            </w:pPr>
            <w:r w:rsidRPr="002C4C8E">
              <w:t>Lupus Erythematosis</w:t>
            </w:r>
          </w:p>
          <w:p w:rsidR="00000000" w:rsidRPr="002C4C8E" w:rsidP="002C4C8E">
            <w:pPr>
              <w:pStyle w:val="ListBullet"/>
            </w:pPr>
            <w:r w:rsidRPr="002C4C8E">
              <w:t>pigmentation disorders:</w:t>
            </w:r>
          </w:p>
          <w:p w:rsidR="00000000" w:rsidRPr="002C4C8E" w:rsidP="002C4C8E">
            <w:pPr>
              <w:pStyle w:val="ListBullet2"/>
            </w:pPr>
            <w:r w:rsidRPr="002C4C8E">
              <w:t>Vitiligio</w:t>
            </w:r>
          </w:p>
          <w:p w:rsidR="00000000" w:rsidRPr="002C4C8E" w:rsidP="002C4C8E">
            <w:pPr>
              <w:pStyle w:val="ListBullet2"/>
            </w:pPr>
            <w:r w:rsidRPr="002C4C8E">
              <w:t>Chloasma or Melasma</w:t>
            </w:r>
          </w:p>
          <w:p w:rsidR="00000000" w:rsidRPr="002C4C8E" w:rsidP="002C4C8E">
            <w:pPr>
              <w:pStyle w:val="ListBullet"/>
            </w:pPr>
            <w:r w:rsidRPr="002C4C8E">
              <w:t>Psoriasis:</w:t>
            </w:r>
          </w:p>
          <w:p w:rsidR="00000000" w:rsidRPr="002C4C8E" w:rsidP="002C4C8E">
            <w:pPr>
              <w:pStyle w:val="ListBullet2"/>
            </w:pPr>
            <w:r w:rsidRPr="002C4C8E">
              <w:t>Vulgaris</w:t>
            </w:r>
          </w:p>
          <w:p w:rsidR="00000000" w:rsidRPr="002C4C8E" w:rsidP="002C4C8E">
            <w:pPr>
              <w:pStyle w:val="ListBullet2"/>
            </w:pPr>
            <w:r w:rsidRPr="002C4C8E">
              <w:t>Guttate</w:t>
            </w:r>
          </w:p>
          <w:p w:rsidR="00000000" w:rsidRPr="002C4C8E" w:rsidP="002C4C8E">
            <w:pPr>
              <w:pStyle w:val="ListBullet2"/>
            </w:pPr>
            <w:r w:rsidRPr="002C4C8E">
              <w:t>Arthropathic</w:t>
            </w:r>
          </w:p>
          <w:p w:rsidR="00000000" w:rsidRPr="002C4C8E" w:rsidP="002C4C8E">
            <w:pPr>
              <w:pStyle w:val="ListBullet2"/>
            </w:pPr>
            <w:r w:rsidRPr="002C4C8E">
              <w:t>of the nails</w:t>
            </w:r>
          </w:p>
          <w:p w:rsidR="00000000" w:rsidRPr="002C4C8E" w:rsidP="002C4C8E">
            <w:pPr>
              <w:pStyle w:val="ListBullet"/>
            </w:pPr>
            <w:r w:rsidRPr="002C4C8E">
              <w:t>Scleroderma</w:t>
            </w:r>
          </w:p>
          <w:p w:rsidR="00000000" w:rsidRPr="002C4C8E" w:rsidP="002C4C8E">
            <w:pPr>
              <w:pStyle w:val="ListBullet"/>
            </w:pPr>
            <w:r w:rsidRPr="002C4C8E">
              <w:t>skin tumours</w:t>
            </w:r>
          </w:p>
          <w:p w:rsidR="00000000" w:rsidRPr="002C4C8E" w:rsidP="002C4C8E">
            <w:pPr>
              <w:pStyle w:val="ListBullet"/>
            </w:pPr>
            <w:r w:rsidRPr="002C4C8E">
              <w:t>Urticaria:</w:t>
            </w:r>
          </w:p>
          <w:p w:rsidR="00000000" w:rsidRPr="002C4C8E" w:rsidP="002C4C8E">
            <w:pPr>
              <w:pStyle w:val="ListBullet2"/>
            </w:pPr>
            <w:r w:rsidRPr="002C4C8E">
              <w:t>cold</w:t>
            </w:r>
          </w:p>
          <w:p w:rsidR="00000000" w:rsidRPr="002C4C8E" w:rsidP="002C4C8E">
            <w:pPr>
              <w:pStyle w:val="ListBullet2"/>
            </w:pPr>
            <w:r w:rsidRPr="002C4C8E">
              <w:t>contact</w:t>
            </w:r>
          </w:p>
          <w:p w:rsidR="00000000" w:rsidRPr="002C4C8E" w:rsidP="002C4C8E">
            <w:pPr>
              <w:pStyle w:val="ListBullet2"/>
            </w:pPr>
            <w:r w:rsidRPr="002C4C8E">
              <w:t>pressure</w:t>
            </w:r>
          </w:p>
          <w:p w:rsidR="00000000" w:rsidRPr="002C4C8E" w:rsidP="002C4C8E">
            <w:pPr>
              <w:pStyle w:val="ListBullet"/>
            </w:pPr>
            <w:r w:rsidRPr="002C4C8E">
              <w:t>hair disorders:</w:t>
            </w:r>
          </w:p>
          <w:p w:rsidR="00000000" w:rsidRPr="002C4C8E" w:rsidP="002C4C8E">
            <w:pPr>
              <w:pStyle w:val="ListBullet2"/>
            </w:pPr>
            <w:r w:rsidRPr="002C4C8E">
              <w:t>Alopecia Areata</w:t>
            </w:r>
          </w:p>
          <w:p w:rsidR="00000000" w:rsidRPr="002C4C8E" w:rsidP="002C4C8E">
            <w:pPr>
              <w:pStyle w:val="ListBullet2"/>
            </w:pPr>
            <w:r w:rsidRPr="002C4C8E">
              <w:t>diffuse hair loss</w:t>
            </w:r>
          </w:p>
          <w:p w:rsidR="00000000" w:rsidRPr="002C4C8E" w:rsidP="002C4C8E">
            <w:pPr>
              <w:pStyle w:val="ListBullet2"/>
            </w:pPr>
            <w:r w:rsidRPr="002C4C8E">
              <w:t>Hypertrichosis</w:t>
            </w:r>
          </w:p>
          <w:p w:rsidR="00000000" w:rsidRPr="002C4C8E" w:rsidP="002C4C8E">
            <w:pPr>
              <w:pStyle w:val="ListBullet2"/>
            </w:pPr>
            <w:r w:rsidRPr="002C4C8E">
              <w:t>hirsutism</w:t>
            </w:r>
          </w:p>
          <w:p w:rsidR="00000000" w:rsidRPr="002C4C8E" w:rsidP="002C4C8E">
            <w:pPr>
              <w:pStyle w:val="ListBullet2"/>
            </w:pPr>
            <w:r w:rsidRPr="002C4C8E">
              <w:t>Pattern Alopecia</w:t>
            </w:r>
          </w:p>
          <w:p w:rsidR="00000000" w:rsidRPr="002C4C8E" w:rsidP="002C4C8E">
            <w:pPr>
              <w:pStyle w:val="ListBullet2"/>
            </w:pPr>
            <w:r w:rsidRPr="002C4C8E">
              <w:t>post-childbirth hair loss</w:t>
            </w:r>
          </w:p>
          <w:p w:rsidR="00000000" w:rsidRPr="002C4C8E" w:rsidP="002C4C8E">
            <w:pPr>
              <w:pStyle w:val="ListBullet2"/>
            </w:pPr>
            <w:r w:rsidRPr="002C4C8E">
              <w:t>menopausal hair loss</w:t>
            </w:r>
          </w:p>
          <w:p w:rsidR="00000000" w:rsidRPr="002C4C8E" w:rsidP="002C4C8E">
            <w:pPr>
              <w:pStyle w:val="ListBullet2"/>
            </w:pPr>
            <w:r w:rsidRPr="002C4C8E">
              <w:t>Telogen Effluvium</w:t>
            </w:r>
          </w:p>
          <w:p w:rsidR="00000000" w:rsidP="002C4C8E">
            <w:pPr>
              <w:pStyle w:val="ListBullet2"/>
              <w:rPr>
                <w:lang w:val="en-NZ"/>
              </w:rPr>
            </w:pPr>
            <w:r w:rsidRPr="002C4C8E">
              <w:t>Traction Alopecea.</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Contagious disorders</w:t>
            </w:r>
            <w:r w:rsidRPr="002C4C8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bacterial infections:</w:t>
            </w:r>
          </w:p>
          <w:p w:rsidR="00000000" w:rsidRPr="002C4C8E" w:rsidP="002C4C8E">
            <w:pPr>
              <w:pStyle w:val="ListBullet2"/>
            </w:pPr>
            <w:r w:rsidRPr="002C4C8E">
              <w:t>cellulitis</w:t>
            </w:r>
          </w:p>
          <w:p w:rsidR="00000000" w:rsidRPr="002C4C8E" w:rsidP="002C4C8E">
            <w:pPr>
              <w:pStyle w:val="ListBullet2"/>
            </w:pPr>
            <w:r w:rsidRPr="002C4C8E">
              <w:t>folliculitis</w:t>
            </w:r>
          </w:p>
          <w:p w:rsidR="00000000" w:rsidRPr="002C4C8E" w:rsidP="002C4C8E">
            <w:pPr>
              <w:pStyle w:val="ListBullet2"/>
            </w:pPr>
            <w:r w:rsidRPr="002C4C8E">
              <w:t>impetigo</w:t>
            </w:r>
          </w:p>
          <w:p w:rsidR="00000000" w:rsidRPr="002C4C8E" w:rsidP="002C4C8E">
            <w:pPr>
              <w:pStyle w:val="ListBullet2"/>
            </w:pPr>
            <w:r w:rsidRPr="002C4C8E">
              <w:t>furuncles</w:t>
            </w:r>
          </w:p>
          <w:p w:rsidR="00000000" w:rsidRPr="002C4C8E" w:rsidP="002C4C8E">
            <w:pPr>
              <w:pStyle w:val="ListBullet"/>
            </w:pPr>
            <w:r w:rsidRPr="002C4C8E">
              <w:t>viral infections:</w:t>
            </w:r>
          </w:p>
          <w:p w:rsidR="00000000" w:rsidRPr="002C4C8E" w:rsidP="002C4C8E">
            <w:pPr>
              <w:pStyle w:val="ListBullet2"/>
            </w:pPr>
            <w:r w:rsidRPr="002C4C8E">
              <w:t>herpes simplex</w:t>
            </w:r>
          </w:p>
          <w:p w:rsidR="00000000" w:rsidRPr="002C4C8E" w:rsidP="002C4C8E">
            <w:pPr>
              <w:pStyle w:val="ListBullet2"/>
            </w:pPr>
            <w:r w:rsidRPr="002C4C8E">
              <w:t>herpes zoster</w:t>
            </w:r>
          </w:p>
          <w:p w:rsidR="00000000" w:rsidRPr="002C4C8E" w:rsidP="002C4C8E">
            <w:pPr>
              <w:pStyle w:val="ListBullet2"/>
            </w:pPr>
            <w:r w:rsidRPr="002C4C8E">
              <w:t>varicella</w:t>
            </w:r>
          </w:p>
          <w:p w:rsidR="00000000" w:rsidRPr="002C4C8E" w:rsidP="002C4C8E">
            <w:pPr>
              <w:pStyle w:val="ListBullet2"/>
            </w:pPr>
            <w:r w:rsidRPr="002C4C8E">
              <w:t>viral warts</w:t>
            </w:r>
          </w:p>
          <w:p w:rsidR="00000000" w:rsidRPr="002C4C8E" w:rsidP="002C4C8E">
            <w:pPr>
              <w:pStyle w:val="ListBullet2"/>
            </w:pPr>
            <w:r w:rsidRPr="002C4C8E">
              <w:t>molluscum contagiosum</w:t>
            </w:r>
          </w:p>
          <w:p w:rsidR="00000000" w:rsidRPr="002C4C8E" w:rsidP="002C4C8E">
            <w:pPr>
              <w:pStyle w:val="ListBullet"/>
            </w:pPr>
            <w:r w:rsidRPr="002C4C8E">
              <w:t>fungal infections:</w:t>
            </w:r>
          </w:p>
          <w:p w:rsidR="00000000" w:rsidRPr="002C4C8E" w:rsidP="002C4C8E">
            <w:pPr>
              <w:pStyle w:val="ListBullet2"/>
            </w:pPr>
            <w:r w:rsidRPr="002C4C8E">
              <w:t>pityriasis versicolor</w:t>
            </w:r>
          </w:p>
          <w:p w:rsidR="00000000" w:rsidRPr="002C4C8E" w:rsidP="002C4C8E">
            <w:pPr>
              <w:pStyle w:val="ListBullet2"/>
            </w:pPr>
            <w:r w:rsidRPr="002C4C8E">
              <w:t>candidiasis</w:t>
            </w:r>
          </w:p>
          <w:p w:rsidR="00000000" w:rsidRPr="002C4C8E" w:rsidP="002C4C8E">
            <w:pPr>
              <w:pStyle w:val="ListBullet2"/>
            </w:pPr>
            <w:r w:rsidRPr="002C4C8E">
              <w:t>Tinea Pedis</w:t>
            </w:r>
          </w:p>
          <w:p w:rsidR="00000000" w:rsidRPr="002C4C8E" w:rsidP="002C4C8E">
            <w:pPr>
              <w:pStyle w:val="ListBullet2"/>
            </w:pPr>
            <w:r w:rsidRPr="002C4C8E">
              <w:t>Tinea Unguium</w:t>
            </w:r>
          </w:p>
          <w:p w:rsidR="00000000" w:rsidRPr="002C4C8E" w:rsidP="002C4C8E">
            <w:pPr>
              <w:pStyle w:val="ListBullet"/>
            </w:pPr>
            <w:r w:rsidRPr="002C4C8E">
              <w:t>disease caused by animal parasites:</w:t>
            </w:r>
          </w:p>
          <w:p w:rsidR="00000000" w:rsidRPr="002C4C8E" w:rsidP="002C4C8E">
            <w:pPr>
              <w:pStyle w:val="ListBullet2"/>
            </w:pPr>
            <w:r w:rsidRPr="002C4C8E">
              <w:t>fleas, lice and bedbugs</w:t>
            </w:r>
          </w:p>
          <w:p w:rsidR="00000000" w:rsidRPr="002C4C8E" w:rsidP="002C4C8E">
            <w:pPr>
              <w:pStyle w:val="ListBullet2"/>
            </w:pPr>
            <w:r w:rsidRPr="002C4C8E">
              <w:t>papular urticaria mites and ticks</w:t>
            </w:r>
          </w:p>
          <w:p w:rsidR="00000000" w:rsidP="002C4C8E">
            <w:pPr>
              <w:pStyle w:val="ListBullet2"/>
              <w:rPr>
                <w:lang w:val="en-NZ"/>
              </w:rPr>
            </w:pPr>
            <w:r w:rsidRPr="002C4C8E">
              <w:t>parasitic worms.</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Contraindications to treatments</w:t>
            </w:r>
            <w:r w:rsidRPr="002C4C8E">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local and general contraindications:</w:t>
            </w:r>
          </w:p>
          <w:p w:rsidR="00000000" w:rsidRPr="002C4C8E" w:rsidP="002C4C8E">
            <w:pPr>
              <w:pStyle w:val="ListBullet2"/>
            </w:pPr>
            <w:r w:rsidRPr="002C4C8E">
              <w:t>skin disorders or diseases</w:t>
            </w:r>
          </w:p>
          <w:p w:rsidR="00000000" w:rsidRPr="002C4C8E" w:rsidP="002C4C8E">
            <w:pPr>
              <w:pStyle w:val="ListBullet2"/>
            </w:pPr>
            <w:r w:rsidRPr="002C4C8E">
              <w:t>allergic reactions</w:t>
            </w:r>
          </w:p>
          <w:p w:rsidR="00000000" w:rsidRPr="002C4C8E" w:rsidP="002C4C8E">
            <w:pPr>
              <w:pStyle w:val="ListBullet2"/>
            </w:pPr>
            <w:r w:rsidRPr="002C4C8E">
              <w:t>bruising or swelling</w:t>
            </w:r>
          </w:p>
          <w:p w:rsidR="00000000" w:rsidRPr="002C4C8E" w:rsidP="002C4C8E">
            <w:pPr>
              <w:pStyle w:val="ListBullet2"/>
            </w:pPr>
            <w:r w:rsidRPr="002C4C8E">
              <w:t>areas exhibiting loss of tactile sensation</w:t>
            </w:r>
          </w:p>
          <w:p w:rsidR="00000000" w:rsidRPr="002C4C8E" w:rsidP="002C4C8E">
            <w:pPr>
              <w:pStyle w:val="ListBullet2"/>
            </w:pPr>
            <w:r w:rsidRPr="002C4C8E">
              <w:t>cuts or abrasions</w:t>
            </w:r>
          </w:p>
          <w:p w:rsidR="00000000" w:rsidRPr="002C4C8E" w:rsidP="002C4C8E">
            <w:pPr>
              <w:pStyle w:val="ListBullet2"/>
            </w:pPr>
            <w:r w:rsidRPr="002C4C8E">
              <w:t>recent operations</w:t>
            </w:r>
          </w:p>
          <w:p w:rsidR="00000000" w:rsidRPr="002C4C8E" w:rsidP="002C4C8E">
            <w:pPr>
              <w:pStyle w:val="ListBullet2"/>
            </w:pPr>
            <w:r w:rsidRPr="002C4C8E">
              <w:t>areas of recent fractures of sprains</w:t>
            </w:r>
          </w:p>
          <w:p w:rsidR="00000000" w:rsidRPr="002C4C8E" w:rsidP="002C4C8E">
            <w:pPr>
              <w:pStyle w:val="ListBullet2"/>
            </w:pPr>
            <w:r w:rsidRPr="002C4C8E">
              <w:t>diabetes</w:t>
            </w:r>
          </w:p>
          <w:p w:rsidR="00000000" w:rsidRPr="002C4C8E" w:rsidP="002C4C8E">
            <w:pPr>
              <w:pStyle w:val="ListBullet2"/>
            </w:pPr>
            <w:r w:rsidRPr="002C4C8E">
              <w:t>blood disorders and diseases</w:t>
            </w:r>
          </w:p>
          <w:p w:rsidR="00000000" w:rsidP="002C4C8E">
            <w:pPr>
              <w:pStyle w:val="ListBullet"/>
              <w:rPr>
                <w:lang w:val="en-NZ"/>
              </w:rPr>
            </w:pPr>
            <w:r w:rsidRPr="002C4C8E">
              <w:t>contraindications of products used in combination or with other services.</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Appropriate professionals</w:t>
            </w:r>
            <w:r w:rsidRPr="002C4C8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medical practitioner</w:t>
            </w:r>
          </w:p>
          <w:p w:rsidR="00000000" w:rsidP="002C4C8E">
            <w:pPr>
              <w:pStyle w:val="ListBullet"/>
              <w:rPr>
                <w:lang w:val="en-NZ"/>
              </w:rPr>
            </w:pPr>
            <w:r w:rsidRPr="002C4C8E">
              <w:t>complementary therapist.</w:t>
            </w:r>
          </w:p>
        </w:tc>
      </w:tr>
      <w:tr w:rsidTr="00307750">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2C4C8E">
            <w:pPr>
              <w:pStyle w:val="BodyText"/>
              <w:rPr>
                <w:lang w:val="en-NZ"/>
              </w:rPr>
            </w:pPr>
            <w:r w:rsidRPr="002C4C8E">
              <w:rPr>
                <w:rStyle w:val="BoldandItalics"/>
              </w:rPr>
              <w:t>Provision of post</w:t>
            </w:r>
            <w:r w:rsidRPr="002C4C8E">
              <w:t>-</w:t>
            </w:r>
            <w:r w:rsidRPr="002C4C8E">
              <w:rPr>
                <w:rStyle w:val="BoldandItalics"/>
              </w:rPr>
              <w:t>treatment and home</w:t>
            </w:r>
            <w:r w:rsidRPr="002C4C8E">
              <w:t>-</w:t>
            </w:r>
            <w:r w:rsidRPr="002C4C8E">
              <w:rPr>
                <w:rStyle w:val="BoldandItalics"/>
              </w:rPr>
              <w:t>care advice</w:t>
            </w:r>
            <w:r w:rsidRPr="002C4C8E">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2C4C8E" w:rsidP="002C4C8E">
            <w:pPr>
              <w:pStyle w:val="ListBullet"/>
            </w:pPr>
            <w:r w:rsidRPr="002C4C8E">
              <w:t>lifestyle changes:</w:t>
            </w:r>
          </w:p>
          <w:p w:rsidR="00000000" w:rsidRPr="002C4C8E" w:rsidP="002C4C8E">
            <w:pPr>
              <w:pStyle w:val="ListBullet2"/>
            </w:pPr>
            <w:r w:rsidRPr="002C4C8E">
              <w:t>sun protection</w:t>
            </w:r>
          </w:p>
          <w:p w:rsidR="00000000" w:rsidRPr="002C4C8E" w:rsidP="002C4C8E">
            <w:pPr>
              <w:pStyle w:val="ListBullet2"/>
            </w:pPr>
            <w:r w:rsidRPr="002C4C8E">
              <w:t>skin care</w:t>
            </w:r>
          </w:p>
          <w:p w:rsidR="00000000" w:rsidRPr="002C4C8E" w:rsidP="002C4C8E">
            <w:pPr>
              <w:pStyle w:val="ListBullet2"/>
            </w:pPr>
            <w:r w:rsidRPr="002C4C8E">
              <w:t>effects of nutrition on skin and hair</w:t>
            </w:r>
          </w:p>
          <w:p w:rsidR="00000000" w:rsidRPr="002C4C8E" w:rsidP="002C4C8E">
            <w:pPr>
              <w:pStyle w:val="ListBullet"/>
            </w:pPr>
            <w:r w:rsidRPr="002C4C8E">
              <w:t>product advice</w:t>
            </w:r>
          </w:p>
          <w:p w:rsidR="00000000" w:rsidRPr="002C4C8E" w:rsidP="002C4C8E">
            <w:pPr>
              <w:pStyle w:val="ListBullet"/>
            </w:pPr>
            <w:r w:rsidRPr="002C4C8E">
              <w:t>advice on further services.</w:t>
            </w:r>
          </w:p>
        </w:tc>
      </w:tr>
    </w:tbl>
    <w:p w:rsidR="00000000" w:rsidRPr="002C4C8E" w:rsidP="002C4C8E">
      <w:pPr>
        <w:pStyle w:val="BodyText"/>
      </w:pPr>
    </w:p>
    <w:p w:rsidR="00000000" w:rsidRPr="002C4C8E" w:rsidP="002C4C8E">
      <w:pPr>
        <w:pStyle w:val="AllowPageBreak"/>
      </w:pPr>
    </w:p>
    <w:p w:rsidR="00000000" w:rsidRPr="002C4C8E" w:rsidP="002C4C8E">
      <w:pPr>
        <w:pStyle w:val="Heading1"/>
      </w:pPr>
      <w:bookmarkStart w:id="12" w:name="O_395811"/>
      <w:bookmarkEnd w:id="12"/>
      <w:r w:rsidRPr="002C4C8E">
        <w:t>Unit Sector(s)</w:t>
      </w:r>
    </w:p>
    <w:p w:rsidR="00000000" w:rsidRPr="002C4C8E" w:rsidP="002C4C8E">
      <w:pPr>
        <w:pStyle w:val="BodyText"/>
      </w:pPr>
      <w:r w:rsidRPr="002C4C8E">
        <w:t>Beauty</w:t>
      </w:r>
    </w:p>
    <w:p w:rsidR="00000000" w:rsidRPr="002C4C8E" w:rsidP="002C4C8E">
      <w:pPr>
        <w:pStyle w:val="AllowPageBreak"/>
      </w:pPr>
    </w:p>
    <w:p w:rsidR="00000000" w:rsidRPr="002C4C8E" w:rsidP="002C4C8E">
      <w:pPr>
        <w:pStyle w:val="Heading1"/>
      </w:pPr>
      <w:bookmarkStart w:id="13" w:name="O_395823"/>
      <w:bookmarkEnd w:id="13"/>
      <w:r w:rsidRPr="002C4C8E">
        <w:t>Competency Field</w:t>
      </w:r>
    </w:p>
    <w:p w:rsidR="00000000" w:rsidRPr="002C4C8E" w:rsidP="002C4C8E">
      <w:pPr>
        <w:pStyle w:val="BodyText"/>
      </w:pPr>
      <w:r w:rsidRPr="002C4C8E">
        <w:t>Client Services</w:t>
      </w:r>
    </w:p>
    <w:p w:rsidR="00000000" w:rsidRPr="002C4C8E" w:rsidP="002C4C8E"/>
    <w:sectPr w:rsidSect="002C4C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750" w:rsidP="00307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50" w:rsidP="002C4C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7750" w:rsidP="002C4C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07750" w:rsidP="002C4C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750" w:rsidP="003077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50" w:rsidP="002C4C8E">
    <w:pPr>
      <w:pStyle w:val="Header"/>
      <w:framePr w:wrap="around"/>
    </w:pPr>
    <w:r>
      <w:fldChar w:fldCharType="begin"/>
    </w:r>
    <w:r>
      <w:instrText xml:space="preserve"> TITLE   \* MERGEFORMAT </w:instrText>
    </w:r>
    <w:r>
      <w:fldChar w:fldCharType="separate"/>
    </w:r>
    <w:r>
      <w:t>SIBBCCS404A Work in a skin therapies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7750" w:rsidP="002C4C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27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4C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DE1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C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4C8E"/>
    <w:pPr>
      <w:spacing w:before="360" w:after="60"/>
      <w:outlineLvl w:val="0"/>
    </w:pPr>
    <w:rPr>
      <w:sz w:val="32"/>
    </w:rPr>
  </w:style>
  <w:style w:type="paragraph" w:styleId="Heading2">
    <w:name w:val="heading 2"/>
    <w:basedOn w:val="HeadingBase"/>
    <w:next w:val="BodyText"/>
    <w:link w:val="Heading2Char"/>
    <w:qFormat/>
    <w:rsid w:val="002C4C8E"/>
    <w:pPr>
      <w:keepLines/>
      <w:spacing w:before="240" w:after="120"/>
      <w:outlineLvl w:val="1"/>
    </w:pPr>
    <w:rPr>
      <w:sz w:val="28"/>
      <w:szCs w:val="40"/>
    </w:rPr>
  </w:style>
  <w:style w:type="paragraph" w:styleId="Heading3">
    <w:name w:val="heading 3"/>
    <w:basedOn w:val="HeadingBase"/>
    <w:next w:val="BodyText"/>
    <w:link w:val="Heading3Char"/>
    <w:qFormat/>
    <w:rsid w:val="002C4C8E"/>
    <w:pPr>
      <w:spacing w:before="180" w:after="120"/>
      <w:outlineLvl w:val="2"/>
    </w:pPr>
    <w:rPr>
      <w:spacing w:val="-10"/>
      <w:kern w:val="32"/>
    </w:rPr>
  </w:style>
  <w:style w:type="paragraph" w:styleId="Heading4">
    <w:name w:val="heading 4"/>
    <w:basedOn w:val="HeadingBase"/>
    <w:next w:val="BodyText"/>
    <w:link w:val="Heading4Char"/>
    <w:qFormat/>
    <w:rsid w:val="002C4C8E"/>
    <w:pPr>
      <w:spacing w:before="160" w:after="120"/>
      <w:outlineLvl w:val="3"/>
    </w:pPr>
    <w:rPr>
      <w:sz w:val="22"/>
    </w:rPr>
  </w:style>
  <w:style w:type="paragraph" w:styleId="Heading5">
    <w:name w:val="heading 5"/>
    <w:basedOn w:val="HeadingBase"/>
    <w:next w:val="Normal"/>
    <w:link w:val="Heading5Char"/>
    <w:qFormat/>
    <w:rsid w:val="002C4C8E"/>
    <w:pPr>
      <w:spacing w:before="80"/>
      <w:outlineLvl w:val="4"/>
    </w:pPr>
    <w:rPr>
      <w:color w:val="918585"/>
      <w:sz w:val="20"/>
    </w:rPr>
  </w:style>
  <w:style w:type="paragraph" w:styleId="Heading6">
    <w:name w:val="heading 6"/>
    <w:basedOn w:val="HeadingBase"/>
    <w:next w:val="Normal"/>
    <w:link w:val="Heading6Char"/>
    <w:qFormat/>
    <w:rsid w:val="002C4C8E"/>
    <w:pPr>
      <w:spacing w:before="60"/>
      <w:outlineLvl w:val="5"/>
    </w:pPr>
    <w:rPr>
      <w:color w:val="918585"/>
      <w:sz w:val="20"/>
    </w:rPr>
  </w:style>
  <w:style w:type="paragraph" w:styleId="Heading7">
    <w:name w:val="heading 7"/>
    <w:basedOn w:val="Normal"/>
    <w:next w:val="Normal"/>
    <w:link w:val="Heading7Char"/>
    <w:qFormat/>
    <w:rsid w:val="002C4C8E"/>
    <w:pPr>
      <w:ind w:left="720"/>
      <w:outlineLvl w:val="6"/>
    </w:pPr>
    <w:rPr>
      <w:i/>
    </w:rPr>
  </w:style>
  <w:style w:type="paragraph" w:styleId="Heading8">
    <w:name w:val="heading 8"/>
    <w:basedOn w:val="Normal"/>
    <w:next w:val="Normal"/>
    <w:link w:val="Heading8Char"/>
    <w:qFormat/>
    <w:rsid w:val="002C4C8E"/>
    <w:pPr>
      <w:ind w:left="720"/>
      <w:outlineLvl w:val="7"/>
    </w:pPr>
    <w:rPr>
      <w:i/>
    </w:rPr>
  </w:style>
  <w:style w:type="paragraph" w:styleId="Heading9">
    <w:name w:val="heading 9"/>
    <w:basedOn w:val="Normal"/>
    <w:next w:val="Normal"/>
    <w:link w:val="Heading9Char"/>
    <w:qFormat/>
    <w:rsid w:val="002C4C8E"/>
    <w:pPr>
      <w:ind w:left="720"/>
      <w:outlineLvl w:val="8"/>
    </w:pPr>
    <w:rPr>
      <w:i/>
    </w:rPr>
  </w:style>
  <w:style w:type="character" w:default="1" w:styleId="DefaultParagraphFont">
    <w:name w:val="Default Paragraph Font"/>
    <w:uiPriority w:val="1"/>
    <w:unhideWhenUsed/>
    <w:rsid w:val="002C4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C8E"/>
  </w:style>
  <w:style w:type="character" w:customStyle="1" w:styleId="Heading1Char">
    <w:name w:val="Heading 1 Char"/>
    <w:basedOn w:val="DefaultParagraphFont"/>
    <w:link w:val="Heading1"/>
    <w:rsid w:val="002C4C8E"/>
    <w:rPr>
      <w:rFonts w:ascii="Times New Roman" w:eastAsia="Times New Roman" w:hAnsi="Times New Roman" w:cs="Times New Roman"/>
      <w:b/>
      <w:sz w:val="32"/>
      <w:szCs w:val="20"/>
      <w:lang w:eastAsia="en-US"/>
    </w:rPr>
  </w:style>
  <w:style w:type="paragraph" w:styleId="BodyText">
    <w:name w:val="Body Text"/>
    <w:basedOn w:val="Normal"/>
    <w:link w:val="BodyTextChar"/>
    <w:rsid w:val="002C4C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4C8E"/>
    <w:rPr>
      <w:rFonts w:ascii="Times New Roman" w:eastAsia="Times New Roman" w:hAnsi="Times New Roman" w:cs="Times New Roman"/>
      <w:sz w:val="24"/>
      <w:lang w:val="en-US" w:eastAsia="en-US"/>
    </w:rPr>
  </w:style>
  <w:style w:type="paragraph" w:styleId="Footer">
    <w:name w:val="footer"/>
    <w:basedOn w:val="Normal"/>
    <w:link w:val="FooterChar"/>
    <w:rsid w:val="002C4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C8E"/>
    <w:rPr>
      <w:rFonts w:ascii="Times New Roman" w:eastAsia="Times New Roman" w:hAnsi="Times New Roman" w:cs="Times New Roman"/>
      <w:sz w:val="16"/>
      <w:lang w:val="en-US" w:eastAsia="en-US"/>
    </w:rPr>
  </w:style>
  <w:style w:type="paragraph" w:styleId="List">
    <w:name w:val="List"/>
    <w:basedOn w:val="BodyText"/>
    <w:next w:val="BodyText"/>
    <w:rsid w:val="002C4C8E"/>
    <w:pPr>
      <w:tabs>
        <w:tab w:val="left" w:pos="340"/>
      </w:tabs>
      <w:spacing w:before="60" w:after="60"/>
      <w:ind w:left="340" w:hanging="340"/>
    </w:pPr>
  </w:style>
  <w:style w:type="paragraph" w:styleId="ListBullet">
    <w:name w:val="List Bullet"/>
    <w:basedOn w:val="List"/>
    <w:rsid w:val="002C4C8E"/>
    <w:pPr>
      <w:numPr>
        <w:numId w:val="13"/>
      </w:numPr>
      <w:tabs>
        <w:tab w:val="clear" w:pos="340"/>
      </w:tabs>
      <w:spacing w:before="40" w:after="40"/>
    </w:pPr>
  </w:style>
  <w:style w:type="character" w:customStyle="1" w:styleId="SpecialBold">
    <w:name w:val="Special Bold"/>
    <w:basedOn w:val="DefaultParagraphFont"/>
    <w:rsid w:val="002C4C8E"/>
    <w:rPr>
      <w:b/>
      <w:spacing w:val="0"/>
    </w:rPr>
  </w:style>
  <w:style w:type="paragraph" w:styleId="ListBullet2">
    <w:name w:val="List Bullet 2"/>
    <w:basedOn w:val="List2"/>
    <w:rsid w:val="002C4C8E"/>
    <w:pPr>
      <w:numPr>
        <w:numId w:val="14"/>
      </w:numPr>
      <w:tabs>
        <w:tab w:val="clear" w:pos="680"/>
      </w:tabs>
    </w:pPr>
  </w:style>
  <w:style w:type="paragraph" w:styleId="Header">
    <w:name w:val="header"/>
    <w:basedOn w:val="Normal"/>
    <w:link w:val="HeaderChar"/>
    <w:rsid w:val="002C4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C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4C8E"/>
    <w:pPr>
      <w:spacing w:before="240" w:after="120"/>
      <w:outlineLvl w:val="0"/>
    </w:pPr>
    <w:rPr>
      <w:rFonts w:ascii="Times New Roman" w:hAnsi="Times New Roman"/>
      <w:b/>
      <w:sz w:val="28"/>
    </w:rPr>
  </w:style>
  <w:style w:type="paragraph" w:customStyle="1" w:styleId="AllowPageBreak">
    <w:name w:val="AllowPageBreak"/>
    <w:rsid w:val="002C4C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4C8E"/>
    <w:rPr>
      <w:b/>
      <w:i/>
      <w:u w:val="none"/>
    </w:rPr>
  </w:style>
  <w:style w:type="character" w:customStyle="1" w:styleId="Heading2Char">
    <w:name w:val="Heading 2 Char"/>
    <w:basedOn w:val="DefaultParagraphFont"/>
    <w:link w:val="Heading2"/>
    <w:rsid w:val="002C4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C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C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C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4C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4C8E"/>
    <w:rPr>
      <w:rFonts w:ascii="Courier New" w:eastAsia="Times New Roman" w:hAnsi="Courier New" w:cs="Times New Roman"/>
      <w:i/>
      <w:szCs w:val="20"/>
      <w:lang w:val="en-US" w:eastAsia="en-US"/>
    </w:rPr>
  </w:style>
  <w:style w:type="paragraph" w:customStyle="1" w:styleId="HeadingBase">
    <w:name w:val="Heading Base"/>
    <w:rsid w:val="002C4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C8E"/>
    <w:pPr>
      <w:tabs>
        <w:tab w:val="right" w:leader="dot" w:pos="9072"/>
      </w:tabs>
      <w:ind w:left="567"/>
    </w:pPr>
    <w:rPr>
      <w:szCs w:val="22"/>
    </w:rPr>
  </w:style>
  <w:style w:type="paragraph" w:customStyle="1" w:styleId="TOCBase">
    <w:name w:val="TOC Base"/>
    <w:rsid w:val="002C4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C8E"/>
    <w:pPr>
      <w:tabs>
        <w:tab w:val="right" w:leader="dot" w:pos="9072"/>
      </w:tabs>
      <w:spacing w:before="40" w:after="40"/>
      <w:ind w:left="284"/>
    </w:pPr>
    <w:rPr>
      <w:rFonts w:ascii="Times New Roman" w:hAnsi="Times New Roman"/>
    </w:rPr>
  </w:style>
  <w:style w:type="paragraph" w:styleId="TOC1">
    <w:name w:val="toc 1"/>
    <w:basedOn w:val="TOCBase"/>
    <w:next w:val="Normal"/>
    <w:rsid w:val="002C4C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4C8E"/>
    <w:pPr>
      <w:spacing w:before="5040"/>
      <w:jc w:val="center"/>
    </w:pPr>
    <w:rPr>
      <w:sz w:val="48"/>
      <w:szCs w:val="72"/>
      <w:lang w:val="en-US"/>
    </w:rPr>
  </w:style>
  <w:style w:type="character" w:customStyle="1" w:styleId="TitleChar">
    <w:name w:val="Title Char"/>
    <w:basedOn w:val="DefaultParagraphFont"/>
    <w:link w:val="Title"/>
    <w:rsid w:val="002C4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C8E"/>
    <w:pPr>
      <w:tabs>
        <w:tab w:val="left" w:pos="3600"/>
        <w:tab w:val="left" w:pos="3958"/>
      </w:tabs>
    </w:pPr>
  </w:style>
  <w:style w:type="paragraph" w:customStyle="1" w:styleId="Note">
    <w:name w:val="Note"/>
    <w:basedOn w:val="BodyText"/>
    <w:rsid w:val="002C4C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C8E"/>
    <w:pPr>
      <w:framePr w:wrap="auto" w:hAnchor="text" w:y="6049"/>
    </w:pPr>
    <w:rPr>
      <w:color w:val="000000"/>
      <w:sz w:val="40"/>
    </w:rPr>
  </w:style>
  <w:style w:type="paragraph" w:customStyle="1" w:styleId="TOCTitle">
    <w:name w:val="TOCTitle"/>
    <w:basedOn w:val="Heading1"/>
    <w:rsid w:val="002C4C8E"/>
    <w:pPr>
      <w:spacing w:after="240"/>
      <w:jc w:val="center"/>
      <w:outlineLvl w:val="9"/>
    </w:pPr>
    <w:rPr>
      <w:caps/>
    </w:rPr>
  </w:style>
  <w:style w:type="paragraph" w:customStyle="1" w:styleId="Version">
    <w:name w:val="Version"/>
    <w:rsid w:val="002C4C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C8E"/>
    <w:pPr>
      <w:keepNext w:val="0"/>
      <w:tabs>
        <w:tab w:val="right" w:pos="4176"/>
      </w:tabs>
      <w:ind w:left="198" w:hanging="198"/>
    </w:pPr>
    <w:rPr>
      <w:rFonts w:ascii="Garamond" w:hAnsi="Garamond"/>
    </w:rPr>
  </w:style>
  <w:style w:type="paragraph" w:styleId="IndexHeading">
    <w:name w:val="index heading"/>
    <w:basedOn w:val="Normal"/>
    <w:next w:val="Index1"/>
    <w:semiHidden/>
    <w:rsid w:val="002C4C8E"/>
    <w:pPr>
      <w:spacing w:before="120" w:after="120"/>
    </w:pPr>
    <w:rPr>
      <w:rFonts w:ascii="Arial" w:hAnsi="Arial"/>
      <w:b/>
      <w:color w:val="918585"/>
      <w:sz w:val="24"/>
    </w:rPr>
  </w:style>
  <w:style w:type="paragraph" w:customStyle="1" w:styleId="Chapter">
    <w:name w:val="Chapter"/>
    <w:basedOn w:val="Normal"/>
    <w:rsid w:val="002C4C8E"/>
    <w:pPr>
      <w:spacing w:before="240"/>
    </w:pPr>
    <w:rPr>
      <w:rFonts w:ascii="Times New Roman" w:hAnsi="Times New Roman"/>
      <w:smallCaps/>
      <w:spacing w:val="80"/>
      <w:sz w:val="28"/>
    </w:rPr>
  </w:style>
  <w:style w:type="paragraph" w:customStyle="1" w:styleId="InChapter">
    <w:name w:val="InChapter"/>
    <w:basedOn w:val="Heading3"/>
    <w:rsid w:val="002C4C8E"/>
    <w:pPr>
      <w:spacing w:after="240"/>
      <w:outlineLvl w:val="9"/>
    </w:pPr>
    <w:rPr>
      <w:noProof/>
    </w:rPr>
  </w:style>
  <w:style w:type="paragraph" w:styleId="Index2">
    <w:name w:val="index 2"/>
    <w:basedOn w:val="Normal"/>
    <w:next w:val="Normal"/>
    <w:semiHidden/>
    <w:rsid w:val="002C4C8E"/>
    <w:pPr>
      <w:tabs>
        <w:tab w:val="right" w:pos="4176"/>
      </w:tabs>
      <w:ind w:left="568" w:hanging="284"/>
    </w:pPr>
    <w:rPr>
      <w:rFonts w:ascii="Garamond" w:hAnsi="Garamond"/>
    </w:rPr>
  </w:style>
  <w:style w:type="paragraph" w:customStyle="1" w:styleId="Byline">
    <w:name w:val="Byline"/>
    <w:rsid w:val="002C4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C8E"/>
    <w:pPr>
      <w:tabs>
        <w:tab w:val="clear" w:pos="3600"/>
        <w:tab w:val="clear" w:pos="3958"/>
      </w:tabs>
      <w:jc w:val="right"/>
    </w:pPr>
  </w:style>
  <w:style w:type="character" w:styleId="Emphasis">
    <w:name w:val="Emphasis"/>
    <w:basedOn w:val="DefaultParagraphFont"/>
    <w:qFormat/>
    <w:rsid w:val="002C4C8E"/>
    <w:rPr>
      <w:i/>
    </w:rPr>
  </w:style>
  <w:style w:type="paragraph" w:styleId="Caption">
    <w:name w:val="caption"/>
    <w:basedOn w:val="BodyText"/>
    <w:next w:val="Normal"/>
    <w:qFormat/>
    <w:rsid w:val="002C4C8E"/>
    <w:pPr>
      <w:framePr w:w="2268" w:hSpace="181" w:vSpace="181" w:wrap="around" w:vAnchor="text" w:hAnchor="page" w:x="1135" w:y="285" w:anchorLock="1"/>
    </w:pPr>
    <w:rPr>
      <w:i/>
    </w:rPr>
  </w:style>
  <w:style w:type="paragraph" w:customStyle="1" w:styleId="MiniTOCTitle">
    <w:name w:val="MiniTOCTitle"/>
    <w:basedOn w:val="Heading4"/>
    <w:rsid w:val="002C4C8E"/>
    <w:pPr>
      <w:spacing w:before="240"/>
      <w:outlineLvl w:val="9"/>
    </w:pPr>
    <w:rPr>
      <w:noProof/>
      <w:sz w:val="24"/>
    </w:rPr>
  </w:style>
  <w:style w:type="paragraph" w:customStyle="1" w:styleId="MiniTOCItem">
    <w:name w:val="MiniTOCItem"/>
    <w:basedOn w:val="ListBullet"/>
    <w:rsid w:val="002C4C8E"/>
    <w:pPr>
      <w:numPr>
        <w:numId w:val="0"/>
      </w:numPr>
      <w:tabs>
        <w:tab w:val="right" w:leader="dot" w:pos="6521"/>
      </w:tabs>
      <w:spacing w:before="0" w:after="0"/>
    </w:pPr>
  </w:style>
  <w:style w:type="paragraph" w:customStyle="1" w:styleId="TOFTitle">
    <w:name w:val="TOFTitle"/>
    <w:basedOn w:val="TOCTitle"/>
    <w:rsid w:val="002C4C8E"/>
  </w:style>
  <w:style w:type="paragraph" w:styleId="TableofFigures">
    <w:name w:val="table of figures"/>
    <w:basedOn w:val="Normal"/>
    <w:next w:val="Normal"/>
    <w:semiHidden/>
    <w:rsid w:val="002C4C8E"/>
    <w:pPr>
      <w:tabs>
        <w:tab w:val="right" w:leader="dot" w:pos="9072"/>
      </w:tabs>
      <w:ind w:left="970" w:hanging="403"/>
    </w:pPr>
    <w:rPr>
      <w:rFonts w:ascii="Times New Roman" w:hAnsi="Times New Roman"/>
      <w:b/>
    </w:rPr>
  </w:style>
  <w:style w:type="paragraph" w:styleId="ListNumber">
    <w:name w:val="List Number"/>
    <w:basedOn w:val="List"/>
    <w:rsid w:val="002C4C8E"/>
    <w:pPr>
      <w:numPr>
        <w:numId w:val="11"/>
      </w:numPr>
    </w:pPr>
  </w:style>
  <w:style w:type="character" w:customStyle="1" w:styleId="WingdingSymbols">
    <w:name w:val="Wingding Symbols"/>
    <w:rsid w:val="002C4C8E"/>
    <w:rPr>
      <w:rFonts w:ascii="Wingdings" w:hAnsi="Wingdings"/>
    </w:rPr>
  </w:style>
  <w:style w:type="paragraph" w:customStyle="1" w:styleId="TableHeading">
    <w:name w:val="Table Heading"/>
    <w:basedOn w:val="HeadingBase"/>
    <w:rsid w:val="002C4C8E"/>
    <w:pPr>
      <w:keepLines/>
      <w:pBdr>
        <w:bottom w:val="single" w:sz="6" w:space="1" w:color="918585"/>
      </w:pBdr>
      <w:spacing w:before="240"/>
    </w:pPr>
  </w:style>
  <w:style w:type="character" w:customStyle="1" w:styleId="HotSpot">
    <w:name w:val="HotSpot"/>
    <w:rsid w:val="002C4C8E"/>
    <w:rPr>
      <w:color w:val="0033CC"/>
      <w:u w:val="none"/>
    </w:rPr>
  </w:style>
  <w:style w:type="paragraph" w:customStyle="1" w:styleId="BodyTextRight">
    <w:name w:val="Body Text Right"/>
    <w:basedOn w:val="BodyText"/>
    <w:rsid w:val="002C4C8E"/>
    <w:pPr>
      <w:spacing w:before="0" w:after="0"/>
      <w:jc w:val="right"/>
    </w:pPr>
  </w:style>
  <w:style w:type="paragraph" w:styleId="Index3">
    <w:name w:val="index 3"/>
    <w:basedOn w:val="ListNumber2"/>
    <w:next w:val="Normal"/>
    <w:semiHidden/>
    <w:rsid w:val="002C4C8E"/>
    <w:pPr>
      <w:numPr>
        <w:numId w:val="0"/>
      </w:numPr>
      <w:tabs>
        <w:tab w:val="right" w:leader="dot" w:pos="4176"/>
      </w:tabs>
    </w:pPr>
  </w:style>
  <w:style w:type="paragraph" w:styleId="ListNumber2">
    <w:name w:val="List Number 2"/>
    <w:basedOn w:val="List2"/>
    <w:rsid w:val="002C4C8E"/>
    <w:pPr>
      <w:numPr>
        <w:numId w:val="10"/>
      </w:numPr>
      <w:tabs>
        <w:tab w:val="clear" w:pos="1060"/>
      </w:tabs>
    </w:pPr>
  </w:style>
  <w:style w:type="paragraph" w:customStyle="1" w:styleId="MarginNote">
    <w:name w:val="Margin Note"/>
    <w:basedOn w:val="BodyText"/>
    <w:rsid w:val="002C4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C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4C8E"/>
    <w:rPr>
      <w:sz w:val="32"/>
    </w:rPr>
  </w:style>
  <w:style w:type="paragraph" w:customStyle="1" w:styleId="HeadingProcedure">
    <w:name w:val="Heading Procedure"/>
    <w:basedOn w:val="HeadingBase"/>
    <w:next w:val="Normal"/>
    <w:rsid w:val="002C4C8E"/>
    <w:pPr>
      <w:tabs>
        <w:tab w:val="left" w:pos="0"/>
      </w:tabs>
      <w:spacing w:before="120" w:after="60"/>
    </w:pPr>
    <w:rPr>
      <w:i/>
      <w:color w:val="918585"/>
      <w:sz w:val="22"/>
    </w:rPr>
  </w:style>
  <w:style w:type="paragraph" w:customStyle="1" w:styleId="TableBodyText">
    <w:name w:val="Table Body Text"/>
    <w:basedOn w:val="BodyText"/>
    <w:rsid w:val="002C4C8E"/>
    <w:pPr>
      <w:spacing w:before="60" w:after="60"/>
    </w:pPr>
  </w:style>
  <w:style w:type="paragraph" w:styleId="ListContinue">
    <w:name w:val="List Continue"/>
    <w:basedOn w:val="List"/>
    <w:rsid w:val="002C4C8E"/>
    <w:pPr>
      <w:ind w:firstLine="0"/>
    </w:pPr>
  </w:style>
  <w:style w:type="paragraph" w:customStyle="1" w:styleId="ListNote">
    <w:name w:val="List Note"/>
    <w:basedOn w:val="List"/>
    <w:rsid w:val="002C4C8E"/>
    <w:pPr>
      <w:pBdr>
        <w:top w:val="single" w:sz="6" w:space="2" w:color="918585"/>
        <w:bottom w:val="single" w:sz="6" w:space="2" w:color="918585"/>
      </w:pBdr>
      <w:tabs>
        <w:tab w:val="left" w:pos="1021"/>
      </w:tabs>
      <w:ind w:firstLine="0"/>
    </w:pPr>
  </w:style>
  <w:style w:type="paragraph" w:customStyle="1" w:styleId="Warning">
    <w:name w:val="Warning"/>
    <w:basedOn w:val="BodyText"/>
    <w:rsid w:val="002C4C8E"/>
    <w:pPr>
      <w:shd w:val="clear" w:color="auto" w:fill="D9D9D9"/>
      <w:tabs>
        <w:tab w:val="left" w:pos="992"/>
      </w:tabs>
      <w:ind w:left="119" w:right="119"/>
    </w:pPr>
    <w:rPr>
      <w:sz w:val="20"/>
    </w:rPr>
  </w:style>
  <w:style w:type="paragraph" w:customStyle="1" w:styleId="MarginIcons">
    <w:name w:val="Margin Icons"/>
    <w:basedOn w:val="BodyText"/>
    <w:rsid w:val="002C4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C8E"/>
    <w:rPr>
      <w:rFonts w:ascii="Courier New" w:hAnsi="Courier New"/>
    </w:rPr>
  </w:style>
  <w:style w:type="paragraph" w:customStyle="1" w:styleId="NoteBullet">
    <w:name w:val="Note Bullet"/>
    <w:basedOn w:val="Note"/>
    <w:rsid w:val="002C4C8E"/>
    <w:pPr>
      <w:tabs>
        <w:tab w:val="clear" w:pos="680"/>
      </w:tabs>
      <w:spacing w:before="60" w:after="60"/>
    </w:pPr>
  </w:style>
  <w:style w:type="paragraph" w:customStyle="1" w:styleId="SubHeading2">
    <w:name w:val="SubHeading2"/>
    <w:basedOn w:val="HeadingBase"/>
    <w:rsid w:val="002C4C8E"/>
    <w:pPr>
      <w:spacing w:before="240" w:after="60"/>
    </w:pPr>
    <w:rPr>
      <w:sz w:val="20"/>
    </w:rPr>
  </w:style>
  <w:style w:type="paragraph" w:customStyle="1" w:styleId="SubHeading1">
    <w:name w:val="SubHeading1"/>
    <w:basedOn w:val="HeadingBase"/>
    <w:rsid w:val="002C4C8E"/>
    <w:pPr>
      <w:spacing w:before="240" w:after="60"/>
    </w:pPr>
    <w:rPr>
      <w:color w:val="918585"/>
      <w:sz w:val="22"/>
    </w:rPr>
  </w:style>
  <w:style w:type="paragraph" w:customStyle="1" w:styleId="SideHeading">
    <w:name w:val="Side Heading"/>
    <w:basedOn w:val="HeadingBase"/>
    <w:rsid w:val="002C4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C8E"/>
    <w:pPr>
      <w:numPr>
        <w:numId w:val="12"/>
      </w:numPr>
    </w:pPr>
  </w:style>
  <w:style w:type="paragraph" w:styleId="PlainText">
    <w:name w:val="Plain Text"/>
    <w:basedOn w:val="Normal"/>
    <w:link w:val="PlainTextChar"/>
    <w:rsid w:val="002C4C8E"/>
    <w:rPr>
      <w:sz w:val="20"/>
    </w:rPr>
  </w:style>
  <w:style w:type="character" w:customStyle="1" w:styleId="PlainTextChar">
    <w:name w:val="Plain Text Char"/>
    <w:basedOn w:val="DefaultParagraphFont"/>
    <w:link w:val="PlainText"/>
    <w:rsid w:val="002C4C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4C8E"/>
    <w:rPr>
      <w:b/>
      <w:smallCaps/>
    </w:rPr>
  </w:style>
  <w:style w:type="paragraph" w:customStyle="1" w:styleId="TableListNumber">
    <w:name w:val="Table List Number"/>
    <w:basedOn w:val="ListNumber"/>
    <w:rsid w:val="002C4C8E"/>
    <w:pPr>
      <w:numPr>
        <w:numId w:val="0"/>
      </w:numPr>
    </w:pPr>
  </w:style>
  <w:style w:type="paragraph" w:styleId="TOC4">
    <w:name w:val="toc 4"/>
    <w:basedOn w:val="TOCBase"/>
    <w:next w:val="Normal"/>
    <w:semiHidden/>
    <w:rsid w:val="002C4C8E"/>
    <w:pPr>
      <w:tabs>
        <w:tab w:val="right" w:leader="dot" w:pos="9071"/>
      </w:tabs>
      <w:ind w:left="1701"/>
    </w:pPr>
  </w:style>
  <w:style w:type="paragraph" w:customStyle="1" w:styleId="ListAlpha">
    <w:name w:val="List Alpha"/>
    <w:basedOn w:val="List"/>
    <w:rsid w:val="002C4C8E"/>
    <w:pPr>
      <w:numPr>
        <w:numId w:val="9"/>
      </w:numPr>
    </w:pPr>
  </w:style>
  <w:style w:type="paragraph" w:customStyle="1" w:styleId="ListAlpha2">
    <w:name w:val="List Alpha 2"/>
    <w:basedOn w:val="List2"/>
    <w:rsid w:val="002C4C8E"/>
    <w:pPr>
      <w:numPr>
        <w:numId w:val="8"/>
      </w:numPr>
    </w:pPr>
  </w:style>
  <w:style w:type="paragraph" w:styleId="List2">
    <w:name w:val="List 2"/>
    <w:basedOn w:val="BodyText"/>
    <w:rsid w:val="002C4C8E"/>
    <w:pPr>
      <w:tabs>
        <w:tab w:val="left" w:pos="680"/>
      </w:tabs>
      <w:spacing w:before="60" w:after="60"/>
      <w:ind w:left="680" w:hanging="340"/>
    </w:pPr>
  </w:style>
  <w:style w:type="paragraph" w:styleId="List3">
    <w:name w:val="List 3"/>
    <w:basedOn w:val="BodyText"/>
    <w:rsid w:val="002C4C8E"/>
    <w:pPr>
      <w:tabs>
        <w:tab w:val="left" w:pos="1021"/>
      </w:tabs>
      <w:spacing w:before="60" w:after="60"/>
      <w:ind w:left="1020" w:hanging="340"/>
    </w:pPr>
  </w:style>
  <w:style w:type="paragraph" w:styleId="List4">
    <w:name w:val="List 4"/>
    <w:basedOn w:val="BodyText"/>
    <w:rsid w:val="002C4C8E"/>
    <w:pPr>
      <w:tabs>
        <w:tab w:val="left" w:pos="1361"/>
      </w:tabs>
      <w:spacing w:before="60" w:after="60"/>
      <w:ind w:left="1361" w:hanging="340"/>
    </w:pPr>
  </w:style>
  <w:style w:type="paragraph" w:styleId="List5">
    <w:name w:val="List 5"/>
    <w:basedOn w:val="BodyText"/>
    <w:rsid w:val="002C4C8E"/>
    <w:pPr>
      <w:tabs>
        <w:tab w:val="left" w:pos="1701"/>
      </w:tabs>
      <w:spacing w:before="60" w:after="60"/>
      <w:ind w:left="1701" w:hanging="340"/>
    </w:pPr>
  </w:style>
  <w:style w:type="paragraph" w:styleId="ListBullet3">
    <w:name w:val="List Bullet 3"/>
    <w:basedOn w:val="List3"/>
    <w:rsid w:val="002C4C8E"/>
    <w:pPr>
      <w:numPr>
        <w:numId w:val="15"/>
      </w:numPr>
      <w:tabs>
        <w:tab w:val="clear" w:pos="1021"/>
      </w:tabs>
      <w:ind w:left="1037" w:hanging="357"/>
    </w:pPr>
  </w:style>
  <w:style w:type="paragraph" w:styleId="ListBullet4">
    <w:name w:val="List Bullet 4"/>
    <w:basedOn w:val="List4"/>
    <w:rsid w:val="002C4C8E"/>
    <w:pPr>
      <w:numPr>
        <w:numId w:val="3"/>
      </w:numPr>
    </w:pPr>
  </w:style>
  <w:style w:type="paragraph" w:styleId="ListBullet5">
    <w:name w:val="List Bullet 5"/>
    <w:basedOn w:val="List5"/>
    <w:rsid w:val="002C4C8E"/>
    <w:pPr>
      <w:numPr>
        <w:numId w:val="4"/>
      </w:numPr>
    </w:pPr>
  </w:style>
  <w:style w:type="paragraph" w:styleId="ListContinue2">
    <w:name w:val="List Continue 2"/>
    <w:basedOn w:val="List2"/>
    <w:rsid w:val="002C4C8E"/>
    <w:pPr>
      <w:ind w:firstLine="0"/>
    </w:pPr>
  </w:style>
  <w:style w:type="paragraph" w:styleId="ListContinue3">
    <w:name w:val="List Continue 3"/>
    <w:basedOn w:val="List3"/>
    <w:rsid w:val="002C4C8E"/>
    <w:pPr>
      <w:ind w:left="1021" w:firstLine="0"/>
    </w:pPr>
  </w:style>
  <w:style w:type="paragraph" w:styleId="ListContinue4">
    <w:name w:val="List Continue 4"/>
    <w:basedOn w:val="List4"/>
    <w:rsid w:val="002C4C8E"/>
    <w:pPr>
      <w:ind w:firstLine="0"/>
    </w:pPr>
  </w:style>
  <w:style w:type="paragraph" w:styleId="ListContinue5">
    <w:name w:val="List Continue 5"/>
    <w:basedOn w:val="List5"/>
    <w:rsid w:val="002C4C8E"/>
    <w:pPr>
      <w:ind w:firstLine="0"/>
    </w:pPr>
  </w:style>
  <w:style w:type="paragraph" w:styleId="ListNumber3">
    <w:name w:val="List Number 3"/>
    <w:basedOn w:val="List3"/>
    <w:rsid w:val="002C4C8E"/>
    <w:pPr>
      <w:numPr>
        <w:numId w:val="5"/>
      </w:numPr>
    </w:pPr>
  </w:style>
  <w:style w:type="paragraph" w:styleId="ListNumber4">
    <w:name w:val="List Number 4"/>
    <w:basedOn w:val="List4"/>
    <w:rsid w:val="002C4C8E"/>
    <w:pPr>
      <w:numPr>
        <w:numId w:val="6"/>
      </w:numPr>
    </w:pPr>
  </w:style>
  <w:style w:type="paragraph" w:styleId="ListNumber5">
    <w:name w:val="List Number 5"/>
    <w:basedOn w:val="List5"/>
    <w:rsid w:val="002C4C8E"/>
    <w:pPr>
      <w:numPr>
        <w:numId w:val="7"/>
      </w:numPr>
    </w:pPr>
  </w:style>
  <w:style w:type="paragraph" w:styleId="BlockText">
    <w:name w:val="Block Text"/>
    <w:basedOn w:val="Normal"/>
    <w:rsid w:val="002C4C8E"/>
    <w:pPr>
      <w:spacing w:after="120"/>
      <w:ind w:left="1440" w:right="1440"/>
    </w:pPr>
  </w:style>
  <w:style w:type="character" w:customStyle="1" w:styleId="Subscript">
    <w:name w:val="Subscript"/>
    <w:basedOn w:val="DefaultParagraphFont"/>
    <w:rsid w:val="002C4C8E"/>
    <w:rPr>
      <w:sz w:val="16"/>
      <w:vertAlign w:val="subscript"/>
    </w:rPr>
  </w:style>
  <w:style w:type="character" w:customStyle="1" w:styleId="Superscript">
    <w:name w:val="Superscript"/>
    <w:basedOn w:val="DefaultParagraphFont"/>
    <w:rsid w:val="002C4C8E"/>
    <w:rPr>
      <w:sz w:val="16"/>
      <w:vertAlign w:val="superscript"/>
    </w:rPr>
  </w:style>
  <w:style w:type="character" w:customStyle="1" w:styleId="Symbols">
    <w:name w:val="Symbols"/>
    <w:basedOn w:val="DefaultParagraphFont"/>
    <w:rsid w:val="002C4C8E"/>
    <w:rPr>
      <w:rFonts w:ascii="Symbol" w:hAnsi="Symbol"/>
    </w:rPr>
  </w:style>
  <w:style w:type="character" w:customStyle="1" w:styleId="MenuOptions">
    <w:name w:val="Menu Options"/>
    <w:basedOn w:val="DefaultParagraphFont"/>
    <w:rsid w:val="002C4C8E"/>
    <w:rPr>
      <w:rFonts w:ascii="Arial Narrow" w:hAnsi="Arial Narrow"/>
      <w:smallCaps/>
    </w:rPr>
  </w:style>
  <w:style w:type="character" w:customStyle="1" w:styleId="Buttons">
    <w:name w:val="Buttons"/>
    <w:basedOn w:val="DefaultParagraphFont"/>
    <w:rsid w:val="002C4C8E"/>
    <w:rPr>
      <w:b/>
    </w:rPr>
  </w:style>
  <w:style w:type="character" w:customStyle="1" w:styleId="Underlined">
    <w:name w:val="Underlined"/>
    <w:basedOn w:val="DefaultParagraphFont"/>
    <w:rsid w:val="002C4C8E"/>
    <w:rPr>
      <w:u w:val="single"/>
    </w:rPr>
  </w:style>
  <w:style w:type="paragraph" w:customStyle="1" w:styleId="TableBodyTextRight">
    <w:name w:val="Table Body Text Right"/>
    <w:basedOn w:val="TableBodyText"/>
    <w:rsid w:val="002C4C8E"/>
    <w:pPr>
      <w:widowControl w:val="0"/>
      <w:autoSpaceDE w:val="0"/>
      <w:autoSpaceDN w:val="0"/>
      <w:adjustRightInd w:val="0"/>
      <w:jc w:val="right"/>
    </w:pPr>
    <w:rPr>
      <w:rFonts w:cs="Arial"/>
      <w:szCs w:val="18"/>
    </w:rPr>
  </w:style>
  <w:style w:type="paragraph" w:customStyle="1" w:styleId="CopyrightText">
    <w:name w:val="Copyright Text"/>
    <w:basedOn w:val="BodyText"/>
    <w:rsid w:val="002C4C8E"/>
    <w:rPr>
      <w:sz w:val="18"/>
    </w:rPr>
  </w:style>
  <w:style w:type="paragraph" w:customStyle="1" w:styleId="BodySmallRight">
    <w:name w:val="Body Small Right"/>
    <w:basedOn w:val="BodyTextRight"/>
    <w:rsid w:val="002C4C8E"/>
    <w:rPr>
      <w:sz w:val="18"/>
      <w:szCs w:val="18"/>
    </w:rPr>
  </w:style>
  <w:style w:type="paragraph" w:customStyle="1" w:styleId="MarginEdition">
    <w:name w:val="Margin Edition"/>
    <w:basedOn w:val="MarginNote"/>
    <w:rsid w:val="002C4C8E"/>
    <w:pPr>
      <w:spacing w:before="0" w:after="0"/>
    </w:pPr>
    <w:rPr>
      <w:rFonts w:ascii="Times New Roman" w:hAnsi="Times New Roman"/>
      <w:color w:val="999999"/>
    </w:rPr>
  </w:style>
  <w:style w:type="paragraph" w:customStyle="1" w:styleId="Spacer">
    <w:name w:val="Spacer"/>
    <w:basedOn w:val="Normal"/>
    <w:rsid w:val="002C4C8E"/>
    <w:rPr>
      <w:sz w:val="2"/>
      <w:szCs w:val="2"/>
    </w:rPr>
  </w:style>
  <w:style w:type="character" w:customStyle="1" w:styleId="Small">
    <w:name w:val="Small"/>
    <w:basedOn w:val="DefaultParagraphFont"/>
    <w:rsid w:val="002C4C8E"/>
    <w:rPr>
      <w:sz w:val="16"/>
    </w:rPr>
  </w:style>
  <w:style w:type="paragraph" w:customStyle="1" w:styleId="WideTable">
    <w:name w:val="Wide Table"/>
    <w:basedOn w:val="Normal"/>
    <w:rsid w:val="002C4C8E"/>
    <w:pPr>
      <w:ind w:left="-1418"/>
    </w:pPr>
    <w:rPr>
      <w:sz w:val="2"/>
      <w:szCs w:val="2"/>
    </w:rPr>
  </w:style>
  <w:style w:type="character" w:styleId="PageNumber">
    <w:name w:val="page number"/>
    <w:basedOn w:val="DefaultParagraphFont"/>
    <w:rsid w:val="002C4C8E"/>
  </w:style>
  <w:style w:type="paragraph" w:styleId="Quote">
    <w:name w:val="Quote"/>
    <w:basedOn w:val="Heading1"/>
    <w:link w:val="QuoteChar"/>
    <w:qFormat/>
    <w:rsid w:val="002C4C8E"/>
    <w:rPr>
      <w:b w:val="0"/>
      <w:sz w:val="72"/>
      <w:szCs w:val="72"/>
      <w:lang w:val="en-NZ"/>
    </w:rPr>
  </w:style>
  <w:style w:type="character" w:customStyle="1" w:styleId="QuoteChar">
    <w:name w:val="Quote Char"/>
    <w:basedOn w:val="DefaultParagraphFont"/>
    <w:link w:val="Quote"/>
    <w:rsid w:val="002C4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C8E"/>
    <w:pPr>
      <w:pageBreakBefore/>
    </w:pPr>
  </w:style>
  <w:style w:type="paragraph" w:customStyle="1" w:styleId="Border">
    <w:name w:val="Border"/>
    <w:basedOn w:val="Normal"/>
    <w:qFormat/>
    <w:rsid w:val="002C4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C8E"/>
    <w:rPr>
      <w:b/>
      <w:bCs/>
      <w:i/>
      <w:iCs/>
      <w:color w:val="auto"/>
    </w:rPr>
  </w:style>
  <w:style w:type="paragraph" w:styleId="IntenseQuote">
    <w:name w:val="Intense Quote"/>
    <w:basedOn w:val="Normal"/>
    <w:next w:val="Normal"/>
    <w:link w:val="IntenseQuoteChar"/>
    <w:uiPriority w:val="30"/>
    <w:qFormat/>
    <w:rsid w:val="002C4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C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4C8E"/>
    <w:rPr>
      <w:smallCaps/>
      <w:color w:val="auto"/>
      <w:u w:val="single"/>
    </w:rPr>
  </w:style>
  <w:style w:type="character" w:styleId="IntenseReference">
    <w:name w:val="Intense Reference"/>
    <w:basedOn w:val="DefaultParagraphFont"/>
    <w:uiPriority w:val="32"/>
    <w:qFormat/>
    <w:rsid w:val="002C4C8E"/>
    <w:rPr>
      <w:b/>
      <w:bCs/>
      <w:smallCaps/>
      <w:color w:val="auto"/>
      <w:spacing w:val="5"/>
      <w:u w:val="single"/>
    </w:rPr>
  </w:style>
  <w:style w:type="paragraph" w:customStyle="1" w:styleId="2ColumnHeading">
    <w:name w:val="2Column Heading"/>
    <w:basedOn w:val="BodyText"/>
    <w:qFormat/>
    <w:rsid w:val="002C4C8E"/>
    <w:pPr>
      <w:spacing w:after="60"/>
      <w:ind w:left="-2268"/>
    </w:pPr>
    <w:rPr>
      <w:b/>
    </w:rPr>
  </w:style>
  <w:style w:type="paragraph" w:customStyle="1" w:styleId="Heading1TOC">
    <w:name w:val="Heading1 TOC"/>
    <w:basedOn w:val="Normal"/>
    <w:qFormat/>
    <w:rsid w:val="002C4C8E"/>
    <w:pPr>
      <w:spacing w:before="240" w:after="120"/>
    </w:pPr>
    <w:rPr>
      <w:rFonts w:ascii="Times New Roman" w:hAnsi="Times New Roman"/>
      <w:b/>
      <w:sz w:val="32"/>
    </w:rPr>
  </w:style>
  <w:style w:type="paragraph" w:customStyle="1" w:styleId="Heading2TOC">
    <w:name w:val="Heading2 TOC"/>
    <w:basedOn w:val="Normal"/>
    <w:qFormat/>
    <w:rsid w:val="002C4C8E"/>
    <w:pPr>
      <w:spacing w:before="240" w:after="60"/>
    </w:pPr>
    <w:rPr>
      <w:rFonts w:ascii="Times New Roman" w:hAnsi="Times New Roman"/>
      <w:b/>
      <w:sz w:val="28"/>
    </w:rPr>
  </w:style>
  <w:style w:type="character" w:customStyle="1" w:styleId="Underline">
    <w:name w:val="Underline"/>
    <w:basedOn w:val="DefaultParagraphFont"/>
    <w:qFormat/>
    <w:rsid w:val="002C4C8E"/>
    <w:rPr>
      <w:u w:val="single"/>
    </w:rPr>
  </w:style>
  <w:style w:type="paragraph" w:styleId="BalloonText">
    <w:name w:val="Balloon Text"/>
    <w:basedOn w:val="Normal"/>
    <w:link w:val="BalloonTextChar"/>
    <w:rsid w:val="002C4C8E"/>
    <w:rPr>
      <w:rFonts w:ascii="Tahoma" w:hAnsi="Tahoma" w:cs="Tahoma"/>
      <w:sz w:val="16"/>
      <w:szCs w:val="16"/>
    </w:rPr>
  </w:style>
  <w:style w:type="character" w:customStyle="1" w:styleId="BalloonTextChar">
    <w:name w:val="Balloon Text Char"/>
    <w:basedOn w:val="DefaultParagraphFont"/>
    <w:link w:val="BalloonText"/>
    <w:rsid w:val="002C4C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4C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4C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1668</Words>
  <Characters>10539</Characters>
  <Application>Microsoft Office Word</Application>
  <DocSecurity>0</DocSecurity>
  <Lines>393</Lines>
  <Paragraphs>260</Paragraphs>
  <ScaleCrop>false</ScaleCrop>
  <Company>Author-it Software Corporation Ltd.</Company>
  <LinksUpToDate>false</LinksUpToDate>
  <CharactersWithSpaces>12137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SIBBCCS404A Work in a skin therapies framework</dc:title>
  <dc:subject>Approved</dc:subject>
  <dc:creator>Service Skills Australia</dc:creator>
  <cp:keywords>Revision Number: 2</cp:keywords>
  <dc:description>Copyright © 1996-2007 Author-it Software Corporation Ltd., all rights reserved.</dc:description>
  <cp:lastModifiedBy>Craig Taylor</cp:lastModifiedBy>
  <cp:revision>3</cp:revision>
  <dcterms:created xsi:type="dcterms:W3CDTF">2012-05-26T08:42:00Z</dcterms:created>
  <dcterms:modified xsi:type="dcterms:W3CDTF">2012-05-26T08:42:00Z</dcterms:modified>
</cp:coreProperties>
</file>