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D08" w:rsidP="00862D08">
      <w:pPr>
        <w:pStyle w:val="Title"/>
      </w:pPr>
      <w:r>
        <w:fldChar w:fldCharType="begin"/>
      </w:r>
      <w:r>
        <w:instrText xml:space="preserve"> TITLE   \* MERGEFORMAT </w:instrText>
      </w:r>
      <w:r>
        <w:fldChar w:fldCharType="separate"/>
      </w:r>
      <w:r>
        <w:t>SIB40110 Certificate IV in Beauty Therapy</w:t>
      </w:r>
      <w:r>
        <w:fldChar w:fldCharType="end"/>
      </w:r>
    </w:p>
    <w:p w:rsidR="00862D08" w:rsidP="00862D08">
      <w:pPr>
        <w:pStyle w:val="Version"/>
        <w:sectPr w:rsidSect="007C27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C27B0" w:rsidP="007C27B0">
      <w:pPr>
        <w:pStyle w:val="SuperHeading"/>
      </w:pPr>
      <w:r w:rsidRPr="007C27B0">
        <w:t>SIB40110 Certificate IV in Beauty Therapy</w:t>
      </w:r>
    </w:p>
    <w:p w:rsidR="00000000" w:rsidRPr="007C27B0" w:rsidP="007C27B0">
      <w:pPr>
        <w:pStyle w:val="Heading1"/>
      </w:pPr>
      <w:bookmarkStart w:id="1" w:name="O_395629"/>
      <w:bookmarkEnd w:id="1"/>
      <w:r w:rsidRPr="007C27B0">
        <w:t>Modification History</w:t>
      </w:r>
    </w:p>
    <w:p w:rsidR="00000000" w:rsidRPr="007C27B0" w:rsidP="007C27B0">
      <w:pPr>
        <w:pStyle w:val="BodyText"/>
      </w:pPr>
      <w:r w:rsidRPr="007C27B0">
        <w:t>Not applicable.</w:t>
      </w:r>
    </w:p>
    <w:p w:rsidR="00000000" w:rsidRPr="007C27B0" w:rsidP="007C27B0">
      <w:pPr>
        <w:pStyle w:val="AllowPageBreak"/>
      </w:pPr>
    </w:p>
    <w:p w:rsidR="00000000" w:rsidRPr="007C27B0" w:rsidP="007C27B0">
      <w:pPr>
        <w:pStyle w:val="Heading1"/>
      </w:pPr>
      <w:bookmarkStart w:id="2" w:name="O_395634"/>
      <w:bookmarkEnd w:id="2"/>
      <w:r w:rsidRPr="007C27B0">
        <w:t>Description</w:t>
      </w:r>
    </w:p>
    <w:p w:rsidR="00000000" w:rsidRPr="007C27B0" w:rsidP="007C27B0">
      <w:pPr>
        <w:pStyle w:val="BodyText"/>
      </w:pPr>
      <w:r w:rsidRPr="007C27B0">
        <w:t>This qualification reflects the role of individuals who are competent in a prescribed range of beauty therapy treatments and ser</w:t>
      </w:r>
      <w:r w:rsidRPr="007C27B0">
        <w:t xml:space="preserve">vices, including facial massage, lash and brow treatments, nail technology services, make-up, waxing, body massage, and aromatherapy; as well as providing advice on and selling retail skin care and cosmetic products. </w:t>
      </w:r>
    </w:p>
    <w:p w:rsidR="00000000" w:rsidRPr="007C27B0" w:rsidP="007C27B0">
      <w:pPr>
        <w:pStyle w:val="BodyText"/>
      </w:pPr>
    </w:p>
    <w:p w:rsidR="00000000" w:rsidRPr="007C27B0" w:rsidP="007C27B0">
      <w:pPr>
        <w:pStyle w:val="BodyText"/>
      </w:pPr>
      <w:r w:rsidRPr="007C27B0">
        <w:t>Work would be undertaken as skilled b</w:t>
      </w:r>
      <w:r w:rsidRPr="007C27B0">
        <w:t>eauty therapists in the beauty therapy services stream of the beauty industry.</w:t>
      </w:r>
    </w:p>
    <w:p w:rsidR="00000000" w:rsidRPr="007C27B0" w:rsidP="007C27B0">
      <w:pPr>
        <w:pStyle w:val="BodyText"/>
      </w:pPr>
    </w:p>
    <w:p w:rsidR="00000000" w:rsidRPr="007C27B0" w:rsidP="007C27B0">
      <w:pPr>
        <w:pStyle w:val="BodyText"/>
      </w:pPr>
      <w:r w:rsidRPr="007C27B0">
        <w:t>This qualification is designed to reflect the role of those who work relatively autonomously. It involves the performance of a broad range of skilled applications, including re</w:t>
      </w:r>
      <w:r w:rsidRPr="007C27B0">
        <w:t xml:space="preserve">quirements to evaluate and analyse current practices, develop new criteria and procedures for performing current practices, and some provision of leadership and guidance to others in the application and planning of skills. </w:t>
      </w:r>
    </w:p>
    <w:p w:rsidR="00000000" w:rsidRPr="007C27B0" w:rsidP="007C27B0">
      <w:pPr>
        <w:pStyle w:val="AllowPageBreak"/>
      </w:pPr>
    </w:p>
    <w:p w:rsidR="00000000" w:rsidRPr="007C27B0" w:rsidP="007C27B0">
      <w:pPr>
        <w:pStyle w:val="Heading1"/>
      </w:pPr>
      <w:bookmarkStart w:id="3" w:name="O_395627"/>
      <w:bookmarkEnd w:id="3"/>
      <w:r w:rsidRPr="007C27B0">
        <w:t>Pathways Inform</w:t>
      </w:r>
      <w:r w:rsidRPr="007C27B0">
        <w:t>ation</w:t>
      </w:r>
    </w:p>
    <w:p w:rsidR="00000000" w:rsidRPr="007C27B0" w:rsidP="007C27B0">
      <w:pPr>
        <w:pStyle w:val="BodyText"/>
      </w:pPr>
      <w:r w:rsidRPr="007C27B0">
        <w:t>This qualification is suitable for an Australian Apprenticeship pathway.</w:t>
      </w:r>
    </w:p>
    <w:p w:rsidR="00000000" w:rsidRPr="007C27B0" w:rsidP="007C27B0">
      <w:pPr>
        <w:pStyle w:val="AllowPageBreak"/>
      </w:pPr>
    </w:p>
    <w:p w:rsidR="00000000" w:rsidRPr="007C27B0" w:rsidP="007C27B0">
      <w:pPr>
        <w:pStyle w:val="Heading1"/>
      </w:pPr>
      <w:bookmarkStart w:id="4" w:name="O_395630"/>
      <w:bookmarkEnd w:id="4"/>
      <w:r w:rsidRPr="007C27B0">
        <w:t>Licensing/Regulatory Information</w:t>
      </w:r>
    </w:p>
    <w:p w:rsidR="00000000" w:rsidRPr="007C27B0" w:rsidP="007C27B0">
      <w:pPr>
        <w:pStyle w:val="BodyText"/>
      </w:pPr>
      <w:r w:rsidRPr="007C27B0">
        <w:t>No licensing, legislative, regulatory or certification requirements apply to this qualification at the time of endorsement.</w:t>
      </w:r>
    </w:p>
    <w:p w:rsidR="00000000" w:rsidRPr="007C27B0" w:rsidP="007C27B0">
      <w:pPr>
        <w:pStyle w:val="AllowPageBreak"/>
      </w:pPr>
    </w:p>
    <w:p w:rsidR="00000000" w:rsidRPr="007C27B0" w:rsidP="007C27B0">
      <w:pPr>
        <w:pStyle w:val="Heading1"/>
      </w:pPr>
      <w:bookmarkStart w:id="5" w:name="O_395632"/>
      <w:bookmarkEnd w:id="5"/>
      <w:r w:rsidRPr="007C27B0">
        <w:t>Entry Requirements</w:t>
      </w:r>
    </w:p>
    <w:p w:rsidR="00000000" w:rsidRPr="007C27B0" w:rsidP="007C27B0">
      <w:pPr>
        <w:pStyle w:val="BodyText"/>
      </w:pPr>
      <w:r w:rsidRPr="007C27B0">
        <w:t xml:space="preserve">There are no entry requirements to this qualification. </w:t>
      </w:r>
    </w:p>
    <w:p w:rsidR="00000000" w:rsidRPr="007C27B0" w:rsidP="007C27B0">
      <w:pPr>
        <w:pStyle w:val="AllowPageBreak"/>
      </w:pPr>
    </w:p>
    <w:p w:rsidR="00000000" w:rsidRPr="007C27B0" w:rsidP="007C27B0">
      <w:pPr>
        <w:pStyle w:val="Heading1"/>
      </w:pPr>
      <w:bookmarkStart w:id="6" w:name="O_395633"/>
      <w:bookmarkEnd w:id="6"/>
      <w:r w:rsidRPr="007C27B0">
        <w:t>Employability Skills Summary</w:t>
      </w:r>
    </w:p>
    <w:p w:rsidR="00000000" w:rsidRPr="007C27B0" w:rsidP="007C27B0">
      <w:pPr>
        <w:pStyle w:val="BodyText"/>
      </w:pPr>
      <w:r w:rsidRPr="007C27B0">
        <w:rPr>
          <w:rStyle w:val="SpecialBold"/>
        </w:rPr>
        <w:t>SIB40110 Certificate IV in Beauty Therapy</w:t>
      </w:r>
    </w:p>
    <w:p w:rsidR="00000000" w:rsidRPr="007C27B0" w:rsidP="007C27B0">
      <w:pPr>
        <w:pStyle w:val="BodyText"/>
      </w:pPr>
      <w:r w:rsidRPr="007C27B0">
        <w:t>The following table contains a summary of the employability skills required by the beauty industry for this qualification. The employability skills facets described here are broad industry requirements that may vary depending on qualification packaging opt</w:t>
      </w:r>
      <w:r w:rsidRPr="007C27B0">
        <w:t>ions.</w:t>
      </w:r>
    </w:p>
    <w:tbl>
      <w:tblPr>
        <w:tblW w:w="0" w:type="auto"/>
        <w:tblLayout w:type="fixed"/>
        <w:tblCellMar>
          <w:left w:w="62" w:type="dxa"/>
          <w:right w:w="62" w:type="dxa"/>
        </w:tblCellMar>
        <w:tblLook w:val="0000"/>
      </w:tblPr>
      <w:tblGrid>
        <w:gridCol w:w="1951"/>
        <w:gridCol w:w="7049"/>
      </w:tblGrid>
      <w:tr w:rsidTr="00862D08">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7B0" w:rsidP="007C27B0">
            <w:pPr>
              <w:pStyle w:val="BodyText"/>
            </w:pPr>
            <w:r w:rsidRPr="007C27B0">
              <w:rPr>
                <w:rStyle w:val="SpecialBold"/>
              </w:rPr>
              <w:t>Employability skill</w:t>
            </w:r>
          </w:p>
        </w:tc>
        <w:tc>
          <w:tcPr>
            <w:tcW w:w="7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7B0">
            <w:pPr>
              <w:pStyle w:val="BodyText"/>
              <w:rPr>
                <w:lang w:val="en-NZ"/>
              </w:rPr>
            </w:pPr>
            <w:r w:rsidRPr="007C27B0">
              <w:rPr>
                <w:rStyle w:val="SpecialBold"/>
              </w:rPr>
              <w:t>Industry</w:t>
            </w:r>
            <w:r w:rsidRPr="007C27B0">
              <w:t>/</w:t>
            </w:r>
            <w:r w:rsidRPr="007C27B0">
              <w:rPr>
                <w:rStyle w:val="SpecialBold"/>
              </w:rPr>
              <w:t>enterprise requirements for this qualification include</w:t>
            </w:r>
            <w:r w:rsidRPr="007C27B0">
              <w:t>:</w:t>
            </w:r>
          </w:p>
        </w:tc>
      </w:tr>
      <w:tr w:rsidTr="00862D0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7B0">
            <w:pPr>
              <w:pStyle w:val="BodyText"/>
              <w:rPr>
                <w:lang w:val="en-NZ"/>
              </w:rPr>
            </w:pPr>
            <w:r w:rsidRPr="007C27B0">
              <w:rPr>
                <w:rStyle w:val="SpecialBold"/>
              </w:rPr>
              <w:t>Communication</w:t>
            </w:r>
          </w:p>
        </w:tc>
        <w:tc>
          <w:tcPr>
            <w:tcW w:w="7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7B0">
            <w:pPr>
              <w:pStyle w:val="BodyText"/>
              <w:rPr>
                <w:lang w:val="en-NZ"/>
              </w:rPr>
            </w:pPr>
            <w:r w:rsidRPr="007C27B0">
              <w:t>Communication skills, both verbal and non-verbal, are used to establish and meet the needs of clients, to advise on future services and to record clie</w:t>
            </w:r>
            <w:r w:rsidRPr="007C27B0">
              <w:t>nt information. This is done through questioning and observation and by providing clear information on products used and services proposed or performed. Clients may also need reassurance or have questions which need to be answered throughout the performanc</w:t>
            </w:r>
            <w:r w:rsidRPr="007C27B0">
              <w:t>e of a service. Product information is also read and interpreted to make safe and appropriate recommendations to clients, and treatment plans are developed and/or amended as required. Communication skills are also used to follow instructions and respond to</w:t>
            </w:r>
            <w:r w:rsidRPr="007C27B0">
              <w:t xml:space="preserve"> change, such as current workplace waste minimisation and environmental sustainability procedures.</w:t>
            </w:r>
          </w:p>
        </w:tc>
      </w:tr>
      <w:tr w:rsidTr="00862D0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7B0">
            <w:pPr>
              <w:pStyle w:val="BodyText"/>
              <w:rPr>
                <w:lang w:val="en-NZ"/>
              </w:rPr>
            </w:pPr>
            <w:r w:rsidRPr="007C27B0">
              <w:rPr>
                <w:rStyle w:val="SpecialBold"/>
              </w:rPr>
              <w:t>Problem solving</w:t>
            </w:r>
          </w:p>
        </w:tc>
        <w:tc>
          <w:tcPr>
            <w:tcW w:w="7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7B0">
            <w:pPr>
              <w:pStyle w:val="BodyText"/>
              <w:rPr>
                <w:lang w:val="en-NZ"/>
              </w:rPr>
            </w:pPr>
            <w:r w:rsidRPr="007C27B0">
              <w:t xml:space="preserve">Problem-solving skills are used when developing and/or amending treatment plans and throughout the provision of services and treatments by </w:t>
            </w:r>
            <w:r w:rsidRPr="007C27B0">
              <w:t>applying knowledge of contraindications, anatomy and physiology, and skin biology, for example, to anticipate and mitigate problems by advising clients of alternative options and/or referring them to alternative practitioners when performing facial treatme</w:t>
            </w:r>
            <w:r w:rsidRPr="007C27B0">
              <w:t>nts. Problem solving is supported in the beauty environment by referral to legislation and/or industry guidelines, such as health and hygiene.</w:t>
            </w:r>
          </w:p>
        </w:tc>
      </w:tr>
      <w:tr w:rsidTr="00862D0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7B0">
            <w:pPr>
              <w:pStyle w:val="BodyText"/>
              <w:rPr>
                <w:lang w:val="en-NZ"/>
              </w:rPr>
            </w:pPr>
            <w:r w:rsidRPr="007C27B0">
              <w:rPr>
                <w:rStyle w:val="SpecialBold"/>
              </w:rPr>
              <w:t>Initiative and enterprise</w:t>
            </w:r>
          </w:p>
        </w:tc>
        <w:tc>
          <w:tcPr>
            <w:tcW w:w="7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7B0">
            <w:pPr>
              <w:pStyle w:val="BodyText"/>
              <w:rPr>
                <w:lang w:val="en-NZ"/>
              </w:rPr>
            </w:pPr>
            <w:r w:rsidRPr="007C27B0">
              <w:t>Opportunities to use initiative and enterprise occur with the identification and provi</w:t>
            </w:r>
            <w:r w:rsidRPr="007C27B0">
              <w:t>sion of the most appropriate products and/or services to meet identified and future needs of clients, within the boundaries of any contraindications which may be present. A beauty therapist also needs to recognise changes in the client's condition during a</w:t>
            </w:r>
            <w:r w:rsidRPr="007C27B0">
              <w:t xml:space="preserve"> service or treatment and take corrective action. </w:t>
            </w:r>
          </w:p>
        </w:tc>
      </w:tr>
      <w:tr w:rsidTr="00862D0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7B0">
            <w:pPr>
              <w:pStyle w:val="BodyText"/>
              <w:rPr>
                <w:lang w:val="en-NZ"/>
              </w:rPr>
            </w:pPr>
            <w:r w:rsidRPr="007C27B0">
              <w:rPr>
                <w:rStyle w:val="SpecialBold"/>
              </w:rPr>
              <w:t>Teamwork</w:t>
            </w:r>
          </w:p>
        </w:tc>
        <w:tc>
          <w:tcPr>
            <w:tcW w:w="7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7B0">
            <w:pPr>
              <w:pStyle w:val="BodyText"/>
              <w:rPr>
                <w:lang w:val="en-NZ"/>
              </w:rPr>
            </w:pPr>
            <w:r w:rsidRPr="007C27B0">
              <w:t>Teamwork requires knowledge of the roles and responsibilities of all team members and accepted or expected workplace practices. It includes the ability to communicate with other team members to s</w:t>
            </w:r>
            <w:r w:rsidRPr="007C27B0">
              <w:t>chedule and service clients, to assist other team members as required; and to support team participation in environmentally sustainable workplace practices.</w:t>
            </w:r>
          </w:p>
        </w:tc>
      </w:tr>
      <w:tr w:rsidTr="00862D0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7B0">
            <w:pPr>
              <w:pStyle w:val="BodyText"/>
              <w:rPr>
                <w:lang w:val="en-NZ"/>
              </w:rPr>
            </w:pPr>
            <w:r w:rsidRPr="007C27B0">
              <w:rPr>
                <w:rStyle w:val="SpecialBold"/>
              </w:rPr>
              <w:t>Planning and organising</w:t>
            </w:r>
          </w:p>
        </w:tc>
        <w:tc>
          <w:tcPr>
            <w:tcW w:w="7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7B0">
            <w:pPr>
              <w:pStyle w:val="BodyText"/>
              <w:rPr>
                <w:lang w:val="en-NZ"/>
              </w:rPr>
            </w:pPr>
            <w:r w:rsidRPr="007C27B0">
              <w:t>Information, time and resources must be planned and organised to deliver e</w:t>
            </w:r>
            <w:r w:rsidRPr="007C27B0">
              <w:t>fficient and effective services. The needs of clients must be determined to ensure that all relevant products and equipment are available and time is managed effectively to meet scheduling requirements. The use of resources must be planned and organised to</w:t>
            </w:r>
            <w:r w:rsidRPr="007C27B0">
              <w:t xml:space="preserve"> minimise waste and prevent product and environmental contamination. </w:t>
            </w:r>
          </w:p>
        </w:tc>
      </w:tr>
      <w:tr w:rsidTr="00862D0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7B0">
            <w:pPr>
              <w:pStyle w:val="BodyText"/>
              <w:rPr>
                <w:lang w:val="en-NZ"/>
              </w:rPr>
            </w:pPr>
            <w:r w:rsidRPr="007C27B0">
              <w:rPr>
                <w:rStyle w:val="SpecialBold"/>
              </w:rPr>
              <w:t>Self-management</w:t>
            </w:r>
          </w:p>
        </w:tc>
        <w:tc>
          <w:tcPr>
            <w:tcW w:w="7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7B0">
            <w:pPr>
              <w:pStyle w:val="BodyText"/>
              <w:rPr>
                <w:lang w:val="en-NZ"/>
              </w:rPr>
            </w:pPr>
            <w:r w:rsidRPr="007C27B0">
              <w:t>Self-direction is required to achieve desired client outcomes within the time and resource expectations of the workplace. This is supported by establishing a clear under</w:t>
            </w:r>
            <w:r w:rsidRPr="007C27B0">
              <w:t xml:space="preserve">standing of both client and workplace requirements and by actively seeking and responding to feedback. The knowledge and application of health, hygiene and safety requirements are critical to the performance of this role. </w:t>
            </w:r>
          </w:p>
        </w:tc>
      </w:tr>
      <w:tr w:rsidTr="00862D0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7B0">
            <w:pPr>
              <w:pStyle w:val="BodyText"/>
              <w:rPr>
                <w:lang w:val="en-NZ"/>
              </w:rPr>
            </w:pPr>
            <w:r w:rsidRPr="007C27B0">
              <w:rPr>
                <w:rStyle w:val="SpecialBold"/>
              </w:rPr>
              <w:t>Learning</w:t>
            </w:r>
          </w:p>
        </w:tc>
        <w:tc>
          <w:tcPr>
            <w:tcW w:w="7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7B0">
            <w:pPr>
              <w:pStyle w:val="BodyText"/>
              <w:rPr>
                <w:lang w:val="en-NZ"/>
              </w:rPr>
            </w:pPr>
            <w:r w:rsidRPr="007C27B0">
              <w:t xml:space="preserve">The beauty industry is </w:t>
            </w:r>
            <w:r w:rsidRPr="007C27B0">
              <w:t>dynamic, with changes to products and services as new trends emerge. Beauty therapists are required to take responsibility for maintaining and sharing their knowledge of new products, services and environmental best practice with a view to maximising busin</w:t>
            </w:r>
            <w:r w:rsidRPr="007C27B0">
              <w:t xml:space="preserve">ess profitability. </w:t>
            </w:r>
          </w:p>
        </w:tc>
      </w:tr>
      <w:tr w:rsidTr="00862D0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7B0">
            <w:pPr>
              <w:pStyle w:val="BodyText"/>
              <w:rPr>
                <w:lang w:val="en-NZ"/>
              </w:rPr>
            </w:pPr>
            <w:r w:rsidRPr="007C27B0">
              <w:rPr>
                <w:rStyle w:val="SpecialBold"/>
              </w:rPr>
              <w:t>Technology</w:t>
            </w:r>
          </w:p>
        </w:tc>
        <w:tc>
          <w:tcPr>
            <w:tcW w:w="7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7B0" w:rsidP="007C27B0">
            <w:pPr>
              <w:pStyle w:val="BodyText"/>
            </w:pPr>
            <w:r w:rsidRPr="007C27B0">
              <w:t>Technology is used through the use of electrical equipment for facial and body treatments and beauty therapists must be familiar with the safe operating procedures for the use of this technology. Retail technology is also us</w:t>
            </w:r>
            <w:r w:rsidRPr="007C27B0">
              <w:t>ed and beauty therapists must also be able to deal with situations where technology fails or becomes unavailable, for example electronic funds transfer technology.</w:t>
            </w:r>
          </w:p>
        </w:tc>
      </w:tr>
    </w:tbl>
    <w:p w:rsidR="00000000" w:rsidRPr="007C27B0" w:rsidP="007C27B0">
      <w:pPr>
        <w:pStyle w:val="BodyText"/>
      </w:pPr>
      <w:r w:rsidRPr="007C27B0">
        <w:t>Due to the high proportion of electives required by this qualification, the industry/enterp</w:t>
      </w:r>
      <w:r w:rsidRPr="007C27B0">
        <w:t xml:space="preserve">rise requirements described above for each employability skill are representative of the industry in general and may not reflect specific job roles. Learning and assessment strategies for this qualification should be based on the requirements of the units </w:t>
      </w:r>
      <w:r w:rsidRPr="007C27B0">
        <w:t>of competency for this qualification.</w:t>
      </w:r>
    </w:p>
    <w:p w:rsidR="00000000" w:rsidRPr="007C27B0" w:rsidP="007C27B0">
      <w:pPr>
        <w:pStyle w:val="AllowPageBreak"/>
      </w:pPr>
    </w:p>
    <w:p w:rsidR="00000000" w:rsidRPr="007C27B0" w:rsidP="007C27B0">
      <w:pPr>
        <w:pStyle w:val="Heading1"/>
      </w:pPr>
      <w:bookmarkStart w:id="7" w:name="O_395628"/>
      <w:bookmarkEnd w:id="7"/>
      <w:r w:rsidRPr="007C27B0">
        <w:t>Packaging Rules</w:t>
      </w:r>
    </w:p>
    <w:p w:rsidR="00000000" w:rsidRPr="007C27B0" w:rsidP="007C27B0">
      <w:pPr>
        <w:pStyle w:val="BodyText"/>
      </w:pPr>
      <w:r w:rsidRPr="007C27B0">
        <w:t>To achieve a Certificate IV in Beauty Therapy, 25 units must be completed:</w:t>
      </w:r>
    </w:p>
    <w:p w:rsidR="00000000" w:rsidRPr="007C27B0" w:rsidP="007C27B0">
      <w:pPr>
        <w:pStyle w:val="ListBullet"/>
      </w:pPr>
      <w:r w:rsidRPr="007C27B0">
        <w:t>all 17 core units</w:t>
      </w:r>
    </w:p>
    <w:p w:rsidR="00000000" w:rsidRPr="007C27B0" w:rsidP="007C27B0">
      <w:pPr>
        <w:pStyle w:val="ListBullet"/>
      </w:pPr>
      <w:r w:rsidRPr="007C27B0">
        <w:t>8 elective units:</w:t>
      </w:r>
    </w:p>
    <w:p w:rsidR="00000000" w:rsidRPr="007C27B0" w:rsidP="007C27B0">
      <w:pPr>
        <w:pStyle w:val="ListBullet2"/>
      </w:pPr>
      <w:r w:rsidRPr="007C27B0">
        <w:t>a minimum of 4 elective units must be selected from the elective units listed below</w:t>
      </w:r>
    </w:p>
    <w:p w:rsidR="00000000" w:rsidRPr="007C27B0" w:rsidP="007C27B0">
      <w:pPr>
        <w:pStyle w:val="ListBullet2"/>
      </w:pPr>
      <w:r w:rsidRPr="007C27B0">
        <w:t>the remaining units may be selected from this or another endorsed Training Package or accredited course; these must be units which are first packaged at AQF level of 3 or 4</w:t>
      </w:r>
      <w:r w:rsidRPr="007C27B0">
        <w:t>.</w:t>
      </w:r>
    </w:p>
    <w:p w:rsidR="00000000" w:rsidRPr="007C27B0" w:rsidP="007C27B0">
      <w:pPr>
        <w:pStyle w:val="BodyText"/>
      </w:pPr>
      <w:r w:rsidRPr="007C27B0">
        <w:t>In all cases selection of electives must be guided by the job outcome sought, local industry requirements and the characteristics of this qualification (as per the AQF descriptors).</w:t>
      </w:r>
    </w:p>
    <w:p w:rsidR="00000000" w:rsidRPr="007C27B0" w:rsidP="007C27B0">
      <w:pPr>
        <w:pStyle w:val="BodyText"/>
      </w:pPr>
    </w:p>
    <w:tbl>
      <w:tblPr>
        <w:tblW w:w="0" w:type="auto"/>
        <w:tblLayout w:type="fixed"/>
        <w:tblCellMar>
          <w:left w:w="62" w:type="dxa"/>
          <w:right w:w="62" w:type="dxa"/>
        </w:tblCellMar>
        <w:tblLook w:val="0000"/>
      </w:tblPr>
      <w:tblGrid>
        <w:gridCol w:w="2576"/>
        <w:gridCol w:w="22"/>
        <w:gridCol w:w="12"/>
        <w:gridCol w:w="6030"/>
      </w:tblGrid>
      <w:tr w:rsidTr="00862D08">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rPr>
                <w:rStyle w:val="SpecialBold"/>
              </w:rPr>
              <w:t>Core units</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SIBBBOS401A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Perform body massage</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SIBBCCS301A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Apply the p</w:t>
            </w:r>
            <w:r w:rsidRPr="007C27B0">
              <w:t>rinciples of skin biology to beauty treatments</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SIBBCCS302A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 xml:space="preserve">Advise on beauty services </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SIBBCCS403A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Recognise body structures and systems in a beauty therapy context</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SIBBCCS404A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Work in a skin therapies framework</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SIBBCCS405A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Develop treatment plans</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SIBBFAS302A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 xml:space="preserve">Provide lash and brow treatments </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SIBBFAS404A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Provide facial treatments</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SIBBHRS301A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Perform waxing treatments</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SIBBNLS201A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Work in a nail services framework</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SIBBNLS202A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Provide manicure and pedicare services</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SIBXCCS201A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Conduct financial tr</w:t>
            </w:r>
            <w:r w:rsidRPr="007C27B0">
              <w:t>ansactions</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SIBXCCS202A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Provide service to clients</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SIBXFAS201A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Design and apply make-up</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SIRXCOM001A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Communicate in the workplace</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SIRXIND001A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Work effectively in a retail environment</w:t>
            </w:r>
          </w:p>
        </w:tc>
      </w:tr>
      <w:tr w:rsidTr="00862D08">
        <w:tblPrEx>
          <w:tblW w:w="0" w:type="auto"/>
          <w:tblLayout w:type="fixed"/>
          <w:tblCellMar>
            <w:left w:w="62" w:type="dxa"/>
            <w:right w:w="62" w:type="dxa"/>
          </w:tblCellMar>
          <w:tblLook w:val="0000"/>
        </w:tblPrEx>
        <w:tc>
          <w:tcPr>
            <w:tcW w:w="2598"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SIRXOHS001A</w:t>
            </w:r>
          </w:p>
        </w:tc>
        <w:tc>
          <w:tcPr>
            <w:tcW w:w="6042" w:type="dxa"/>
            <w:gridSpan w:val="2"/>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Apply safe working practices</w:t>
            </w:r>
          </w:p>
        </w:tc>
      </w:tr>
      <w:tr w:rsidTr="00862D08">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rPr>
                <w:rStyle w:val="SpecialBold"/>
              </w:rPr>
              <w:t>Elective units</w:t>
            </w:r>
          </w:p>
        </w:tc>
      </w:tr>
      <w:tr w:rsidTr="00862D08">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rPr>
                <w:rStyle w:val="SpecialBold"/>
              </w:rPr>
              <w:t>Body Services</w:t>
            </w:r>
          </w:p>
        </w:tc>
      </w:tr>
      <w:tr w:rsidTr="00862D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SIBBBOS402A</w:t>
            </w:r>
          </w:p>
        </w:tc>
        <w:tc>
          <w:tcPr>
            <w:tcW w:w="6064"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Provide body treatments</w:t>
            </w:r>
          </w:p>
        </w:tc>
      </w:tr>
      <w:tr w:rsidTr="00862D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SIBBBOS403A</w:t>
            </w:r>
          </w:p>
        </w:tc>
        <w:tc>
          <w:tcPr>
            <w:tcW w:w="6064"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Perform aromatherapy massage</w:t>
            </w:r>
          </w:p>
        </w:tc>
      </w:tr>
      <w:tr w:rsidTr="00862D08">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rPr>
                <w:rStyle w:val="SpecialBold"/>
              </w:rPr>
              <w:t>Cleaning and Maintenance</w:t>
            </w:r>
          </w:p>
        </w:tc>
      </w:tr>
      <w:tr w:rsidTr="00862D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SIRXCLM001A</w:t>
            </w:r>
          </w:p>
        </w:tc>
        <w:tc>
          <w:tcPr>
            <w:tcW w:w="6064"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Organise and maintain work areas</w:t>
            </w:r>
          </w:p>
        </w:tc>
      </w:tr>
      <w:tr w:rsidTr="00862D08">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rPr>
                <w:rStyle w:val="SpecialBold"/>
              </w:rPr>
              <w:t>Client Services</w:t>
            </w:r>
          </w:p>
        </w:tc>
      </w:tr>
      <w:tr w:rsidTr="00862D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SIBBCCS406A</w:t>
            </w:r>
          </w:p>
        </w:tc>
        <w:tc>
          <w:tcPr>
            <w:tcW w:w="6064"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Use electricity in beauty therapy treatments</w:t>
            </w:r>
          </w:p>
        </w:tc>
      </w:tr>
      <w:tr w:rsidTr="00862D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SIBBCCS407A</w:t>
            </w:r>
          </w:p>
        </w:tc>
        <w:tc>
          <w:tcPr>
            <w:tcW w:w="6064"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Interpret the chemical composition and physical actions of cosmetic products</w:t>
            </w:r>
          </w:p>
        </w:tc>
      </w:tr>
      <w:tr w:rsidTr="00862D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SIBBCCS408A</w:t>
            </w:r>
          </w:p>
        </w:tc>
        <w:tc>
          <w:tcPr>
            <w:tcW w:w="6064"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Promote healthy nutritional options in a beauty therapy context</w:t>
            </w:r>
          </w:p>
        </w:tc>
      </w:tr>
      <w:tr w:rsidTr="00862D08">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rPr>
                <w:rStyle w:val="SpecialBold"/>
              </w:rPr>
              <w:t>Computer Operations and ICT Management</w:t>
            </w:r>
          </w:p>
        </w:tc>
      </w:tr>
      <w:tr w:rsidTr="00862D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SIRXICT001A</w:t>
            </w:r>
          </w:p>
        </w:tc>
        <w:tc>
          <w:tcPr>
            <w:tcW w:w="6064"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Operate retail technology</w:t>
            </w:r>
          </w:p>
        </w:tc>
      </w:tr>
      <w:tr w:rsidTr="00862D08">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rPr>
                <w:rStyle w:val="SpecialBold"/>
              </w:rPr>
              <w:t>Facial Services</w:t>
            </w:r>
          </w:p>
        </w:tc>
      </w:tr>
      <w:tr w:rsidTr="00862D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SIBBFAS201A</w:t>
            </w:r>
          </w:p>
        </w:tc>
        <w:tc>
          <w:tcPr>
            <w:tcW w:w="6064"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Demonstrate retail skin care products</w:t>
            </w:r>
          </w:p>
        </w:tc>
      </w:tr>
      <w:tr w:rsidTr="00862D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SIBBFAS303A</w:t>
            </w:r>
          </w:p>
        </w:tc>
        <w:tc>
          <w:tcPr>
            <w:tcW w:w="6064"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 xml:space="preserve">Design and apply remedial camouflage make-up </w:t>
            </w:r>
          </w:p>
        </w:tc>
      </w:tr>
      <w:tr w:rsidTr="00862D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SIBBFAS405A</w:t>
            </w:r>
          </w:p>
        </w:tc>
        <w:tc>
          <w:tcPr>
            <w:tcW w:w="6064"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Provide advanced facial treatments</w:t>
            </w:r>
          </w:p>
        </w:tc>
      </w:tr>
      <w:tr w:rsidTr="00862D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SIBXFAS202A</w:t>
            </w:r>
          </w:p>
        </w:tc>
        <w:tc>
          <w:tcPr>
            <w:tcW w:w="6064"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Design and apply make-up for photography</w:t>
            </w:r>
          </w:p>
        </w:tc>
      </w:tr>
      <w:tr w:rsidTr="00862D08">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rPr>
                <w:rStyle w:val="SpecialBold"/>
              </w:rPr>
              <w:t>First Aid</w:t>
            </w: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HLTFA301B</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Apply first aid</w:t>
            </w:r>
          </w:p>
        </w:tc>
      </w:tr>
      <w:tr w:rsidTr="00862D08">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rPr>
                <w:rStyle w:val="SpecialBold"/>
              </w:rPr>
              <w:t>Inventory</w:t>
            </w: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SIRXINV001A</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Perform stock control procedures</w:t>
            </w:r>
          </w:p>
        </w:tc>
      </w:tr>
      <w:tr w:rsidTr="00862D08">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rPr>
                <w:rStyle w:val="SpecialBold"/>
              </w:rPr>
              <w:t>Management</w:t>
            </w:r>
            <w:r w:rsidRPr="007C27B0">
              <w:t xml:space="preserve"> </w:t>
            </w: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SIRXMGT001A</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Coordinate work teams</w:t>
            </w: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rPr>
                <w:rStyle w:val="SpecialBold"/>
              </w:rPr>
              <w:t>Merchandising</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SIRXMER001A</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Merchandise products</w:t>
            </w: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SIRXMER003A</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Monitor in-store visual merchandising display</w:t>
            </w: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SIRXMER005A</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 xml:space="preserve">Create a display </w:t>
            </w:r>
          </w:p>
        </w:tc>
      </w:tr>
      <w:tr w:rsidTr="00862D08">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rPr>
                <w:rStyle w:val="SpecialBold"/>
              </w:rPr>
              <w:t>Nails Services</w:t>
            </w: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SIBBNLS203A</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Apply ultraviolet gel nail enhancement</w:t>
            </w: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SIBBNLS204A</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Apply acrylic nail enhancement</w:t>
            </w: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SIBBNLS205A</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Apply nail art</w:t>
            </w: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SIBBNLS206A</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 xml:space="preserve">Use electric file equipment for nails </w:t>
            </w: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SIBBNLS207A</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Apply advanced nail art</w:t>
            </w:r>
          </w:p>
        </w:tc>
      </w:tr>
      <w:tr w:rsidTr="00862D08">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rPr>
                <w:rStyle w:val="SpecialBold"/>
              </w:rPr>
              <w:t>Research</w:t>
            </w: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SIBBRES201A</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 xml:space="preserve">Research and apply beauty industry information </w:t>
            </w: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rPr>
                <w:rStyle w:val="SpecialBold"/>
              </w:rPr>
              <w:t>Sales</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SIRXSLS001A</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Sell products and services</w:t>
            </w: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SIRXSLS004A</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Build relationships with customers</w:t>
            </w: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rPr>
                <w:rStyle w:val="SpecialBold"/>
              </w:rPr>
              <w:t>Skin Services</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SIBBSKS302A</w:t>
            </w:r>
          </w:p>
        </w:tc>
        <w:tc>
          <w:tcPr>
            <w:tcW w:w="6030" w:type="dxa"/>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Apply cosmetic tanning products</w:t>
            </w:r>
          </w:p>
        </w:tc>
      </w:tr>
      <w:tr w:rsidTr="00862D08">
        <w:tblPrEx>
          <w:tblW w:w="0" w:type="auto"/>
          <w:tblLayout w:type="fixed"/>
          <w:tblCellMar>
            <w:left w:w="62" w:type="dxa"/>
            <w:right w:w="62" w:type="dxa"/>
          </w:tblCellMar>
          <w:tblLook w:val="0000"/>
        </w:tblPrEx>
        <w:tc>
          <w:tcPr>
            <w:tcW w:w="8640" w:type="dxa"/>
            <w:gridSpan w:val="4"/>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rPr>
                <w:rStyle w:val="SpecialBold"/>
              </w:rPr>
              <w:t>Sustainability</w:t>
            </w:r>
          </w:p>
        </w:tc>
      </w:tr>
      <w:tr w:rsidTr="00862D08">
        <w:tblPrEx>
          <w:tblW w:w="0" w:type="auto"/>
          <w:tblLayout w:type="fixed"/>
          <w:tblCellMar>
            <w:left w:w="62" w:type="dxa"/>
            <w:right w:w="62" w:type="dxa"/>
          </w:tblCellMar>
          <w:tblLook w:val="0000"/>
        </w:tblPrEx>
        <w:tc>
          <w:tcPr>
            <w:tcW w:w="2610" w:type="dxa"/>
            <w:gridSpan w:val="3"/>
            <w:tcBorders>
              <w:top w:val="nil"/>
              <w:left w:val="nil"/>
              <w:bottom w:val="nil"/>
              <w:right w:val="nil"/>
            </w:tcBorders>
            <w:tcMar>
              <w:top w:w="0" w:type="dxa"/>
              <w:left w:w="62" w:type="dxa"/>
              <w:bottom w:w="0" w:type="dxa"/>
              <w:right w:w="62" w:type="dxa"/>
            </w:tcMar>
          </w:tcPr>
          <w:p w:rsidR="00000000" w:rsidP="007C27B0">
            <w:pPr>
              <w:pStyle w:val="BodyText"/>
              <w:rPr>
                <w:lang w:val="en-NZ"/>
              </w:rPr>
            </w:pPr>
            <w:r w:rsidRPr="007C27B0">
              <w:t>BSBSUS201A</w:t>
            </w:r>
          </w:p>
        </w:tc>
        <w:tc>
          <w:tcPr>
            <w:tcW w:w="6030" w:type="dxa"/>
            <w:tcBorders>
              <w:top w:val="nil"/>
              <w:left w:val="nil"/>
              <w:bottom w:val="nil"/>
              <w:right w:val="nil"/>
            </w:tcBorders>
            <w:tcMar>
              <w:top w:w="0" w:type="dxa"/>
              <w:left w:w="62" w:type="dxa"/>
              <w:bottom w:w="0" w:type="dxa"/>
              <w:right w:w="62" w:type="dxa"/>
            </w:tcMar>
          </w:tcPr>
          <w:p w:rsidR="00000000" w:rsidRPr="007C27B0" w:rsidP="007C27B0">
            <w:pPr>
              <w:pStyle w:val="BodyText"/>
            </w:pPr>
            <w:r w:rsidRPr="007C27B0">
              <w:t>Participate in environmentally sustainable work practices</w:t>
            </w:r>
          </w:p>
        </w:tc>
      </w:tr>
    </w:tbl>
    <w:p w:rsidR="00000000" w:rsidRPr="007C27B0" w:rsidP="007C27B0">
      <w:pPr>
        <w:pStyle w:val="BodyText"/>
      </w:pPr>
    </w:p>
    <w:p w:rsidR="00000000" w:rsidRPr="007C27B0" w:rsidP="007C27B0"/>
    <w:sectPr w:rsidSect="007C27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7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2D08" w:rsidP="00862D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7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D08" w:rsidP="007C27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62D08" w:rsidP="007C27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62D08" w:rsidP="007C27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7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2D08" w:rsidP="00862D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7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D08" w:rsidP="007C27B0">
    <w:pPr>
      <w:pStyle w:val="Header"/>
      <w:framePr w:wrap="around"/>
    </w:pPr>
    <w:r>
      <w:fldChar w:fldCharType="begin"/>
    </w:r>
    <w:r>
      <w:instrText xml:space="preserve"> TITLE   \* MERGEFORMAT </w:instrText>
    </w:r>
    <w:r>
      <w:fldChar w:fldCharType="separate"/>
    </w:r>
    <w:r>
      <w:t>SIB40110 Certificate IV in Beauty Therapy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2D08" w:rsidP="007C27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2A8A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CCE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724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7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27B0"/>
    <w:pPr>
      <w:spacing w:before="360" w:after="60"/>
      <w:outlineLvl w:val="0"/>
    </w:pPr>
    <w:rPr>
      <w:sz w:val="32"/>
    </w:rPr>
  </w:style>
  <w:style w:type="paragraph" w:styleId="Heading2">
    <w:name w:val="heading 2"/>
    <w:basedOn w:val="HeadingBase"/>
    <w:next w:val="BodyText"/>
    <w:link w:val="Heading2Char"/>
    <w:qFormat/>
    <w:rsid w:val="007C27B0"/>
    <w:pPr>
      <w:keepLines/>
      <w:spacing w:before="240" w:after="120"/>
      <w:outlineLvl w:val="1"/>
    </w:pPr>
    <w:rPr>
      <w:sz w:val="28"/>
      <w:szCs w:val="40"/>
    </w:rPr>
  </w:style>
  <w:style w:type="paragraph" w:styleId="Heading3">
    <w:name w:val="heading 3"/>
    <w:basedOn w:val="HeadingBase"/>
    <w:next w:val="BodyText"/>
    <w:link w:val="Heading3Char"/>
    <w:qFormat/>
    <w:rsid w:val="007C27B0"/>
    <w:pPr>
      <w:spacing w:before="180" w:after="120"/>
      <w:outlineLvl w:val="2"/>
    </w:pPr>
    <w:rPr>
      <w:spacing w:val="-10"/>
      <w:kern w:val="32"/>
    </w:rPr>
  </w:style>
  <w:style w:type="paragraph" w:styleId="Heading4">
    <w:name w:val="heading 4"/>
    <w:basedOn w:val="HeadingBase"/>
    <w:next w:val="BodyText"/>
    <w:link w:val="Heading4Char"/>
    <w:qFormat/>
    <w:rsid w:val="007C27B0"/>
    <w:pPr>
      <w:spacing w:before="160" w:after="120"/>
      <w:outlineLvl w:val="3"/>
    </w:pPr>
    <w:rPr>
      <w:sz w:val="22"/>
    </w:rPr>
  </w:style>
  <w:style w:type="paragraph" w:styleId="Heading5">
    <w:name w:val="heading 5"/>
    <w:basedOn w:val="HeadingBase"/>
    <w:next w:val="Normal"/>
    <w:link w:val="Heading5Char"/>
    <w:qFormat/>
    <w:rsid w:val="007C27B0"/>
    <w:pPr>
      <w:spacing w:before="80"/>
      <w:outlineLvl w:val="4"/>
    </w:pPr>
    <w:rPr>
      <w:color w:val="918585"/>
      <w:sz w:val="20"/>
    </w:rPr>
  </w:style>
  <w:style w:type="paragraph" w:styleId="Heading6">
    <w:name w:val="heading 6"/>
    <w:basedOn w:val="HeadingBase"/>
    <w:next w:val="Normal"/>
    <w:link w:val="Heading6Char"/>
    <w:qFormat/>
    <w:rsid w:val="007C27B0"/>
    <w:pPr>
      <w:spacing w:before="60"/>
      <w:outlineLvl w:val="5"/>
    </w:pPr>
    <w:rPr>
      <w:color w:val="918585"/>
      <w:sz w:val="20"/>
    </w:rPr>
  </w:style>
  <w:style w:type="paragraph" w:styleId="Heading7">
    <w:name w:val="heading 7"/>
    <w:basedOn w:val="Normal"/>
    <w:next w:val="Normal"/>
    <w:link w:val="Heading7Char"/>
    <w:qFormat/>
    <w:rsid w:val="007C27B0"/>
    <w:pPr>
      <w:ind w:left="720"/>
      <w:outlineLvl w:val="6"/>
    </w:pPr>
    <w:rPr>
      <w:i/>
    </w:rPr>
  </w:style>
  <w:style w:type="paragraph" w:styleId="Heading8">
    <w:name w:val="heading 8"/>
    <w:basedOn w:val="Normal"/>
    <w:next w:val="Normal"/>
    <w:link w:val="Heading8Char"/>
    <w:qFormat/>
    <w:rsid w:val="007C27B0"/>
    <w:pPr>
      <w:ind w:left="720"/>
      <w:outlineLvl w:val="7"/>
    </w:pPr>
    <w:rPr>
      <w:i/>
    </w:rPr>
  </w:style>
  <w:style w:type="paragraph" w:styleId="Heading9">
    <w:name w:val="heading 9"/>
    <w:basedOn w:val="Normal"/>
    <w:next w:val="Normal"/>
    <w:link w:val="Heading9Char"/>
    <w:qFormat/>
    <w:rsid w:val="007C27B0"/>
    <w:pPr>
      <w:ind w:left="720"/>
      <w:outlineLvl w:val="8"/>
    </w:pPr>
    <w:rPr>
      <w:i/>
    </w:rPr>
  </w:style>
  <w:style w:type="character" w:default="1" w:styleId="DefaultParagraphFont">
    <w:name w:val="Default Paragraph Font"/>
    <w:uiPriority w:val="1"/>
    <w:unhideWhenUsed/>
    <w:rsid w:val="007C27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7B0"/>
  </w:style>
  <w:style w:type="character" w:customStyle="1" w:styleId="Heading1Char">
    <w:name w:val="Heading 1 Char"/>
    <w:basedOn w:val="DefaultParagraphFont"/>
    <w:link w:val="Heading1"/>
    <w:rsid w:val="007C27B0"/>
    <w:rPr>
      <w:rFonts w:ascii="Times New Roman" w:eastAsia="Times New Roman" w:hAnsi="Times New Roman" w:cs="Times New Roman"/>
      <w:b/>
      <w:sz w:val="32"/>
      <w:szCs w:val="20"/>
      <w:lang w:eastAsia="en-US"/>
    </w:rPr>
  </w:style>
  <w:style w:type="paragraph" w:styleId="BodyText">
    <w:name w:val="Body Text"/>
    <w:basedOn w:val="Normal"/>
    <w:link w:val="BodyTextChar"/>
    <w:rsid w:val="007C27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27B0"/>
    <w:rPr>
      <w:rFonts w:ascii="Times New Roman" w:eastAsia="Times New Roman" w:hAnsi="Times New Roman" w:cs="Times New Roman"/>
      <w:sz w:val="24"/>
      <w:lang w:val="en-US" w:eastAsia="en-US"/>
    </w:rPr>
  </w:style>
  <w:style w:type="paragraph" w:styleId="Footer">
    <w:name w:val="footer"/>
    <w:basedOn w:val="Normal"/>
    <w:link w:val="FooterChar"/>
    <w:rsid w:val="007C27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7B0"/>
    <w:rPr>
      <w:rFonts w:ascii="Times New Roman" w:eastAsia="Times New Roman" w:hAnsi="Times New Roman" w:cs="Times New Roman"/>
      <w:sz w:val="16"/>
      <w:lang w:val="en-US" w:eastAsia="en-US"/>
    </w:rPr>
  </w:style>
  <w:style w:type="paragraph" w:styleId="ListBullet">
    <w:name w:val="List Bullet"/>
    <w:basedOn w:val="List"/>
    <w:rsid w:val="007C27B0"/>
    <w:pPr>
      <w:numPr>
        <w:numId w:val="13"/>
      </w:numPr>
      <w:tabs>
        <w:tab w:val="clear" w:pos="340"/>
      </w:tabs>
      <w:spacing w:before="40" w:after="40"/>
    </w:pPr>
  </w:style>
  <w:style w:type="character" w:customStyle="1" w:styleId="SpecialBold">
    <w:name w:val="Special Bold"/>
    <w:basedOn w:val="DefaultParagraphFont"/>
    <w:rsid w:val="007C27B0"/>
    <w:rPr>
      <w:b/>
      <w:spacing w:val="0"/>
    </w:rPr>
  </w:style>
  <w:style w:type="paragraph" w:styleId="ListBullet2">
    <w:name w:val="List Bullet 2"/>
    <w:basedOn w:val="List2"/>
    <w:rsid w:val="007C27B0"/>
    <w:pPr>
      <w:numPr>
        <w:numId w:val="14"/>
      </w:numPr>
      <w:tabs>
        <w:tab w:val="clear" w:pos="680"/>
      </w:tabs>
    </w:pPr>
  </w:style>
  <w:style w:type="paragraph" w:styleId="Header">
    <w:name w:val="header"/>
    <w:basedOn w:val="Normal"/>
    <w:link w:val="HeaderChar"/>
    <w:rsid w:val="007C27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7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27B0"/>
    <w:pPr>
      <w:spacing w:before="240" w:after="120"/>
      <w:outlineLvl w:val="0"/>
    </w:pPr>
    <w:rPr>
      <w:rFonts w:ascii="Times New Roman" w:hAnsi="Times New Roman"/>
      <w:b/>
      <w:sz w:val="28"/>
    </w:rPr>
  </w:style>
  <w:style w:type="paragraph" w:customStyle="1" w:styleId="AllowPageBreak">
    <w:name w:val="AllowPageBreak"/>
    <w:rsid w:val="007C27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27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7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7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7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7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7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27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27B0"/>
    <w:rPr>
      <w:rFonts w:ascii="Courier New" w:eastAsia="Times New Roman" w:hAnsi="Courier New" w:cs="Times New Roman"/>
      <w:i/>
      <w:szCs w:val="20"/>
      <w:lang w:val="en-US" w:eastAsia="en-US"/>
    </w:rPr>
  </w:style>
  <w:style w:type="paragraph" w:customStyle="1" w:styleId="HeadingBase">
    <w:name w:val="Heading Base"/>
    <w:rsid w:val="007C27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7B0"/>
    <w:pPr>
      <w:tabs>
        <w:tab w:val="right" w:leader="dot" w:pos="9072"/>
      </w:tabs>
      <w:ind w:left="567"/>
    </w:pPr>
    <w:rPr>
      <w:szCs w:val="22"/>
    </w:rPr>
  </w:style>
  <w:style w:type="paragraph" w:customStyle="1" w:styleId="TOCBase">
    <w:name w:val="TOC Base"/>
    <w:rsid w:val="007C27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7B0"/>
    <w:pPr>
      <w:tabs>
        <w:tab w:val="right" w:leader="dot" w:pos="9072"/>
      </w:tabs>
      <w:spacing w:before="40" w:after="40"/>
      <w:ind w:left="284"/>
    </w:pPr>
    <w:rPr>
      <w:rFonts w:ascii="Times New Roman" w:hAnsi="Times New Roman"/>
    </w:rPr>
  </w:style>
  <w:style w:type="paragraph" w:styleId="TOC1">
    <w:name w:val="toc 1"/>
    <w:basedOn w:val="TOCBase"/>
    <w:next w:val="Normal"/>
    <w:rsid w:val="007C27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27B0"/>
    <w:pPr>
      <w:spacing w:before="5040"/>
      <w:jc w:val="center"/>
    </w:pPr>
    <w:rPr>
      <w:sz w:val="48"/>
      <w:szCs w:val="72"/>
      <w:lang w:val="en-US"/>
    </w:rPr>
  </w:style>
  <w:style w:type="character" w:customStyle="1" w:styleId="TitleChar">
    <w:name w:val="Title Char"/>
    <w:basedOn w:val="DefaultParagraphFont"/>
    <w:link w:val="Title"/>
    <w:rsid w:val="007C27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7B0"/>
    <w:pPr>
      <w:tabs>
        <w:tab w:val="left" w:pos="3600"/>
        <w:tab w:val="left" w:pos="3958"/>
      </w:tabs>
    </w:pPr>
  </w:style>
  <w:style w:type="paragraph" w:styleId="List">
    <w:name w:val="List"/>
    <w:basedOn w:val="BodyText"/>
    <w:next w:val="BodyText"/>
    <w:rsid w:val="007C27B0"/>
    <w:pPr>
      <w:tabs>
        <w:tab w:val="left" w:pos="340"/>
      </w:tabs>
      <w:spacing w:before="60" w:after="60"/>
      <w:ind w:left="340" w:hanging="340"/>
    </w:pPr>
  </w:style>
  <w:style w:type="paragraph" w:customStyle="1" w:styleId="Note">
    <w:name w:val="Note"/>
    <w:basedOn w:val="BodyText"/>
    <w:rsid w:val="007C27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7B0"/>
    <w:pPr>
      <w:framePr w:wrap="auto" w:hAnchor="text" w:y="6049"/>
    </w:pPr>
    <w:rPr>
      <w:color w:val="000000"/>
      <w:sz w:val="40"/>
    </w:rPr>
  </w:style>
  <w:style w:type="paragraph" w:customStyle="1" w:styleId="TOCTitle">
    <w:name w:val="TOCTitle"/>
    <w:basedOn w:val="Heading1"/>
    <w:rsid w:val="007C27B0"/>
    <w:pPr>
      <w:spacing w:after="240"/>
      <w:jc w:val="center"/>
      <w:outlineLvl w:val="9"/>
    </w:pPr>
    <w:rPr>
      <w:caps/>
    </w:rPr>
  </w:style>
  <w:style w:type="paragraph" w:customStyle="1" w:styleId="Version">
    <w:name w:val="Version"/>
    <w:rsid w:val="007C27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7B0"/>
    <w:pPr>
      <w:keepNext w:val="0"/>
      <w:tabs>
        <w:tab w:val="right" w:pos="4176"/>
      </w:tabs>
      <w:ind w:left="198" w:hanging="198"/>
    </w:pPr>
    <w:rPr>
      <w:rFonts w:ascii="Garamond" w:hAnsi="Garamond"/>
    </w:rPr>
  </w:style>
  <w:style w:type="paragraph" w:styleId="IndexHeading">
    <w:name w:val="index heading"/>
    <w:basedOn w:val="Normal"/>
    <w:next w:val="Index1"/>
    <w:semiHidden/>
    <w:rsid w:val="007C27B0"/>
    <w:pPr>
      <w:spacing w:before="120" w:after="120"/>
    </w:pPr>
    <w:rPr>
      <w:rFonts w:ascii="Arial" w:hAnsi="Arial"/>
      <w:b/>
      <w:color w:val="918585"/>
      <w:sz w:val="24"/>
    </w:rPr>
  </w:style>
  <w:style w:type="paragraph" w:customStyle="1" w:styleId="Chapter">
    <w:name w:val="Chapter"/>
    <w:basedOn w:val="Normal"/>
    <w:rsid w:val="007C27B0"/>
    <w:pPr>
      <w:spacing w:before="240"/>
    </w:pPr>
    <w:rPr>
      <w:rFonts w:ascii="Times New Roman" w:hAnsi="Times New Roman"/>
      <w:smallCaps/>
      <w:spacing w:val="80"/>
      <w:sz w:val="28"/>
    </w:rPr>
  </w:style>
  <w:style w:type="paragraph" w:customStyle="1" w:styleId="InChapter">
    <w:name w:val="InChapter"/>
    <w:basedOn w:val="Heading3"/>
    <w:rsid w:val="007C27B0"/>
    <w:pPr>
      <w:spacing w:after="240"/>
      <w:outlineLvl w:val="9"/>
    </w:pPr>
    <w:rPr>
      <w:noProof/>
    </w:rPr>
  </w:style>
  <w:style w:type="paragraph" w:styleId="Index2">
    <w:name w:val="index 2"/>
    <w:basedOn w:val="Normal"/>
    <w:next w:val="Normal"/>
    <w:semiHidden/>
    <w:rsid w:val="007C27B0"/>
    <w:pPr>
      <w:tabs>
        <w:tab w:val="right" w:pos="4176"/>
      </w:tabs>
      <w:ind w:left="568" w:hanging="284"/>
    </w:pPr>
    <w:rPr>
      <w:rFonts w:ascii="Garamond" w:hAnsi="Garamond"/>
    </w:rPr>
  </w:style>
  <w:style w:type="paragraph" w:customStyle="1" w:styleId="Byline">
    <w:name w:val="Byline"/>
    <w:rsid w:val="007C27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7B0"/>
    <w:pPr>
      <w:tabs>
        <w:tab w:val="clear" w:pos="3600"/>
        <w:tab w:val="clear" w:pos="3958"/>
      </w:tabs>
      <w:jc w:val="right"/>
    </w:pPr>
  </w:style>
  <w:style w:type="character" w:styleId="Emphasis">
    <w:name w:val="Emphasis"/>
    <w:basedOn w:val="DefaultParagraphFont"/>
    <w:qFormat/>
    <w:rsid w:val="007C27B0"/>
    <w:rPr>
      <w:i/>
    </w:rPr>
  </w:style>
  <w:style w:type="paragraph" w:styleId="Caption">
    <w:name w:val="caption"/>
    <w:basedOn w:val="BodyText"/>
    <w:next w:val="Normal"/>
    <w:qFormat/>
    <w:rsid w:val="007C27B0"/>
    <w:pPr>
      <w:framePr w:w="2268" w:hSpace="181" w:vSpace="181" w:wrap="around" w:vAnchor="text" w:hAnchor="page" w:x="1135" w:y="285" w:anchorLock="1"/>
    </w:pPr>
    <w:rPr>
      <w:i/>
    </w:rPr>
  </w:style>
  <w:style w:type="paragraph" w:customStyle="1" w:styleId="MiniTOCTitle">
    <w:name w:val="MiniTOCTitle"/>
    <w:basedOn w:val="Heading4"/>
    <w:rsid w:val="007C27B0"/>
    <w:pPr>
      <w:spacing w:before="240"/>
      <w:outlineLvl w:val="9"/>
    </w:pPr>
    <w:rPr>
      <w:noProof/>
      <w:sz w:val="24"/>
    </w:rPr>
  </w:style>
  <w:style w:type="paragraph" w:customStyle="1" w:styleId="MiniTOCItem">
    <w:name w:val="MiniTOCItem"/>
    <w:basedOn w:val="ListBullet"/>
    <w:rsid w:val="007C27B0"/>
    <w:pPr>
      <w:numPr>
        <w:numId w:val="0"/>
      </w:numPr>
      <w:tabs>
        <w:tab w:val="right" w:leader="dot" w:pos="6521"/>
      </w:tabs>
      <w:spacing w:before="0" w:after="0"/>
    </w:pPr>
  </w:style>
  <w:style w:type="paragraph" w:customStyle="1" w:styleId="TOFTitle">
    <w:name w:val="TOFTitle"/>
    <w:basedOn w:val="TOCTitle"/>
    <w:rsid w:val="007C27B0"/>
  </w:style>
  <w:style w:type="paragraph" w:styleId="TableofFigures">
    <w:name w:val="table of figures"/>
    <w:basedOn w:val="Normal"/>
    <w:next w:val="Normal"/>
    <w:semiHidden/>
    <w:rsid w:val="007C27B0"/>
    <w:pPr>
      <w:tabs>
        <w:tab w:val="right" w:leader="dot" w:pos="9072"/>
      </w:tabs>
      <w:ind w:left="970" w:hanging="403"/>
    </w:pPr>
    <w:rPr>
      <w:rFonts w:ascii="Times New Roman" w:hAnsi="Times New Roman"/>
      <w:b/>
    </w:rPr>
  </w:style>
  <w:style w:type="paragraph" w:styleId="ListNumber">
    <w:name w:val="List Number"/>
    <w:basedOn w:val="List"/>
    <w:rsid w:val="007C27B0"/>
    <w:pPr>
      <w:numPr>
        <w:numId w:val="11"/>
      </w:numPr>
    </w:pPr>
  </w:style>
  <w:style w:type="character" w:customStyle="1" w:styleId="WingdingSymbols">
    <w:name w:val="Wingding Symbols"/>
    <w:rsid w:val="007C27B0"/>
    <w:rPr>
      <w:rFonts w:ascii="Wingdings" w:hAnsi="Wingdings"/>
    </w:rPr>
  </w:style>
  <w:style w:type="paragraph" w:customStyle="1" w:styleId="TableHeading">
    <w:name w:val="Table Heading"/>
    <w:basedOn w:val="HeadingBase"/>
    <w:rsid w:val="007C27B0"/>
    <w:pPr>
      <w:keepLines/>
      <w:pBdr>
        <w:bottom w:val="single" w:sz="6" w:space="1" w:color="918585"/>
      </w:pBdr>
      <w:spacing w:before="240"/>
    </w:pPr>
  </w:style>
  <w:style w:type="character" w:customStyle="1" w:styleId="HotSpot">
    <w:name w:val="HotSpot"/>
    <w:rsid w:val="007C27B0"/>
    <w:rPr>
      <w:color w:val="0033CC"/>
      <w:u w:val="none"/>
    </w:rPr>
  </w:style>
  <w:style w:type="paragraph" w:customStyle="1" w:styleId="BodyTextRight">
    <w:name w:val="Body Text Right"/>
    <w:basedOn w:val="BodyText"/>
    <w:rsid w:val="007C27B0"/>
    <w:pPr>
      <w:spacing w:before="0" w:after="0"/>
      <w:jc w:val="right"/>
    </w:pPr>
  </w:style>
  <w:style w:type="paragraph" w:styleId="Index3">
    <w:name w:val="index 3"/>
    <w:basedOn w:val="ListNumber2"/>
    <w:next w:val="Normal"/>
    <w:semiHidden/>
    <w:rsid w:val="007C27B0"/>
    <w:pPr>
      <w:numPr>
        <w:numId w:val="0"/>
      </w:numPr>
      <w:tabs>
        <w:tab w:val="right" w:leader="dot" w:pos="4176"/>
      </w:tabs>
    </w:pPr>
  </w:style>
  <w:style w:type="paragraph" w:styleId="ListNumber2">
    <w:name w:val="List Number 2"/>
    <w:basedOn w:val="List2"/>
    <w:rsid w:val="007C27B0"/>
    <w:pPr>
      <w:numPr>
        <w:numId w:val="10"/>
      </w:numPr>
      <w:tabs>
        <w:tab w:val="clear" w:pos="1060"/>
      </w:tabs>
    </w:pPr>
  </w:style>
  <w:style w:type="paragraph" w:customStyle="1" w:styleId="MarginNote">
    <w:name w:val="Margin Note"/>
    <w:basedOn w:val="BodyText"/>
    <w:rsid w:val="007C27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7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7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27B0"/>
    <w:rPr>
      <w:sz w:val="32"/>
    </w:rPr>
  </w:style>
  <w:style w:type="paragraph" w:customStyle="1" w:styleId="HeadingProcedure">
    <w:name w:val="Heading Procedure"/>
    <w:basedOn w:val="HeadingBase"/>
    <w:next w:val="Normal"/>
    <w:rsid w:val="007C27B0"/>
    <w:pPr>
      <w:tabs>
        <w:tab w:val="left" w:pos="0"/>
      </w:tabs>
      <w:spacing w:before="120" w:after="60"/>
    </w:pPr>
    <w:rPr>
      <w:i/>
      <w:color w:val="918585"/>
      <w:sz w:val="22"/>
    </w:rPr>
  </w:style>
  <w:style w:type="paragraph" w:customStyle="1" w:styleId="TableBodyText">
    <w:name w:val="Table Body Text"/>
    <w:basedOn w:val="BodyText"/>
    <w:rsid w:val="007C27B0"/>
    <w:pPr>
      <w:spacing w:before="60" w:after="60"/>
    </w:pPr>
  </w:style>
  <w:style w:type="paragraph" w:styleId="ListContinue">
    <w:name w:val="List Continue"/>
    <w:basedOn w:val="List"/>
    <w:rsid w:val="007C27B0"/>
    <w:pPr>
      <w:ind w:firstLine="0"/>
    </w:pPr>
  </w:style>
  <w:style w:type="paragraph" w:customStyle="1" w:styleId="ListNote">
    <w:name w:val="List Note"/>
    <w:basedOn w:val="List"/>
    <w:rsid w:val="007C27B0"/>
    <w:pPr>
      <w:pBdr>
        <w:top w:val="single" w:sz="6" w:space="2" w:color="918585"/>
        <w:bottom w:val="single" w:sz="6" w:space="2" w:color="918585"/>
      </w:pBdr>
      <w:tabs>
        <w:tab w:val="left" w:pos="1021"/>
      </w:tabs>
      <w:ind w:firstLine="0"/>
    </w:pPr>
  </w:style>
  <w:style w:type="paragraph" w:customStyle="1" w:styleId="Warning">
    <w:name w:val="Warning"/>
    <w:basedOn w:val="BodyText"/>
    <w:rsid w:val="007C27B0"/>
    <w:pPr>
      <w:shd w:val="clear" w:color="auto" w:fill="D9D9D9"/>
      <w:tabs>
        <w:tab w:val="left" w:pos="992"/>
      </w:tabs>
      <w:ind w:left="119" w:right="119"/>
    </w:pPr>
    <w:rPr>
      <w:sz w:val="20"/>
    </w:rPr>
  </w:style>
  <w:style w:type="paragraph" w:customStyle="1" w:styleId="MarginIcons">
    <w:name w:val="Margin Icons"/>
    <w:basedOn w:val="BodyText"/>
    <w:rsid w:val="007C27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7B0"/>
    <w:rPr>
      <w:rFonts w:ascii="Courier New" w:hAnsi="Courier New"/>
    </w:rPr>
  </w:style>
  <w:style w:type="paragraph" w:customStyle="1" w:styleId="NoteBullet">
    <w:name w:val="Note Bullet"/>
    <w:basedOn w:val="Note"/>
    <w:rsid w:val="007C27B0"/>
    <w:pPr>
      <w:tabs>
        <w:tab w:val="clear" w:pos="680"/>
      </w:tabs>
      <w:spacing w:before="60" w:after="60"/>
    </w:pPr>
  </w:style>
  <w:style w:type="paragraph" w:customStyle="1" w:styleId="SubHeading2">
    <w:name w:val="SubHeading2"/>
    <w:basedOn w:val="HeadingBase"/>
    <w:rsid w:val="007C27B0"/>
    <w:pPr>
      <w:spacing w:before="240" w:after="60"/>
    </w:pPr>
    <w:rPr>
      <w:sz w:val="20"/>
    </w:rPr>
  </w:style>
  <w:style w:type="paragraph" w:customStyle="1" w:styleId="SubHeading1">
    <w:name w:val="SubHeading1"/>
    <w:basedOn w:val="HeadingBase"/>
    <w:rsid w:val="007C27B0"/>
    <w:pPr>
      <w:spacing w:before="240" w:after="60"/>
    </w:pPr>
    <w:rPr>
      <w:color w:val="918585"/>
      <w:sz w:val="22"/>
    </w:rPr>
  </w:style>
  <w:style w:type="paragraph" w:customStyle="1" w:styleId="SideHeading">
    <w:name w:val="Side Heading"/>
    <w:basedOn w:val="HeadingBase"/>
    <w:rsid w:val="007C27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7B0"/>
    <w:pPr>
      <w:numPr>
        <w:numId w:val="12"/>
      </w:numPr>
    </w:pPr>
  </w:style>
  <w:style w:type="paragraph" w:styleId="PlainText">
    <w:name w:val="Plain Text"/>
    <w:basedOn w:val="Normal"/>
    <w:link w:val="PlainTextChar"/>
    <w:rsid w:val="007C27B0"/>
    <w:rPr>
      <w:sz w:val="20"/>
    </w:rPr>
  </w:style>
  <w:style w:type="character" w:customStyle="1" w:styleId="PlainTextChar">
    <w:name w:val="Plain Text Char"/>
    <w:basedOn w:val="DefaultParagraphFont"/>
    <w:link w:val="PlainText"/>
    <w:rsid w:val="007C27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27B0"/>
    <w:rPr>
      <w:b/>
      <w:smallCaps/>
    </w:rPr>
  </w:style>
  <w:style w:type="paragraph" w:customStyle="1" w:styleId="TableListNumber">
    <w:name w:val="Table List Number"/>
    <w:basedOn w:val="ListNumber"/>
    <w:rsid w:val="007C27B0"/>
    <w:pPr>
      <w:numPr>
        <w:numId w:val="0"/>
      </w:numPr>
    </w:pPr>
  </w:style>
  <w:style w:type="paragraph" w:styleId="TOC4">
    <w:name w:val="toc 4"/>
    <w:basedOn w:val="TOCBase"/>
    <w:next w:val="Normal"/>
    <w:semiHidden/>
    <w:rsid w:val="007C27B0"/>
    <w:pPr>
      <w:tabs>
        <w:tab w:val="right" w:leader="dot" w:pos="9071"/>
      </w:tabs>
      <w:ind w:left="1701"/>
    </w:pPr>
  </w:style>
  <w:style w:type="paragraph" w:customStyle="1" w:styleId="ListAlpha">
    <w:name w:val="List Alpha"/>
    <w:basedOn w:val="List"/>
    <w:rsid w:val="007C27B0"/>
    <w:pPr>
      <w:numPr>
        <w:numId w:val="9"/>
      </w:numPr>
    </w:pPr>
  </w:style>
  <w:style w:type="paragraph" w:customStyle="1" w:styleId="ListAlpha2">
    <w:name w:val="List Alpha 2"/>
    <w:basedOn w:val="List2"/>
    <w:rsid w:val="007C27B0"/>
    <w:pPr>
      <w:numPr>
        <w:numId w:val="8"/>
      </w:numPr>
    </w:pPr>
  </w:style>
  <w:style w:type="paragraph" w:styleId="List2">
    <w:name w:val="List 2"/>
    <w:basedOn w:val="BodyText"/>
    <w:rsid w:val="007C27B0"/>
    <w:pPr>
      <w:tabs>
        <w:tab w:val="left" w:pos="680"/>
      </w:tabs>
      <w:spacing w:before="60" w:after="60"/>
      <w:ind w:left="680" w:hanging="340"/>
    </w:pPr>
  </w:style>
  <w:style w:type="paragraph" w:styleId="List3">
    <w:name w:val="List 3"/>
    <w:basedOn w:val="BodyText"/>
    <w:rsid w:val="007C27B0"/>
    <w:pPr>
      <w:tabs>
        <w:tab w:val="left" w:pos="1021"/>
      </w:tabs>
      <w:spacing w:before="60" w:after="60"/>
      <w:ind w:left="1020" w:hanging="340"/>
    </w:pPr>
  </w:style>
  <w:style w:type="paragraph" w:styleId="List4">
    <w:name w:val="List 4"/>
    <w:basedOn w:val="BodyText"/>
    <w:rsid w:val="007C27B0"/>
    <w:pPr>
      <w:tabs>
        <w:tab w:val="left" w:pos="1361"/>
      </w:tabs>
      <w:spacing w:before="60" w:after="60"/>
      <w:ind w:left="1361" w:hanging="340"/>
    </w:pPr>
  </w:style>
  <w:style w:type="paragraph" w:styleId="List5">
    <w:name w:val="List 5"/>
    <w:basedOn w:val="BodyText"/>
    <w:rsid w:val="007C27B0"/>
    <w:pPr>
      <w:tabs>
        <w:tab w:val="left" w:pos="1701"/>
      </w:tabs>
      <w:spacing w:before="60" w:after="60"/>
      <w:ind w:left="1701" w:hanging="340"/>
    </w:pPr>
  </w:style>
  <w:style w:type="paragraph" w:styleId="ListBullet3">
    <w:name w:val="List Bullet 3"/>
    <w:basedOn w:val="List3"/>
    <w:rsid w:val="007C27B0"/>
    <w:pPr>
      <w:numPr>
        <w:numId w:val="15"/>
      </w:numPr>
      <w:tabs>
        <w:tab w:val="clear" w:pos="1021"/>
      </w:tabs>
      <w:ind w:left="1037" w:hanging="357"/>
    </w:pPr>
  </w:style>
  <w:style w:type="paragraph" w:styleId="ListBullet4">
    <w:name w:val="List Bullet 4"/>
    <w:basedOn w:val="List4"/>
    <w:rsid w:val="007C27B0"/>
    <w:pPr>
      <w:numPr>
        <w:numId w:val="3"/>
      </w:numPr>
    </w:pPr>
  </w:style>
  <w:style w:type="paragraph" w:styleId="ListBullet5">
    <w:name w:val="List Bullet 5"/>
    <w:basedOn w:val="List5"/>
    <w:rsid w:val="007C27B0"/>
    <w:pPr>
      <w:numPr>
        <w:numId w:val="4"/>
      </w:numPr>
    </w:pPr>
  </w:style>
  <w:style w:type="paragraph" w:styleId="ListContinue2">
    <w:name w:val="List Continue 2"/>
    <w:basedOn w:val="List2"/>
    <w:rsid w:val="007C27B0"/>
    <w:pPr>
      <w:ind w:firstLine="0"/>
    </w:pPr>
  </w:style>
  <w:style w:type="paragraph" w:styleId="ListContinue3">
    <w:name w:val="List Continue 3"/>
    <w:basedOn w:val="List3"/>
    <w:rsid w:val="007C27B0"/>
    <w:pPr>
      <w:ind w:left="1021" w:firstLine="0"/>
    </w:pPr>
  </w:style>
  <w:style w:type="paragraph" w:styleId="ListContinue4">
    <w:name w:val="List Continue 4"/>
    <w:basedOn w:val="List4"/>
    <w:rsid w:val="007C27B0"/>
    <w:pPr>
      <w:ind w:firstLine="0"/>
    </w:pPr>
  </w:style>
  <w:style w:type="paragraph" w:styleId="ListContinue5">
    <w:name w:val="List Continue 5"/>
    <w:basedOn w:val="List5"/>
    <w:rsid w:val="007C27B0"/>
    <w:pPr>
      <w:ind w:firstLine="0"/>
    </w:pPr>
  </w:style>
  <w:style w:type="paragraph" w:styleId="ListNumber3">
    <w:name w:val="List Number 3"/>
    <w:basedOn w:val="List3"/>
    <w:rsid w:val="007C27B0"/>
    <w:pPr>
      <w:numPr>
        <w:numId w:val="5"/>
      </w:numPr>
    </w:pPr>
  </w:style>
  <w:style w:type="paragraph" w:styleId="ListNumber4">
    <w:name w:val="List Number 4"/>
    <w:basedOn w:val="List4"/>
    <w:rsid w:val="007C27B0"/>
    <w:pPr>
      <w:numPr>
        <w:numId w:val="6"/>
      </w:numPr>
    </w:pPr>
  </w:style>
  <w:style w:type="paragraph" w:styleId="ListNumber5">
    <w:name w:val="List Number 5"/>
    <w:basedOn w:val="List5"/>
    <w:rsid w:val="007C27B0"/>
    <w:pPr>
      <w:numPr>
        <w:numId w:val="7"/>
      </w:numPr>
    </w:pPr>
  </w:style>
  <w:style w:type="paragraph" w:styleId="BlockText">
    <w:name w:val="Block Text"/>
    <w:basedOn w:val="Normal"/>
    <w:rsid w:val="007C27B0"/>
    <w:pPr>
      <w:spacing w:after="120"/>
      <w:ind w:left="1440" w:right="1440"/>
    </w:pPr>
  </w:style>
  <w:style w:type="character" w:customStyle="1" w:styleId="Subscript">
    <w:name w:val="Subscript"/>
    <w:basedOn w:val="DefaultParagraphFont"/>
    <w:rsid w:val="007C27B0"/>
    <w:rPr>
      <w:sz w:val="16"/>
      <w:vertAlign w:val="subscript"/>
    </w:rPr>
  </w:style>
  <w:style w:type="character" w:customStyle="1" w:styleId="Superscript">
    <w:name w:val="Superscript"/>
    <w:basedOn w:val="DefaultParagraphFont"/>
    <w:rsid w:val="007C27B0"/>
    <w:rPr>
      <w:sz w:val="16"/>
      <w:vertAlign w:val="superscript"/>
    </w:rPr>
  </w:style>
  <w:style w:type="character" w:customStyle="1" w:styleId="Symbols">
    <w:name w:val="Symbols"/>
    <w:basedOn w:val="DefaultParagraphFont"/>
    <w:rsid w:val="007C27B0"/>
    <w:rPr>
      <w:rFonts w:ascii="Symbol" w:hAnsi="Symbol"/>
    </w:rPr>
  </w:style>
  <w:style w:type="character" w:customStyle="1" w:styleId="MenuOptions">
    <w:name w:val="Menu Options"/>
    <w:basedOn w:val="DefaultParagraphFont"/>
    <w:rsid w:val="007C27B0"/>
    <w:rPr>
      <w:rFonts w:ascii="Arial Narrow" w:hAnsi="Arial Narrow"/>
      <w:smallCaps/>
    </w:rPr>
  </w:style>
  <w:style w:type="character" w:customStyle="1" w:styleId="Buttons">
    <w:name w:val="Buttons"/>
    <w:basedOn w:val="DefaultParagraphFont"/>
    <w:rsid w:val="007C27B0"/>
    <w:rPr>
      <w:b/>
    </w:rPr>
  </w:style>
  <w:style w:type="character" w:customStyle="1" w:styleId="Underlined">
    <w:name w:val="Underlined"/>
    <w:basedOn w:val="DefaultParagraphFont"/>
    <w:rsid w:val="007C27B0"/>
    <w:rPr>
      <w:u w:val="single"/>
    </w:rPr>
  </w:style>
  <w:style w:type="paragraph" w:customStyle="1" w:styleId="TableBodyTextRight">
    <w:name w:val="Table Body Text Right"/>
    <w:basedOn w:val="TableBodyText"/>
    <w:rsid w:val="007C27B0"/>
    <w:pPr>
      <w:widowControl w:val="0"/>
      <w:autoSpaceDE w:val="0"/>
      <w:autoSpaceDN w:val="0"/>
      <w:adjustRightInd w:val="0"/>
      <w:jc w:val="right"/>
    </w:pPr>
    <w:rPr>
      <w:rFonts w:cs="Arial"/>
      <w:szCs w:val="18"/>
    </w:rPr>
  </w:style>
  <w:style w:type="paragraph" w:customStyle="1" w:styleId="CopyrightText">
    <w:name w:val="Copyright Text"/>
    <w:basedOn w:val="BodyText"/>
    <w:rsid w:val="007C27B0"/>
    <w:rPr>
      <w:sz w:val="18"/>
    </w:rPr>
  </w:style>
  <w:style w:type="paragraph" w:customStyle="1" w:styleId="BodySmallRight">
    <w:name w:val="Body Small Right"/>
    <w:basedOn w:val="BodyTextRight"/>
    <w:rsid w:val="007C27B0"/>
    <w:rPr>
      <w:sz w:val="18"/>
      <w:szCs w:val="18"/>
    </w:rPr>
  </w:style>
  <w:style w:type="paragraph" w:customStyle="1" w:styleId="MarginEdition">
    <w:name w:val="Margin Edition"/>
    <w:basedOn w:val="MarginNote"/>
    <w:rsid w:val="007C27B0"/>
    <w:pPr>
      <w:spacing w:before="0" w:after="0"/>
    </w:pPr>
    <w:rPr>
      <w:rFonts w:ascii="Times New Roman" w:hAnsi="Times New Roman"/>
      <w:color w:val="999999"/>
    </w:rPr>
  </w:style>
  <w:style w:type="paragraph" w:customStyle="1" w:styleId="Spacer">
    <w:name w:val="Spacer"/>
    <w:basedOn w:val="Normal"/>
    <w:rsid w:val="007C27B0"/>
    <w:rPr>
      <w:sz w:val="2"/>
      <w:szCs w:val="2"/>
    </w:rPr>
  </w:style>
  <w:style w:type="character" w:customStyle="1" w:styleId="Small">
    <w:name w:val="Small"/>
    <w:basedOn w:val="DefaultParagraphFont"/>
    <w:rsid w:val="007C27B0"/>
    <w:rPr>
      <w:sz w:val="16"/>
    </w:rPr>
  </w:style>
  <w:style w:type="paragraph" w:customStyle="1" w:styleId="WideTable">
    <w:name w:val="Wide Table"/>
    <w:basedOn w:val="Normal"/>
    <w:rsid w:val="007C27B0"/>
    <w:pPr>
      <w:ind w:left="-1418"/>
    </w:pPr>
    <w:rPr>
      <w:sz w:val="2"/>
      <w:szCs w:val="2"/>
    </w:rPr>
  </w:style>
  <w:style w:type="character" w:styleId="PageNumber">
    <w:name w:val="page number"/>
    <w:basedOn w:val="DefaultParagraphFont"/>
    <w:rsid w:val="007C27B0"/>
  </w:style>
  <w:style w:type="paragraph" w:styleId="Quote">
    <w:name w:val="Quote"/>
    <w:basedOn w:val="Heading1"/>
    <w:link w:val="QuoteChar"/>
    <w:qFormat/>
    <w:rsid w:val="007C27B0"/>
    <w:rPr>
      <w:b w:val="0"/>
      <w:sz w:val="72"/>
      <w:szCs w:val="72"/>
      <w:lang w:val="en-NZ"/>
    </w:rPr>
  </w:style>
  <w:style w:type="character" w:customStyle="1" w:styleId="QuoteChar">
    <w:name w:val="Quote Char"/>
    <w:basedOn w:val="DefaultParagraphFont"/>
    <w:link w:val="Quote"/>
    <w:rsid w:val="007C27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7B0"/>
    <w:pPr>
      <w:pageBreakBefore/>
    </w:pPr>
  </w:style>
  <w:style w:type="paragraph" w:customStyle="1" w:styleId="Border">
    <w:name w:val="Border"/>
    <w:basedOn w:val="Normal"/>
    <w:qFormat/>
    <w:rsid w:val="007C27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7B0"/>
    <w:rPr>
      <w:b/>
      <w:bCs/>
      <w:i/>
      <w:iCs/>
      <w:color w:val="auto"/>
    </w:rPr>
  </w:style>
  <w:style w:type="paragraph" w:styleId="IntenseQuote">
    <w:name w:val="Intense Quote"/>
    <w:basedOn w:val="Normal"/>
    <w:next w:val="Normal"/>
    <w:link w:val="IntenseQuoteChar"/>
    <w:uiPriority w:val="30"/>
    <w:qFormat/>
    <w:rsid w:val="007C27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7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27B0"/>
    <w:rPr>
      <w:smallCaps/>
      <w:color w:val="auto"/>
      <w:u w:val="single"/>
    </w:rPr>
  </w:style>
  <w:style w:type="character" w:styleId="IntenseReference">
    <w:name w:val="Intense Reference"/>
    <w:basedOn w:val="DefaultParagraphFont"/>
    <w:uiPriority w:val="32"/>
    <w:qFormat/>
    <w:rsid w:val="007C27B0"/>
    <w:rPr>
      <w:b/>
      <w:bCs/>
      <w:smallCaps/>
      <w:color w:val="auto"/>
      <w:spacing w:val="5"/>
      <w:u w:val="single"/>
    </w:rPr>
  </w:style>
  <w:style w:type="paragraph" w:customStyle="1" w:styleId="2ColumnHeading">
    <w:name w:val="2Column Heading"/>
    <w:basedOn w:val="BodyText"/>
    <w:qFormat/>
    <w:rsid w:val="007C27B0"/>
    <w:pPr>
      <w:spacing w:after="60"/>
      <w:ind w:left="-2268"/>
    </w:pPr>
    <w:rPr>
      <w:b/>
    </w:rPr>
  </w:style>
  <w:style w:type="paragraph" w:customStyle="1" w:styleId="Heading1TOC">
    <w:name w:val="Heading1 TOC"/>
    <w:basedOn w:val="Normal"/>
    <w:qFormat/>
    <w:rsid w:val="007C27B0"/>
    <w:pPr>
      <w:spacing w:before="240" w:after="120"/>
    </w:pPr>
    <w:rPr>
      <w:rFonts w:ascii="Times New Roman" w:hAnsi="Times New Roman"/>
      <w:b/>
      <w:sz w:val="32"/>
    </w:rPr>
  </w:style>
  <w:style w:type="paragraph" w:customStyle="1" w:styleId="Heading2TOC">
    <w:name w:val="Heading2 TOC"/>
    <w:basedOn w:val="Normal"/>
    <w:qFormat/>
    <w:rsid w:val="007C27B0"/>
    <w:pPr>
      <w:spacing w:before="240" w:after="60"/>
    </w:pPr>
    <w:rPr>
      <w:rFonts w:ascii="Times New Roman" w:hAnsi="Times New Roman"/>
      <w:b/>
      <w:sz w:val="28"/>
    </w:rPr>
  </w:style>
  <w:style w:type="character" w:customStyle="1" w:styleId="Underline">
    <w:name w:val="Underline"/>
    <w:basedOn w:val="DefaultParagraphFont"/>
    <w:qFormat/>
    <w:rsid w:val="007C27B0"/>
    <w:rPr>
      <w:u w:val="single"/>
    </w:rPr>
  </w:style>
  <w:style w:type="character" w:customStyle="1" w:styleId="BoldandItalics">
    <w:name w:val="Bold and Italics"/>
    <w:qFormat/>
    <w:rsid w:val="007C27B0"/>
    <w:rPr>
      <w:b/>
      <w:i/>
      <w:u w:val="none"/>
    </w:rPr>
  </w:style>
  <w:style w:type="paragraph" w:styleId="BalloonText">
    <w:name w:val="Balloon Text"/>
    <w:basedOn w:val="Normal"/>
    <w:link w:val="BalloonTextChar"/>
    <w:rsid w:val="007C27B0"/>
    <w:rPr>
      <w:rFonts w:ascii="Tahoma" w:hAnsi="Tahoma" w:cs="Tahoma"/>
      <w:sz w:val="16"/>
      <w:szCs w:val="16"/>
    </w:rPr>
  </w:style>
  <w:style w:type="character" w:customStyle="1" w:styleId="BalloonTextChar">
    <w:name w:val="Balloon Text Char"/>
    <w:basedOn w:val="DefaultParagraphFont"/>
    <w:link w:val="BalloonText"/>
    <w:rsid w:val="007C27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27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27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1193</Words>
  <Characters>7455</Characters>
  <Application>Microsoft Office Word</Application>
  <DocSecurity>0</DocSecurity>
  <Lines>232</Lines>
  <Paragraphs>148</Paragraphs>
  <ScaleCrop>false</ScaleCrop>
  <Company>Author-it Software Corporation Ltd.</Company>
  <LinksUpToDate>false</LinksUpToDate>
  <CharactersWithSpaces>8517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SIB40110 Certificate IV in Beauty Therapy</dc:title>
  <dc:subject>Approved</dc:subject>
  <dc:creator>Service Skills Australia</dc:creator>
  <cp:keywords>Revision Number: 2</cp:keywords>
  <dc:description>Copyright © 1996-2007 Author-it Software Corporation Ltd., all rights reserved.</dc:description>
  <cp:lastModifiedBy>Craig Taylor</cp:lastModifiedBy>
  <cp:revision>3</cp:revision>
  <dcterms:created xsi:type="dcterms:W3CDTF">2012-05-27T07:51:00Z</dcterms:created>
  <dcterms:modified xsi:type="dcterms:W3CDTF">2012-05-27T07:51:00Z</dcterms:modified>
</cp:coreProperties>
</file>