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B1F" w:rsidP="00550B1F">
      <w:pPr>
        <w:pStyle w:val="Title"/>
      </w:pPr>
      <w:r>
        <w:fldChar w:fldCharType="begin"/>
      </w:r>
      <w:r>
        <w:instrText xml:space="preserve"> TITLE   \* MERGEFORMAT </w:instrText>
      </w:r>
      <w:r>
        <w:fldChar w:fldCharType="separate"/>
      </w:r>
      <w:r>
        <w:t>SIB30110 Certificate III in Beauty Services</w:t>
      </w:r>
      <w:r>
        <w:fldChar w:fldCharType="end"/>
      </w:r>
    </w:p>
    <w:p w:rsidR="00550B1F" w:rsidP="00550B1F">
      <w:pPr>
        <w:pStyle w:val="Version"/>
        <w:sectPr w:rsidSect="00FB7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B7642" w:rsidP="00FB7642">
      <w:pPr>
        <w:pStyle w:val="SuperHeading"/>
      </w:pPr>
      <w:r w:rsidRPr="00FB7642">
        <w:t>SIB30110 Certificate III in Beauty Services</w:t>
      </w:r>
    </w:p>
    <w:p w:rsidR="00000000" w:rsidRPr="00FB7642" w:rsidP="00FB7642">
      <w:pPr>
        <w:pStyle w:val="Heading1"/>
      </w:pPr>
      <w:bookmarkStart w:id="1" w:name="O_395619"/>
      <w:bookmarkEnd w:id="1"/>
      <w:r w:rsidRPr="00FB7642">
        <w:t>Modification History</w:t>
      </w:r>
    </w:p>
    <w:p w:rsidR="00000000" w:rsidRPr="00FB7642" w:rsidP="00FB7642">
      <w:pPr>
        <w:pStyle w:val="BodyText"/>
      </w:pPr>
      <w:r w:rsidRPr="00FB7642">
        <w:t>The following unit has been deleted from the General Electives options:</w:t>
      </w:r>
    </w:p>
    <w:p w:rsidR="00000000" w:rsidRPr="00FB7642" w:rsidP="00FB7642">
      <w:pPr>
        <w:pStyle w:val="ListBullet"/>
      </w:pPr>
      <w:r w:rsidRPr="00FB7642">
        <w:t>SIRXSCS001A Sell products and services</w:t>
      </w:r>
    </w:p>
    <w:p w:rsidR="00000000" w:rsidRPr="00FB7642" w:rsidP="00FB7642">
      <w:pPr>
        <w:pStyle w:val="AllowPageBreak"/>
      </w:pPr>
    </w:p>
    <w:p w:rsidR="00000000" w:rsidRPr="00FB7642" w:rsidP="00FB7642">
      <w:pPr>
        <w:pStyle w:val="Heading1"/>
      </w:pPr>
      <w:bookmarkStart w:id="2" w:name="O_395624"/>
      <w:bookmarkEnd w:id="2"/>
      <w:r w:rsidRPr="00FB7642">
        <w:t>Description</w:t>
      </w:r>
    </w:p>
    <w:p w:rsidR="00000000" w:rsidRPr="00FB7642" w:rsidP="00FB7642">
      <w:pPr>
        <w:pStyle w:val="BodyText"/>
      </w:pPr>
      <w:r w:rsidRPr="00FB7642">
        <w:t xml:space="preserve">This </w:t>
      </w:r>
      <w:r w:rsidRPr="00FB7642">
        <w:t>qualification reflects the role of individuals who are competent in interacting with customers, providing a range of beauty services which may include make-up, waxing, nail technology, lash and brow treatments, and demonstrating and selling retail skin car</w:t>
      </w:r>
      <w:r w:rsidRPr="00FB7642">
        <w:t>e and other cosmetic products.</w:t>
      </w:r>
    </w:p>
    <w:p w:rsidR="00000000" w:rsidRPr="00FB7642" w:rsidP="00FB7642">
      <w:pPr>
        <w:pStyle w:val="BodyText"/>
      </w:pPr>
    </w:p>
    <w:p w:rsidR="00000000" w:rsidRPr="00FB7642" w:rsidP="00FB7642">
      <w:pPr>
        <w:pStyle w:val="BodyText"/>
      </w:pPr>
      <w:r w:rsidRPr="00FB7642">
        <w:t>Work would be undertaken in beauty therapy salons and in the wider beauty industry.</w:t>
      </w:r>
    </w:p>
    <w:p w:rsidR="00000000" w:rsidRPr="00FB7642" w:rsidP="00FB7642">
      <w:pPr>
        <w:pStyle w:val="BodyText"/>
      </w:pPr>
    </w:p>
    <w:p w:rsidR="00000000" w:rsidRPr="00FB7642" w:rsidP="00FB7642">
      <w:pPr>
        <w:pStyle w:val="BodyText"/>
      </w:pPr>
      <w:r w:rsidRPr="00FB7642">
        <w:t>This qualification is designed to reflect the role of those who perform some complex or non-routine activities involving individual respons</w:t>
      </w:r>
      <w:r w:rsidRPr="00FB7642">
        <w:t xml:space="preserve">ibility or autonomy or collaboration with others as part of a team. </w:t>
      </w:r>
    </w:p>
    <w:p w:rsidR="00000000" w:rsidRPr="00FB7642" w:rsidP="00FB7642">
      <w:pPr>
        <w:pStyle w:val="AllowPageBreak"/>
      </w:pPr>
    </w:p>
    <w:p w:rsidR="00000000" w:rsidRPr="00FB7642" w:rsidP="00FB7642">
      <w:pPr>
        <w:pStyle w:val="Heading1"/>
      </w:pPr>
      <w:bookmarkStart w:id="3" w:name="O_395617"/>
      <w:bookmarkEnd w:id="3"/>
      <w:r w:rsidRPr="00FB7642">
        <w:t>Pathways Information</w:t>
      </w:r>
    </w:p>
    <w:p w:rsidR="00000000" w:rsidRPr="00FB7642" w:rsidP="00FB7642">
      <w:pPr>
        <w:pStyle w:val="BodyText"/>
      </w:pPr>
      <w:r w:rsidRPr="00FB7642">
        <w:t>This qualification is suitable for an Australian Apprenticeship pathway.</w:t>
      </w:r>
    </w:p>
    <w:p w:rsidR="00000000" w:rsidRPr="00FB7642" w:rsidP="00FB7642">
      <w:pPr>
        <w:pStyle w:val="AllowPageBreak"/>
      </w:pPr>
    </w:p>
    <w:p w:rsidR="00000000" w:rsidRPr="00FB7642" w:rsidP="00FB7642">
      <w:pPr>
        <w:pStyle w:val="Heading1"/>
      </w:pPr>
      <w:bookmarkStart w:id="4" w:name="O_395620"/>
      <w:bookmarkEnd w:id="4"/>
      <w:r w:rsidRPr="00FB7642">
        <w:t>Licensing/Regulatory Information</w:t>
      </w:r>
    </w:p>
    <w:p w:rsidR="00000000" w:rsidRPr="00FB7642" w:rsidP="00FB7642">
      <w:pPr>
        <w:pStyle w:val="BodyText"/>
      </w:pPr>
      <w:r w:rsidRPr="00FB7642">
        <w:t>No licensing, legislative,</w:t>
      </w:r>
      <w:r w:rsidRPr="00FB7642">
        <w:t xml:space="preserve"> regulatory or certification requirements apply to this qualification at the time of endorsement.</w:t>
      </w:r>
    </w:p>
    <w:p w:rsidR="00000000" w:rsidRPr="00FB7642" w:rsidP="00FB7642">
      <w:pPr>
        <w:pStyle w:val="AllowPageBreak"/>
      </w:pPr>
    </w:p>
    <w:p w:rsidR="00000000" w:rsidRPr="00FB7642" w:rsidP="00FB7642">
      <w:pPr>
        <w:pStyle w:val="Heading1"/>
      </w:pPr>
      <w:bookmarkStart w:id="5" w:name="O_395622"/>
      <w:bookmarkEnd w:id="5"/>
      <w:r w:rsidRPr="00FB7642">
        <w:t>Entry Requirements</w:t>
      </w:r>
    </w:p>
    <w:p w:rsidR="00000000" w:rsidRPr="00FB7642" w:rsidP="00FB7642">
      <w:pPr>
        <w:pStyle w:val="BodyText"/>
      </w:pPr>
      <w:r w:rsidRPr="00FB7642">
        <w:t xml:space="preserve">There are no entry requirements to this qualification. </w:t>
      </w:r>
    </w:p>
    <w:p w:rsidR="00000000" w:rsidRPr="00FB7642" w:rsidP="00FB7642">
      <w:pPr>
        <w:pStyle w:val="AllowPageBreak"/>
      </w:pPr>
    </w:p>
    <w:p w:rsidR="00000000" w:rsidRPr="00FB7642" w:rsidP="00FB7642">
      <w:pPr>
        <w:pStyle w:val="Heading1"/>
      </w:pPr>
      <w:bookmarkStart w:id="6" w:name="O_395623"/>
      <w:bookmarkEnd w:id="6"/>
      <w:r w:rsidRPr="00FB7642">
        <w:t>Employability Skills Summary</w:t>
      </w:r>
    </w:p>
    <w:p w:rsidR="00000000" w:rsidRPr="00FB7642" w:rsidP="00FB7642">
      <w:pPr>
        <w:pStyle w:val="BodyText"/>
      </w:pPr>
      <w:r w:rsidRPr="00FB7642">
        <w:rPr>
          <w:rStyle w:val="SpecialBold"/>
        </w:rPr>
        <w:t>SIB30110 Certificate</w:t>
      </w:r>
      <w:r w:rsidRPr="00FB7642">
        <w:rPr>
          <w:rStyle w:val="SpecialBold"/>
        </w:rPr>
        <w:t xml:space="preserve"> III in Beauty Services</w:t>
      </w:r>
    </w:p>
    <w:p w:rsidR="00000000" w:rsidRPr="00FB7642" w:rsidP="00FB7642">
      <w:pPr>
        <w:pStyle w:val="BodyText"/>
      </w:pPr>
      <w:r w:rsidRPr="00FB7642">
        <w:t>The following table contains a summary of the employability skills required by the beauty industry for this qualification. The employability skills facets described here are broad industry re</w:t>
      </w:r>
      <w:r w:rsidRPr="00FB7642">
        <w:t>quirements that may vary depending on qualification packaging options.</w:t>
      </w:r>
    </w:p>
    <w:tbl>
      <w:tblPr>
        <w:tblW w:w="0" w:type="auto"/>
        <w:tblCellMar>
          <w:left w:w="62" w:type="dxa"/>
          <w:right w:w="62" w:type="dxa"/>
        </w:tblCellMar>
        <w:tblLook w:val="0000"/>
      </w:tblPr>
      <w:tblGrid>
        <w:gridCol w:w="2079"/>
        <w:gridCol w:w="7117"/>
      </w:tblGrid>
      <w:tr w:rsidTr="00550B1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642" w:rsidP="00FB7642">
            <w:pPr>
              <w:pStyle w:val="BodyText"/>
            </w:pPr>
            <w:r w:rsidRPr="00FB764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Industry</w:t>
            </w:r>
            <w:r w:rsidRPr="00FB7642">
              <w:t>/</w:t>
            </w:r>
            <w:r w:rsidRPr="00FB7642">
              <w:rPr>
                <w:rStyle w:val="SpecialBold"/>
              </w:rPr>
              <w:t>enterprise requirements for this qualification include</w:t>
            </w:r>
            <w:r w:rsidRPr="00FB7642">
              <w:t>:</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Communication skills, both verbal and non-verbal, are used to establish and meet the needs of clients. This is done through questioning and observation and by providing clear information on products used and services proposed or performed. Clients may also</w:t>
            </w:r>
            <w:r w:rsidRPr="00FB7642">
              <w:t xml:space="preserve"> need reassurance or have questions answered throughout the performance of a service. Product information is read and interpreted to make safe and appropriate recommendations to clients. Communication skills are also used to follow instructions and respond</w:t>
            </w:r>
            <w:r w:rsidRPr="00FB7642">
              <w:t xml:space="preserve"> to change, such as current workplace environmental sustainability procedures.</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Problem-solving skills are used when applying knowledge of contraindications to anticipate and mitigate problems by advising clients of alternative options and/</w:t>
            </w:r>
            <w:r w:rsidRPr="00FB7642">
              <w:t>or referring them to alternative practitioners. Problem-solving skills are also applied in the performance of routine retail activities, such as selling products and demonstrating skin care products. Problem solving is supported in the beauty environment b</w:t>
            </w:r>
            <w:r w:rsidRPr="00FB7642">
              <w:t>y referral to legislation and/or industry guidelines, such as health and hygiene.</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 xml:space="preserve">Opportunities to use initiative and enterprise skills occur with the identification and provision of the most appropriate products and/or services </w:t>
            </w:r>
            <w:r w:rsidRPr="00FB7642">
              <w:t>to meet the needs of clients, within the boundaries of any contraindications which may be present. A beauty operator also needs to adapt services where there is a change in the client's condition during a service. Initiative and enterprise are also used to</w:t>
            </w:r>
            <w:r w:rsidRPr="00FB7642">
              <w:t xml:space="preserve"> recognise where additional levels of service can be provided to a client.</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Teamwork requires knowledge of the roles and responsibilities of all team members and accepted or expected workplace practices. It includes the ability to communicate with</w:t>
            </w:r>
            <w:r w:rsidRPr="00FB7642">
              <w:t xml:space="preserve"> other team members to schedule and service clients, to deal with complaints, and also to support team participation in environmentally sustainable workplace practices.</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 xml:space="preserve">Information, time and resources must be planned and organised </w:t>
            </w:r>
            <w:r w:rsidRPr="00FB7642">
              <w:t xml:space="preserve">to deliver efficient and effective services. The needs of clients must be determined to ensure that all relevant products and equipment are available and time is managed effectively to meet scheduling requirements. The use of resources must be planned and </w:t>
            </w:r>
            <w:r w:rsidRPr="00FB7642">
              <w:t xml:space="preserve">organised to minimise waste and prevent product and environmental contamination. </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Self</w:t>
            </w:r>
            <w:r w:rsidRPr="00FB7642">
              <w:t xml:space="preserve">- </w:t>
            </w:r>
            <w:r w:rsidRPr="00FB7642">
              <w:rPr>
                <w:rStyle w:val="SpecialBold"/>
              </w:rPr>
              <w:t>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 xml:space="preserve">Self-direction is required to achieve desired client outcomes within the time and resource expectations of the workplace. This is supported by establishing </w:t>
            </w:r>
            <w:r w:rsidRPr="00FB7642">
              <w:t xml:space="preserve">a clear understanding of both client and workplace requirements and by actively seeking and responding to feedback. The knowledge and application of health, hygiene and safety requirements are critical to the performance of this role. </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t>The beauty industry is dynamic, with changes to products and services as new trends emerge. Beauty operators are required to take responsibility for maintaining the currency of their knowledge by identifying and assessing learning opportunities and sources</w:t>
            </w:r>
            <w:r w:rsidRPr="00FB7642">
              <w:t xml:space="preserve"> of information, including professional associations and the influences and inter-relationships with complementary industries. </w:t>
            </w:r>
          </w:p>
        </w:tc>
      </w:tr>
      <w:tr w:rsidTr="00550B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642">
            <w:pPr>
              <w:pStyle w:val="BodyText"/>
              <w:rPr>
                <w:lang w:val="en-NZ"/>
              </w:rPr>
            </w:pPr>
            <w:r w:rsidRPr="00FB7642">
              <w:rPr>
                <w:rStyle w:val="SpecialBold"/>
              </w:rPr>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642" w:rsidP="00FB7642">
            <w:pPr>
              <w:pStyle w:val="BodyText"/>
            </w:pPr>
            <w:r w:rsidRPr="00FB7642">
              <w:t>Technology is used through the use of fixed telephones or telephone systems, retail equipment and in some cases elec</w:t>
            </w:r>
            <w:r w:rsidRPr="00FB7642">
              <w:t>tronic client-booking systems. In a salon, staff must be able to deal with situations where technology fails or becomes unavailable, for example electronic funds transfer technology.</w:t>
            </w:r>
          </w:p>
        </w:tc>
      </w:tr>
    </w:tbl>
    <w:p w:rsidR="00000000" w:rsidRPr="00FB7642" w:rsidP="00FB7642">
      <w:pPr>
        <w:pStyle w:val="BodyText"/>
      </w:pPr>
      <w:r w:rsidRPr="00FB7642">
        <w:t xml:space="preserve">Due to the high proportion of electives required by this qualification, </w:t>
      </w:r>
      <w:r w:rsidRPr="00FB7642">
        <w:t>the industry/enterprise requirements described above for each employability skill are representative of the industry in general and may not reflect specific job roles. Learning and assessment strategies for this qualification should be based on the require</w:t>
      </w:r>
      <w:r w:rsidRPr="00FB7642">
        <w:t>ments of the units of competency for this qualification.</w:t>
      </w:r>
    </w:p>
    <w:p w:rsidR="00000000" w:rsidRPr="00FB7642" w:rsidP="00FB7642">
      <w:pPr>
        <w:pStyle w:val="AllowPageBreak"/>
      </w:pPr>
    </w:p>
    <w:p w:rsidR="00000000" w:rsidRPr="00FB7642" w:rsidP="00FB7642">
      <w:pPr>
        <w:pStyle w:val="Heading1"/>
      </w:pPr>
      <w:bookmarkStart w:id="7" w:name="O_395618"/>
      <w:bookmarkEnd w:id="7"/>
      <w:r w:rsidRPr="00FB7642">
        <w:t>Packaging Rules</w:t>
      </w:r>
    </w:p>
    <w:p w:rsidR="00000000" w:rsidRPr="00FB7642" w:rsidP="00FB7642">
      <w:pPr>
        <w:pStyle w:val="BodyText"/>
      </w:pPr>
      <w:r w:rsidRPr="00FB7642">
        <w:t>To achieve a Certificate III in Beauty Services, 20 units must be completed:</w:t>
      </w:r>
    </w:p>
    <w:p w:rsidR="00000000" w:rsidRPr="00FB7642" w:rsidP="00FB7642">
      <w:pPr>
        <w:pStyle w:val="ListBullet"/>
      </w:pPr>
      <w:r w:rsidRPr="00FB7642">
        <w:t>all 9 core units</w:t>
      </w:r>
    </w:p>
    <w:p w:rsidR="00000000" w:rsidRPr="00FB7642" w:rsidP="00FB7642">
      <w:pPr>
        <w:pStyle w:val="ListBullet"/>
      </w:pPr>
      <w:r w:rsidRPr="00FB7642">
        <w:t xml:space="preserve">11 electives: </w:t>
      </w:r>
    </w:p>
    <w:p w:rsidR="00000000" w:rsidRPr="00FB7642" w:rsidP="00FB7642">
      <w:pPr>
        <w:pStyle w:val="ListBullet2"/>
      </w:pPr>
      <w:r w:rsidRPr="00FB7642">
        <w:t>all 4 elective units from either of the following group</w:t>
      </w:r>
      <w:r w:rsidRPr="00FB7642">
        <w:t>s:</w:t>
      </w:r>
    </w:p>
    <w:p w:rsidR="00000000" w:rsidRPr="00FB7642" w:rsidP="00FB7642">
      <w:pPr>
        <w:pStyle w:val="ListBullet2"/>
      </w:pPr>
      <w:r w:rsidRPr="00FB7642">
        <w:t>Group A - General Beauty</w:t>
      </w:r>
    </w:p>
    <w:p w:rsidR="00000000" w:rsidRPr="00FB7642" w:rsidP="00FB7642">
      <w:pPr>
        <w:pStyle w:val="ListBullet2"/>
      </w:pPr>
      <w:r w:rsidRPr="00FB7642">
        <w:t>Group B - Make-Up</w:t>
      </w:r>
    </w:p>
    <w:p w:rsidR="00000000" w:rsidRPr="00FB7642" w:rsidP="00FB7642">
      <w:pPr>
        <w:pStyle w:val="ListBullet2"/>
      </w:pPr>
      <w:r w:rsidRPr="00FB7642">
        <w:t>7 units from the general elective units:</w:t>
      </w:r>
    </w:p>
    <w:p w:rsidR="00000000" w:rsidRPr="00FB7642" w:rsidP="00FB7642">
      <w:pPr>
        <w:pStyle w:val="ListBullet2"/>
      </w:pPr>
      <w:r w:rsidRPr="00FB7642">
        <w:t>a minimum of 4 elective units must be selected from the general elective units listed below</w:t>
      </w:r>
    </w:p>
    <w:p w:rsidR="00000000" w:rsidRPr="00FB7642" w:rsidP="00FB7642">
      <w:pPr>
        <w:pStyle w:val="ListBullet2"/>
      </w:pPr>
      <w:r w:rsidRPr="00FB7642">
        <w:t>the remaining units may be selected from this or another endorsed Training Package or accredited course; these must be units which are first packaged at AQF level of 2 or 3.</w:t>
      </w:r>
    </w:p>
    <w:p w:rsidR="00000000" w:rsidRPr="00FB7642" w:rsidP="00FB7642">
      <w:pPr>
        <w:pStyle w:val="BodyText"/>
      </w:pPr>
      <w:r w:rsidRPr="00FB7642">
        <w:t>In all cases selection of electives must be guided by the job outcome sought, loca</w:t>
      </w:r>
      <w:r w:rsidRPr="00FB7642">
        <w:t>l industry requirements and the characteristics of this qualification (as per the AQF descriptors).</w:t>
      </w:r>
    </w:p>
    <w:tbl>
      <w:tblPr>
        <w:tblW w:w="0" w:type="auto"/>
        <w:tblLayout w:type="fixed"/>
        <w:tblCellMar>
          <w:left w:w="62" w:type="dxa"/>
          <w:right w:w="62" w:type="dxa"/>
        </w:tblCellMar>
        <w:tblLook w:val="0000"/>
      </w:tblPr>
      <w:tblGrid>
        <w:gridCol w:w="2520"/>
        <w:gridCol w:w="56"/>
        <w:gridCol w:w="22"/>
        <w:gridCol w:w="6042"/>
        <w:gridCol w:w="7"/>
      </w:tblGrid>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Core units</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SIBBCCS301A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Apply the principles of skin biology to beauty treatments</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SIBBRES201A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Research and apply beauty industry information</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SIBXCCS201A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Conduct financial transactions</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SIBXCCS202A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Provide service to clients</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SIRXCLM001A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Organise and maintain work areas</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SIRXCOM001A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Communicate in the workplace</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SIRXIND001A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Work effectively in a retail environment</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SIRXOHS001A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Apply safe working practices</w:t>
            </w:r>
          </w:p>
        </w:tc>
      </w:tr>
      <w:tr w:rsidTr="00550B1F">
        <w:tblPrEx>
          <w:tblW w:w="0" w:type="auto"/>
          <w:tblLayout w:type="fixed"/>
          <w:tblCellMar>
            <w:left w:w="62" w:type="dxa"/>
            <w:right w:w="62" w:type="dxa"/>
          </w:tblCellMar>
          <w:tblLook w:val="0000"/>
        </w:tblPrEx>
        <w:tc>
          <w:tcPr>
            <w:tcW w:w="2598"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SIRXSLS001A</w:t>
            </w:r>
          </w:p>
        </w:tc>
        <w:tc>
          <w:tcPr>
            <w:tcW w:w="6049"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Sell products and services</w:t>
            </w:r>
          </w:p>
        </w:tc>
      </w:tr>
      <w:tr w:rsidTr="00550B1F">
        <w:tblPrEx>
          <w:tblW w:w="0" w:type="auto"/>
          <w:tblLayout w:type="fixed"/>
          <w:tblCellMar>
            <w:left w:w="62" w:type="dxa"/>
            <w:right w:w="62" w:type="dxa"/>
          </w:tblCellMar>
          <w:tblLook w:val="0000"/>
        </w:tblPrEx>
        <w:trPr>
          <w:gridAfter w:val="1"/>
          <w:wAfter w:w="7" w:type="dxa"/>
        </w:trPr>
        <w:tc>
          <w:tcPr>
            <w:tcW w:w="8640" w:type="dxa"/>
            <w:gridSpan w:val="4"/>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Elective Group A</w:t>
            </w:r>
            <w:r w:rsidRPr="00FB7642">
              <w:t xml:space="preserve"> - </w:t>
            </w:r>
            <w:r w:rsidRPr="00FB7642">
              <w:rPr>
                <w:rStyle w:val="SpecialBold"/>
              </w:rPr>
              <w:t>General Beauty</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SIBBCCS302A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Advise on beauty services</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SIBBFAS201A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Demonstrate retail skin care products</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SIBBFAS302A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Provide lash and brow treatments</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SIBBHRS301A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Perform waxing treatments</w:t>
            </w:r>
          </w:p>
        </w:tc>
      </w:tr>
      <w:tr w:rsidTr="00550B1F">
        <w:tblPrEx>
          <w:tblW w:w="0" w:type="auto"/>
          <w:tblLayout w:type="fixed"/>
          <w:tblCellMar>
            <w:left w:w="62" w:type="dxa"/>
            <w:right w:w="62" w:type="dxa"/>
          </w:tblCellMar>
          <w:tblLook w:val="0000"/>
        </w:tblPrEx>
        <w:trPr>
          <w:gridAfter w:val="1"/>
          <w:wAfter w:w="7" w:type="dxa"/>
        </w:trPr>
        <w:tc>
          <w:tcPr>
            <w:tcW w:w="8640" w:type="dxa"/>
            <w:gridSpan w:val="4"/>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OR</w:t>
            </w:r>
          </w:p>
        </w:tc>
      </w:tr>
      <w:tr w:rsidTr="00550B1F">
        <w:tblPrEx>
          <w:tblW w:w="0" w:type="auto"/>
          <w:tblLayout w:type="fixed"/>
          <w:tblCellMar>
            <w:left w:w="62" w:type="dxa"/>
            <w:right w:w="62" w:type="dxa"/>
          </w:tblCellMar>
          <w:tblLook w:val="0000"/>
        </w:tblPrEx>
        <w:trPr>
          <w:gridAfter w:val="1"/>
          <w:wAfter w:w="7" w:type="dxa"/>
        </w:trPr>
        <w:tc>
          <w:tcPr>
            <w:tcW w:w="8640" w:type="dxa"/>
            <w:gridSpan w:val="4"/>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Elective Group B</w:t>
            </w:r>
            <w:r w:rsidRPr="00FB7642">
              <w:t xml:space="preserve"> - </w:t>
            </w:r>
            <w:r w:rsidRPr="00FB7642">
              <w:rPr>
                <w:rStyle w:val="SpecialBold"/>
              </w:rPr>
              <w:t>Make-Up</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BSBDES301A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Explore the use of colour</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SIBBFAS303A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 xml:space="preserve">Design and apply remedial camouflage make-up </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SIBXFAS201A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Design and apply make-up</w:t>
            </w:r>
          </w:p>
        </w:tc>
      </w:tr>
      <w:tr w:rsidTr="00550B1F">
        <w:tblPrEx>
          <w:tblW w:w="0" w:type="auto"/>
          <w:tblLayout w:type="fixed"/>
          <w:tblCellMar>
            <w:left w:w="62" w:type="dxa"/>
            <w:right w:w="62" w:type="dxa"/>
          </w:tblCellMar>
          <w:tblLook w:val="0000"/>
        </w:tblPrEx>
        <w:trPr>
          <w:gridAfter w:val="1"/>
          <w:wAfter w:w="7" w:type="dxa"/>
        </w:trPr>
        <w:tc>
          <w:tcPr>
            <w:tcW w:w="2520" w:type="dxa"/>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SIBXFAS202A</w:t>
            </w:r>
          </w:p>
        </w:tc>
        <w:tc>
          <w:tcPr>
            <w:tcW w:w="6120"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Design and apply make-up for photography</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General elective units</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Client Services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SIBBCCS302A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Advise on beauty services</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Computer Operations and ICT Management</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SIRXICT001A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Operate retail technology</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Design</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BSBDES202A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Evaluate the nature of design in a specific industry context</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BSBDES301A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Explore the use of colour</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Facial Services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SIBBFAS201A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Demonstrate retail skin care products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SIBBFAS302A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Provide lash and brow treatments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SIBBFAS303A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 xml:space="preserve">Design and apply remedial camouflage make-up </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SIBXFAS201A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Design and apply make-up</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SIBXFAS202A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Design and apply make-up for photography</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Hair Reduction Services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SIBBHRS301A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 xml:space="preserve">Perform waxing treatments </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Inventory</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SIRXINV001A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Perform stock control procedures</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Merchandising</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SIRXMER001A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Merchandise products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SIRXMER003A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Monitor in-store visual merchandising display</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SIRXMER005A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Create a display</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Nail Services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Work in a nail services framework</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Provide manicure and pedicare services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SIBBNLS203A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Apply ultraviolet gel nail enhancement</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SIBBNLS204A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Apply acrylic nail enhancement</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SIBBNLS205A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Apply nail art</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SIBBNLS206A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Use electric file equipment for nails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SIBBNLS207A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Apply advanced nail art</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Retail Product Knowledge</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SIRXRPK002A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Recommend hair, beauty and cosmetic products and services</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Skin Services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SIBBSKS201A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Pierce ears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SIBBSKS302A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 xml:space="preserve">Apply cosmetic tanning products </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Small Business Management</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BSBSMB304A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Determine resource requirements for the micro business</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BSBSMB402A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 xml:space="preserve">Plan small business finances </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BSBSMB406A</w:t>
            </w:r>
          </w:p>
        </w:tc>
        <w:tc>
          <w:tcPr>
            <w:tcW w:w="6071" w:type="dxa"/>
            <w:gridSpan w:val="3"/>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 xml:space="preserve">Manage small business finances </w:t>
            </w:r>
          </w:p>
        </w:tc>
      </w:tr>
      <w:tr w:rsidTr="00550B1F">
        <w:tblPrEx>
          <w:tblW w:w="0" w:type="auto"/>
          <w:tblLayout w:type="fixed"/>
          <w:tblCellMar>
            <w:left w:w="62" w:type="dxa"/>
            <w:right w:w="62" w:type="dxa"/>
          </w:tblCellMar>
          <w:tblLook w:val="0000"/>
        </w:tblPrEx>
        <w:tc>
          <w:tcPr>
            <w:tcW w:w="8647" w:type="dxa"/>
            <w:gridSpan w:val="5"/>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rPr>
                <w:rStyle w:val="SpecialBold"/>
              </w:rPr>
              <w:t>Sustainability</w:t>
            </w:r>
          </w:p>
        </w:tc>
      </w:tr>
      <w:tr w:rsidTr="00550B1F">
        <w:tblPrEx>
          <w:tblW w:w="0" w:type="auto"/>
          <w:tblLayout w:type="fixed"/>
          <w:tblCellMar>
            <w:left w:w="62" w:type="dxa"/>
            <w:right w:w="62" w:type="dxa"/>
          </w:tblCellMar>
          <w:tblLook w:val="0000"/>
        </w:tblPrEx>
        <w:tc>
          <w:tcPr>
            <w:tcW w:w="2576" w:type="dxa"/>
            <w:gridSpan w:val="2"/>
            <w:tcBorders>
              <w:top w:val="nil"/>
              <w:left w:val="nil"/>
              <w:bottom w:val="nil"/>
              <w:right w:val="nil"/>
            </w:tcBorders>
            <w:tcMar>
              <w:top w:w="0" w:type="dxa"/>
              <w:left w:w="62" w:type="dxa"/>
              <w:bottom w:w="0" w:type="dxa"/>
              <w:right w:w="62" w:type="dxa"/>
            </w:tcMar>
          </w:tcPr>
          <w:p w:rsidR="00000000" w:rsidP="00FB7642">
            <w:pPr>
              <w:pStyle w:val="BodyText"/>
              <w:rPr>
                <w:lang w:val="en-NZ"/>
              </w:rPr>
            </w:pPr>
            <w:r w:rsidRPr="00FB7642">
              <w:t>BSBSUS201A</w:t>
            </w:r>
          </w:p>
        </w:tc>
        <w:tc>
          <w:tcPr>
            <w:tcW w:w="6071" w:type="dxa"/>
            <w:gridSpan w:val="3"/>
            <w:tcBorders>
              <w:top w:val="nil"/>
              <w:left w:val="nil"/>
              <w:bottom w:val="nil"/>
              <w:right w:val="nil"/>
            </w:tcBorders>
            <w:tcMar>
              <w:top w:w="0" w:type="dxa"/>
              <w:left w:w="62" w:type="dxa"/>
              <w:bottom w:w="0" w:type="dxa"/>
              <w:right w:w="62" w:type="dxa"/>
            </w:tcMar>
          </w:tcPr>
          <w:p w:rsidR="00000000" w:rsidRPr="00FB7642" w:rsidP="00FB7642">
            <w:pPr>
              <w:pStyle w:val="BodyText"/>
            </w:pPr>
            <w:r w:rsidRPr="00FB7642">
              <w:t>Participate in environmentally sustainable work practices</w:t>
            </w:r>
          </w:p>
        </w:tc>
      </w:tr>
    </w:tbl>
    <w:p w:rsidR="00000000" w:rsidRPr="00FB7642" w:rsidP="00FB7642">
      <w:pPr>
        <w:pStyle w:val="BodyText"/>
      </w:pPr>
    </w:p>
    <w:p w:rsidR="00000000" w:rsidRPr="00FB7642" w:rsidP="00FB7642"/>
    <w:sectPr w:rsidSect="00FB7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B1F" w:rsidP="00550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1F" w:rsidP="00FB7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0B1F" w:rsidP="00FB76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0B1F" w:rsidP="00FB76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B1F" w:rsidP="00550B1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1F" w:rsidP="00FB7642">
    <w:pPr>
      <w:pStyle w:val="Header"/>
      <w:framePr w:wrap="around"/>
    </w:pPr>
    <w:r>
      <w:fldChar w:fldCharType="begin"/>
    </w:r>
    <w:r>
      <w:instrText xml:space="preserve"> TITLE   \* MERGEFORMAT </w:instrText>
    </w:r>
    <w:r>
      <w:fldChar w:fldCharType="separate"/>
    </w:r>
    <w:r>
      <w:t>SIB30110 Certificate III in Beauty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0B1F" w:rsidP="00FB76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69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AC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22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6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642"/>
    <w:pPr>
      <w:spacing w:before="360" w:after="60"/>
      <w:outlineLvl w:val="0"/>
    </w:pPr>
    <w:rPr>
      <w:sz w:val="32"/>
    </w:rPr>
  </w:style>
  <w:style w:type="paragraph" w:styleId="Heading2">
    <w:name w:val="heading 2"/>
    <w:basedOn w:val="HeadingBase"/>
    <w:next w:val="BodyText"/>
    <w:link w:val="Heading2Char"/>
    <w:qFormat/>
    <w:rsid w:val="00FB7642"/>
    <w:pPr>
      <w:keepLines/>
      <w:spacing w:before="240" w:after="120"/>
      <w:outlineLvl w:val="1"/>
    </w:pPr>
    <w:rPr>
      <w:sz w:val="28"/>
      <w:szCs w:val="40"/>
    </w:rPr>
  </w:style>
  <w:style w:type="paragraph" w:styleId="Heading3">
    <w:name w:val="heading 3"/>
    <w:basedOn w:val="HeadingBase"/>
    <w:next w:val="BodyText"/>
    <w:link w:val="Heading3Char"/>
    <w:qFormat/>
    <w:rsid w:val="00FB7642"/>
    <w:pPr>
      <w:spacing w:before="180" w:after="120"/>
      <w:outlineLvl w:val="2"/>
    </w:pPr>
    <w:rPr>
      <w:spacing w:val="-10"/>
      <w:kern w:val="32"/>
    </w:rPr>
  </w:style>
  <w:style w:type="paragraph" w:styleId="Heading4">
    <w:name w:val="heading 4"/>
    <w:basedOn w:val="HeadingBase"/>
    <w:next w:val="BodyText"/>
    <w:link w:val="Heading4Char"/>
    <w:qFormat/>
    <w:rsid w:val="00FB7642"/>
    <w:pPr>
      <w:spacing w:before="160" w:after="120"/>
      <w:outlineLvl w:val="3"/>
    </w:pPr>
    <w:rPr>
      <w:sz w:val="22"/>
    </w:rPr>
  </w:style>
  <w:style w:type="paragraph" w:styleId="Heading5">
    <w:name w:val="heading 5"/>
    <w:basedOn w:val="HeadingBase"/>
    <w:next w:val="Normal"/>
    <w:link w:val="Heading5Char"/>
    <w:qFormat/>
    <w:rsid w:val="00FB7642"/>
    <w:pPr>
      <w:spacing w:before="80"/>
      <w:outlineLvl w:val="4"/>
    </w:pPr>
    <w:rPr>
      <w:color w:val="918585"/>
      <w:sz w:val="20"/>
    </w:rPr>
  </w:style>
  <w:style w:type="paragraph" w:styleId="Heading6">
    <w:name w:val="heading 6"/>
    <w:basedOn w:val="HeadingBase"/>
    <w:next w:val="Normal"/>
    <w:link w:val="Heading6Char"/>
    <w:qFormat/>
    <w:rsid w:val="00FB7642"/>
    <w:pPr>
      <w:spacing w:before="60"/>
      <w:outlineLvl w:val="5"/>
    </w:pPr>
    <w:rPr>
      <w:color w:val="918585"/>
      <w:sz w:val="20"/>
    </w:rPr>
  </w:style>
  <w:style w:type="paragraph" w:styleId="Heading7">
    <w:name w:val="heading 7"/>
    <w:basedOn w:val="Normal"/>
    <w:next w:val="Normal"/>
    <w:link w:val="Heading7Char"/>
    <w:qFormat/>
    <w:rsid w:val="00FB7642"/>
    <w:pPr>
      <w:ind w:left="720"/>
      <w:outlineLvl w:val="6"/>
    </w:pPr>
    <w:rPr>
      <w:i/>
    </w:rPr>
  </w:style>
  <w:style w:type="paragraph" w:styleId="Heading8">
    <w:name w:val="heading 8"/>
    <w:basedOn w:val="Normal"/>
    <w:next w:val="Normal"/>
    <w:link w:val="Heading8Char"/>
    <w:qFormat/>
    <w:rsid w:val="00FB7642"/>
    <w:pPr>
      <w:ind w:left="720"/>
      <w:outlineLvl w:val="7"/>
    </w:pPr>
    <w:rPr>
      <w:i/>
    </w:rPr>
  </w:style>
  <w:style w:type="paragraph" w:styleId="Heading9">
    <w:name w:val="heading 9"/>
    <w:basedOn w:val="Normal"/>
    <w:next w:val="Normal"/>
    <w:link w:val="Heading9Char"/>
    <w:qFormat/>
    <w:rsid w:val="00FB7642"/>
    <w:pPr>
      <w:ind w:left="720"/>
      <w:outlineLvl w:val="8"/>
    </w:pPr>
    <w:rPr>
      <w:i/>
    </w:rPr>
  </w:style>
  <w:style w:type="character" w:default="1" w:styleId="DefaultParagraphFont">
    <w:name w:val="Default Paragraph Font"/>
    <w:uiPriority w:val="1"/>
    <w:unhideWhenUsed/>
    <w:rsid w:val="00FB7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642"/>
  </w:style>
  <w:style w:type="character" w:customStyle="1" w:styleId="Heading1Char">
    <w:name w:val="Heading 1 Char"/>
    <w:link w:val="Heading1"/>
    <w:rsid w:val="00FB7642"/>
    <w:rPr>
      <w:rFonts w:ascii="Times New Roman" w:eastAsia="Times New Roman" w:hAnsi="Times New Roman" w:cs="Times New Roman"/>
      <w:b/>
      <w:sz w:val="32"/>
      <w:szCs w:val="20"/>
      <w:lang w:eastAsia="en-US"/>
    </w:rPr>
  </w:style>
  <w:style w:type="paragraph" w:styleId="BodyText">
    <w:name w:val="Body Text"/>
    <w:basedOn w:val="Normal"/>
    <w:link w:val="BodyTextChar"/>
    <w:rsid w:val="00FB7642"/>
    <w:pPr>
      <w:spacing w:before="120" w:after="120"/>
      <w:contextualSpacing/>
    </w:pPr>
    <w:rPr>
      <w:rFonts w:ascii="Times New Roman" w:hAnsi="Times New Roman"/>
      <w:sz w:val="24"/>
      <w:szCs w:val="22"/>
    </w:rPr>
  </w:style>
  <w:style w:type="character" w:customStyle="1" w:styleId="BodyTextChar">
    <w:name w:val="Body Text Char"/>
    <w:link w:val="BodyText"/>
    <w:rsid w:val="00FB7642"/>
    <w:rPr>
      <w:rFonts w:ascii="Times New Roman" w:eastAsia="Times New Roman" w:hAnsi="Times New Roman" w:cs="Times New Roman"/>
      <w:sz w:val="24"/>
      <w:lang w:val="en-US" w:eastAsia="en-US"/>
    </w:rPr>
  </w:style>
  <w:style w:type="paragraph" w:styleId="Footer">
    <w:name w:val="footer"/>
    <w:basedOn w:val="Normal"/>
    <w:link w:val="FooterChar"/>
    <w:rsid w:val="00FB7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7642"/>
    <w:rPr>
      <w:rFonts w:ascii="Times New Roman" w:eastAsia="Times New Roman" w:hAnsi="Times New Roman" w:cs="Times New Roman"/>
      <w:sz w:val="16"/>
      <w:lang w:val="en-US" w:eastAsia="en-US"/>
    </w:rPr>
  </w:style>
  <w:style w:type="paragraph" w:styleId="ListBullet">
    <w:name w:val="List Bullet"/>
    <w:basedOn w:val="List"/>
    <w:rsid w:val="00FB7642"/>
    <w:pPr>
      <w:numPr>
        <w:numId w:val="13"/>
      </w:numPr>
      <w:tabs>
        <w:tab w:val="clear" w:pos="340"/>
      </w:tabs>
      <w:spacing w:before="40" w:after="40"/>
    </w:pPr>
  </w:style>
  <w:style w:type="character" w:customStyle="1" w:styleId="SpecialBold">
    <w:name w:val="Special Bold"/>
    <w:rsid w:val="00FB7642"/>
    <w:rPr>
      <w:b/>
      <w:spacing w:val="0"/>
    </w:rPr>
  </w:style>
  <w:style w:type="paragraph" w:styleId="ListBullet2">
    <w:name w:val="List Bullet 2"/>
    <w:basedOn w:val="List2"/>
    <w:rsid w:val="00FB7642"/>
    <w:pPr>
      <w:numPr>
        <w:numId w:val="14"/>
      </w:numPr>
      <w:tabs>
        <w:tab w:val="clear" w:pos="680"/>
      </w:tabs>
    </w:pPr>
  </w:style>
  <w:style w:type="paragraph" w:styleId="Header">
    <w:name w:val="header"/>
    <w:basedOn w:val="Normal"/>
    <w:link w:val="HeaderChar"/>
    <w:rsid w:val="00FB7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76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642"/>
    <w:pPr>
      <w:spacing w:before="240" w:after="120"/>
      <w:outlineLvl w:val="0"/>
    </w:pPr>
    <w:rPr>
      <w:rFonts w:ascii="Times New Roman" w:hAnsi="Times New Roman"/>
      <w:b/>
      <w:sz w:val="28"/>
    </w:rPr>
  </w:style>
  <w:style w:type="paragraph" w:customStyle="1" w:styleId="AllowPageBreak">
    <w:name w:val="AllowPageBreak"/>
    <w:rsid w:val="00FB7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B7642"/>
    <w:rPr>
      <w:rFonts w:ascii="Times New Roman" w:eastAsia="Times New Roman" w:hAnsi="Times New Roman" w:cs="Times New Roman"/>
      <w:b/>
      <w:sz w:val="28"/>
      <w:szCs w:val="40"/>
      <w:lang w:eastAsia="en-US"/>
    </w:rPr>
  </w:style>
  <w:style w:type="character" w:customStyle="1" w:styleId="Heading3Char">
    <w:name w:val="Heading 3 Char"/>
    <w:link w:val="Heading3"/>
    <w:rsid w:val="00FB76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7642"/>
    <w:rPr>
      <w:rFonts w:ascii="Times New Roman" w:eastAsia="Times New Roman" w:hAnsi="Times New Roman" w:cs="Times New Roman"/>
      <w:b/>
      <w:szCs w:val="20"/>
      <w:lang w:eastAsia="en-US"/>
    </w:rPr>
  </w:style>
  <w:style w:type="character" w:customStyle="1" w:styleId="Heading5Char">
    <w:name w:val="Heading 5 Char"/>
    <w:link w:val="Heading5"/>
    <w:rsid w:val="00FB76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7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6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6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642"/>
    <w:rPr>
      <w:rFonts w:ascii="Courier New" w:eastAsia="Times New Roman" w:hAnsi="Courier New" w:cs="Times New Roman"/>
      <w:i/>
      <w:szCs w:val="20"/>
      <w:lang w:val="en-US" w:eastAsia="en-US"/>
    </w:rPr>
  </w:style>
  <w:style w:type="paragraph" w:customStyle="1" w:styleId="HeadingBase">
    <w:name w:val="Heading Base"/>
    <w:rsid w:val="00FB7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642"/>
    <w:pPr>
      <w:tabs>
        <w:tab w:val="right" w:leader="dot" w:pos="9072"/>
      </w:tabs>
      <w:ind w:left="567"/>
    </w:pPr>
    <w:rPr>
      <w:szCs w:val="22"/>
    </w:rPr>
  </w:style>
  <w:style w:type="paragraph" w:customStyle="1" w:styleId="TOCBase">
    <w:name w:val="TOC Base"/>
    <w:rsid w:val="00FB7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642"/>
    <w:pPr>
      <w:tabs>
        <w:tab w:val="right" w:leader="dot" w:pos="9072"/>
      </w:tabs>
      <w:spacing w:before="40" w:after="40"/>
      <w:ind w:left="284"/>
    </w:pPr>
    <w:rPr>
      <w:rFonts w:ascii="Times New Roman" w:hAnsi="Times New Roman"/>
    </w:rPr>
  </w:style>
  <w:style w:type="paragraph" w:styleId="TOC1">
    <w:name w:val="toc 1"/>
    <w:basedOn w:val="TOCBase"/>
    <w:next w:val="Normal"/>
    <w:rsid w:val="00FB76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642"/>
    <w:pPr>
      <w:spacing w:before="5040"/>
      <w:jc w:val="center"/>
    </w:pPr>
    <w:rPr>
      <w:sz w:val="48"/>
      <w:szCs w:val="72"/>
      <w:lang w:val="en-US"/>
    </w:rPr>
  </w:style>
  <w:style w:type="character" w:customStyle="1" w:styleId="TitleChar">
    <w:name w:val="Title Char"/>
    <w:link w:val="Title"/>
    <w:rsid w:val="00FB7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642"/>
    <w:pPr>
      <w:tabs>
        <w:tab w:val="left" w:pos="3600"/>
        <w:tab w:val="left" w:pos="3958"/>
      </w:tabs>
    </w:pPr>
  </w:style>
  <w:style w:type="paragraph" w:styleId="List">
    <w:name w:val="List"/>
    <w:basedOn w:val="BodyText"/>
    <w:next w:val="BodyText"/>
    <w:rsid w:val="00FB7642"/>
    <w:pPr>
      <w:tabs>
        <w:tab w:val="left" w:pos="340"/>
      </w:tabs>
      <w:spacing w:before="60" w:after="60"/>
      <w:ind w:left="340" w:hanging="340"/>
    </w:pPr>
  </w:style>
  <w:style w:type="paragraph" w:customStyle="1" w:styleId="Note">
    <w:name w:val="Note"/>
    <w:basedOn w:val="BodyText"/>
    <w:rsid w:val="00FB7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642"/>
    <w:pPr>
      <w:framePr w:wrap="auto" w:hAnchor="text" w:y="6049"/>
    </w:pPr>
    <w:rPr>
      <w:color w:val="000000"/>
      <w:sz w:val="40"/>
    </w:rPr>
  </w:style>
  <w:style w:type="paragraph" w:customStyle="1" w:styleId="TOCTitle">
    <w:name w:val="TOCTitle"/>
    <w:basedOn w:val="Heading1"/>
    <w:rsid w:val="00FB7642"/>
    <w:pPr>
      <w:spacing w:after="240"/>
      <w:jc w:val="center"/>
      <w:outlineLvl w:val="9"/>
    </w:pPr>
    <w:rPr>
      <w:caps/>
    </w:rPr>
  </w:style>
  <w:style w:type="paragraph" w:customStyle="1" w:styleId="Version">
    <w:name w:val="Version"/>
    <w:rsid w:val="00FB7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642"/>
    <w:pPr>
      <w:keepNext w:val="0"/>
      <w:tabs>
        <w:tab w:val="right" w:pos="4176"/>
      </w:tabs>
      <w:ind w:left="198" w:hanging="198"/>
    </w:pPr>
    <w:rPr>
      <w:rFonts w:ascii="Garamond" w:hAnsi="Garamond"/>
    </w:rPr>
  </w:style>
  <w:style w:type="paragraph" w:styleId="IndexHeading">
    <w:name w:val="index heading"/>
    <w:basedOn w:val="Normal"/>
    <w:next w:val="Index1"/>
    <w:semiHidden/>
    <w:rsid w:val="00FB7642"/>
    <w:pPr>
      <w:spacing w:before="120" w:after="120"/>
    </w:pPr>
    <w:rPr>
      <w:rFonts w:ascii="Arial" w:hAnsi="Arial"/>
      <w:b/>
      <w:color w:val="918585"/>
      <w:sz w:val="24"/>
    </w:rPr>
  </w:style>
  <w:style w:type="paragraph" w:customStyle="1" w:styleId="Chapter">
    <w:name w:val="Chapter"/>
    <w:basedOn w:val="Normal"/>
    <w:rsid w:val="00FB7642"/>
    <w:pPr>
      <w:spacing w:before="240"/>
    </w:pPr>
    <w:rPr>
      <w:rFonts w:ascii="Times New Roman" w:hAnsi="Times New Roman"/>
      <w:smallCaps/>
      <w:spacing w:val="80"/>
      <w:sz w:val="28"/>
    </w:rPr>
  </w:style>
  <w:style w:type="paragraph" w:customStyle="1" w:styleId="InChapter">
    <w:name w:val="InChapter"/>
    <w:basedOn w:val="Heading3"/>
    <w:rsid w:val="00FB7642"/>
    <w:pPr>
      <w:spacing w:after="240"/>
      <w:outlineLvl w:val="9"/>
    </w:pPr>
    <w:rPr>
      <w:noProof/>
    </w:rPr>
  </w:style>
  <w:style w:type="paragraph" w:styleId="Index2">
    <w:name w:val="index 2"/>
    <w:basedOn w:val="Normal"/>
    <w:next w:val="Normal"/>
    <w:semiHidden/>
    <w:rsid w:val="00FB7642"/>
    <w:pPr>
      <w:tabs>
        <w:tab w:val="right" w:pos="4176"/>
      </w:tabs>
      <w:ind w:left="568" w:hanging="284"/>
    </w:pPr>
    <w:rPr>
      <w:rFonts w:ascii="Garamond" w:hAnsi="Garamond"/>
    </w:rPr>
  </w:style>
  <w:style w:type="paragraph" w:customStyle="1" w:styleId="Byline">
    <w:name w:val="Byline"/>
    <w:rsid w:val="00FB7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642"/>
    <w:pPr>
      <w:tabs>
        <w:tab w:val="clear" w:pos="3600"/>
        <w:tab w:val="clear" w:pos="3958"/>
      </w:tabs>
      <w:jc w:val="right"/>
    </w:pPr>
  </w:style>
  <w:style w:type="character" w:styleId="Emphasis">
    <w:name w:val="Emphasis"/>
    <w:qFormat/>
    <w:rsid w:val="00FB7642"/>
    <w:rPr>
      <w:i/>
    </w:rPr>
  </w:style>
  <w:style w:type="paragraph" w:styleId="Caption">
    <w:name w:val="caption"/>
    <w:basedOn w:val="BodyText"/>
    <w:next w:val="Normal"/>
    <w:qFormat/>
    <w:rsid w:val="00FB7642"/>
    <w:pPr>
      <w:framePr w:w="2268" w:hSpace="181" w:vSpace="181" w:wrap="around" w:vAnchor="text" w:hAnchor="page" w:x="1135" w:y="285" w:anchorLock="1"/>
    </w:pPr>
    <w:rPr>
      <w:i/>
    </w:rPr>
  </w:style>
  <w:style w:type="paragraph" w:customStyle="1" w:styleId="MiniTOCTitle">
    <w:name w:val="MiniTOCTitle"/>
    <w:basedOn w:val="Heading4"/>
    <w:rsid w:val="00FB7642"/>
    <w:pPr>
      <w:spacing w:before="240"/>
      <w:outlineLvl w:val="9"/>
    </w:pPr>
    <w:rPr>
      <w:noProof/>
      <w:sz w:val="24"/>
    </w:rPr>
  </w:style>
  <w:style w:type="paragraph" w:customStyle="1" w:styleId="MiniTOCItem">
    <w:name w:val="MiniTOCItem"/>
    <w:basedOn w:val="ListBullet"/>
    <w:rsid w:val="00FB7642"/>
    <w:pPr>
      <w:numPr>
        <w:numId w:val="0"/>
      </w:numPr>
      <w:tabs>
        <w:tab w:val="right" w:leader="dot" w:pos="6521"/>
      </w:tabs>
      <w:spacing w:before="0" w:after="0"/>
    </w:pPr>
  </w:style>
  <w:style w:type="paragraph" w:customStyle="1" w:styleId="TOFTitle">
    <w:name w:val="TOFTitle"/>
    <w:basedOn w:val="TOCTitle"/>
    <w:rsid w:val="00FB7642"/>
  </w:style>
  <w:style w:type="paragraph" w:styleId="TableofFigures">
    <w:name w:val="table of figures"/>
    <w:basedOn w:val="Normal"/>
    <w:next w:val="Normal"/>
    <w:semiHidden/>
    <w:rsid w:val="00FB7642"/>
    <w:pPr>
      <w:tabs>
        <w:tab w:val="right" w:leader="dot" w:pos="9072"/>
      </w:tabs>
      <w:ind w:left="970" w:hanging="403"/>
    </w:pPr>
    <w:rPr>
      <w:rFonts w:ascii="Times New Roman" w:hAnsi="Times New Roman"/>
      <w:b/>
    </w:rPr>
  </w:style>
  <w:style w:type="paragraph" w:styleId="ListNumber">
    <w:name w:val="List Number"/>
    <w:basedOn w:val="List"/>
    <w:rsid w:val="00FB7642"/>
    <w:pPr>
      <w:numPr>
        <w:numId w:val="11"/>
      </w:numPr>
    </w:pPr>
  </w:style>
  <w:style w:type="character" w:customStyle="1" w:styleId="WingdingSymbols">
    <w:name w:val="Wingding Symbols"/>
    <w:rsid w:val="00FB7642"/>
    <w:rPr>
      <w:rFonts w:ascii="Wingdings" w:hAnsi="Wingdings"/>
    </w:rPr>
  </w:style>
  <w:style w:type="paragraph" w:customStyle="1" w:styleId="TableHeading">
    <w:name w:val="Table Heading"/>
    <w:basedOn w:val="HeadingBase"/>
    <w:rsid w:val="00FB7642"/>
    <w:pPr>
      <w:keepLines/>
      <w:pBdr>
        <w:bottom w:val="single" w:sz="6" w:space="1" w:color="918585"/>
      </w:pBdr>
      <w:spacing w:before="240"/>
    </w:pPr>
  </w:style>
  <w:style w:type="character" w:customStyle="1" w:styleId="HotSpot">
    <w:name w:val="HotSpot"/>
    <w:rsid w:val="00FB7642"/>
    <w:rPr>
      <w:color w:val="0033CC"/>
      <w:u w:val="none"/>
    </w:rPr>
  </w:style>
  <w:style w:type="paragraph" w:customStyle="1" w:styleId="BodyTextRight">
    <w:name w:val="Body Text Right"/>
    <w:basedOn w:val="BodyText"/>
    <w:rsid w:val="00FB7642"/>
    <w:pPr>
      <w:spacing w:before="0" w:after="0"/>
      <w:jc w:val="right"/>
    </w:pPr>
  </w:style>
  <w:style w:type="paragraph" w:styleId="Index3">
    <w:name w:val="index 3"/>
    <w:basedOn w:val="ListNumber2"/>
    <w:next w:val="Normal"/>
    <w:semiHidden/>
    <w:rsid w:val="00FB7642"/>
    <w:pPr>
      <w:numPr>
        <w:numId w:val="0"/>
      </w:numPr>
      <w:tabs>
        <w:tab w:val="right" w:leader="dot" w:pos="4176"/>
      </w:tabs>
    </w:pPr>
  </w:style>
  <w:style w:type="paragraph" w:styleId="ListNumber2">
    <w:name w:val="List Number 2"/>
    <w:basedOn w:val="List2"/>
    <w:rsid w:val="00FB7642"/>
    <w:pPr>
      <w:numPr>
        <w:numId w:val="10"/>
      </w:numPr>
      <w:tabs>
        <w:tab w:val="clear" w:pos="1060"/>
      </w:tabs>
    </w:pPr>
  </w:style>
  <w:style w:type="paragraph" w:customStyle="1" w:styleId="MarginNote">
    <w:name w:val="Margin Note"/>
    <w:basedOn w:val="BodyText"/>
    <w:rsid w:val="00FB7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76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642"/>
    <w:rPr>
      <w:sz w:val="32"/>
    </w:rPr>
  </w:style>
  <w:style w:type="paragraph" w:customStyle="1" w:styleId="HeadingProcedure">
    <w:name w:val="Heading Procedure"/>
    <w:basedOn w:val="HeadingBase"/>
    <w:next w:val="Normal"/>
    <w:rsid w:val="00FB7642"/>
    <w:pPr>
      <w:tabs>
        <w:tab w:val="left" w:pos="0"/>
      </w:tabs>
      <w:spacing w:before="120" w:after="60"/>
    </w:pPr>
    <w:rPr>
      <w:i/>
      <w:color w:val="918585"/>
      <w:sz w:val="22"/>
    </w:rPr>
  </w:style>
  <w:style w:type="paragraph" w:customStyle="1" w:styleId="TableBodyText">
    <w:name w:val="Table Body Text"/>
    <w:basedOn w:val="BodyText"/>
    <w:rsid w:val="00FB7642"/>
    <w:pPr>
      <w:spacing w:before="60" w:after="60"/>
    </w:pPr>
  </w:style>
  <w:style w:type="paragraph" w:styleId="ListContinue">
    <w:name w:val="List Continue"/>
    <w:basedOn w:val="List"/>
    <w:rsid w:val="00FB7642"/>
    <w:pPr>
      <w:ind w:firstLine="0"/>
    </w:pPr>
  </w:style>
  <w:style w:type="paragraph" w:customStyle="1" w:styleId="ListNote">
    <w:name w:val="List Note"/>
    <w:basedOn w:val="List"/>
    <w:rsid w:val="00FB7642"/>
    <w:pPr>
      <w:pBdr>
        <w:top w:val="single" w:sz="6" w:space="2" w:color="918585"/>
        <w:bottom w:val="single" w:sz="6" w:space="2" w:color="918585"/>
      </w:pBdr>
      <w:tabs>
        <w:tab w:val="left" w:pos="1021"/>
      </w:tabs>
      <w:ind w:firstLine="0"/>
    </w:pPr>
  </w:style>
  <w:style w:type="paragraph" w:customStyle="1" w:styleId="Warning">
    <w:name w:val="Warning"/>
    <w:basedOn w:val="BodyText"/>
    <w:rsid w:val="00FB7642"/>
    <w:pPr>
      <w:shd w:val="clear" w:color="auto" w:fill="D9D9D9"/>
      <w:tabs>
        <w:tab w:val="left" w:pos="992"/>
      </w:tabs>
      <w:ind w:left="119" w:right="119"/>
    </w:pPr>
    <w:rPr>
      <w:sz w:val="20"/>
    </w:rPr>
  </w:style>
  <w:style w:type="paragraph" w:customStyle="1" w:styleId="MarginIcons">
    <w:name w:val="Margin Icons"/>
    <w:basedOn w:val="BodyText"/>
    <w:rsid w:val="00FB76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7642"/>
    <w:rPr>
      <w:rFonts w:ascii="Courier New" w:hAnsi="Courier New"/>
    </w:rPr>
  </w:style>
  <w:style w:type="paragraph" w:customStyle="1" w:styleId="NoteBullet">
    <w:name w:val="Note Bullet"/>
    <w:basedOn w:val="Note"/>
    <w:rsid w:val="00FB7642"/>
    <w:pPr>
      <w:tabs>
        <w:tab w:val="clear" w:pos="680"/>
      </w:tabs>
      <w:spacing w:before="60" w:after="60"/>
    </w:pPr>
  </w:style>
  <w:style w:type="paragraph" w:customStyle="1" w:styleId="SubHeading2">
    <w:name w:val="SubHeading2"/>
    <w:basedOn w:val="HeadingBase"/>
    <w:rsid w:val="00FB7642"/>
    <w:pPr>
      <w:spacing w:before="240" w:after="60"/>
    </w:pPr>
    <w:rPr>
      <w:sz w:val="20"/>
    </w:rPr>
  </w:style>
  <w:style w:type="paragraph" w:customStyle="1" w:styleId="SubHeading1">
    <w:name w:val="SubHeading1"/>
    <w:basedOn w:val="HeadingBase"/>
    <w:rsid w:val="00FB7642"/>
    <w:pPr>
      <w:spacing w:before="240" w:after="60"/>
    </w:pPr>
    <w:rPr>
      <w:color w:val="918585"/>
      <w:sz w:val="22"/>
    </w:rPr>
  </w:style>
  <w:style w:type="paragraph" w:customStyle="1" w:styleId="SideHeading">
    <w:name w:val="Side Heading"/>
    <w:basedOn w:val="HeadingBase"/>
    <w:rsid w:val="00FB7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642"/>
    <w:pPr>
      <w:numPr>
        <w:numId w:val="12"/>
      </w:numPr>
    </w:pPr>
  </w:style>
  <w:style w:type="paragraph" w:styleId="PlainText">
    <w:name w:val="Plain Text"/>
    <w:basedOn w:val="Normal"/>
    <w:link w:val="PlainTextChar"/>
    <w:rsid w:val="00FB7642"/>
    <w:rPr>
      <w:sz w:val="20"/>
    </w:rPr>
  </w:style>
  <w:style w:type="character" w:customStyle="1" w:styleId="PlainTextChar">
    <w:name w:val="Plain Text Char"/>
    <w:basedOn w:val="DefaultParagraphFont"/>
    <w:link w:val="PlainText"/>
    <w:rsid w:val="00FB7642"/>
    <w:rPr>
      <w:rFonts w:ascii="Courier New" w:eastAsia="Times New Roman" w:hAnsi="Courier New" w:cs="Times New Roman"/>
      <w:sz w:val="20"/>
      <w:szCs w:val="20"/>
      <w:lang w:val="en-US" w:eastAsia="en-US"/>
    </w:rPr>
  </w:style>
  <w:style w:type="character" w:customStyle="1" w:styleId="MenuOption">
    <w:name w:val="Menu Option"/>
    <w:rsid w:val="00FB7642"/>
    <w:rPr>
      <w:b/>
      <w:smallCaps/>
    </w:rPr>
  </w:style>
  <w:style w:type="paragraph" w:customStyle="1" w:styleId="TableListNumber">
    <w:name w:val="Table List Number"/>
    <w:basedOn w:val="ListNumber"/>
    <w:rsid w:val="00FB7642"/>
    <w:pPr>
      <w:numPr>
        <w:numId w:val="0"/>
      </w:numPr>
    </w:pPr>
  </w:style>
  <w:style w:type="paragraph" w:styleId="TOC4">
    <w:name w:val="toc 4"/>
    <w:basedOn w:val="TOCBase"/>
    <w:next w:val="Normal"/>
    <w:semiHidden/>
    <w:rsid w:val="00FB7642"/>
    <w:pPr>
      <w:tabs>
        <w:tab w:val="right" w:leader="dot" w:pos="9071"/>
      </w:tabs>
      <w:ind w:left="1701"/>
    </w:pPr>
  </w:style>
  <w:style w:type="paragraph" w:customStyle="1" w:styleId="ListAlpha">
    <w:name w:val="List Alpha"/>
    <w:basedOn w:val="List"/>
    <w:rsid w:val="00FB7642"/>
    <w:pPr>
      <w:numPr>
        <w:numId w:val="9"/>
      </w:numPr>
    </w:pPr>
  </w:style>
  <w:style w:type="paragraph" w:customStyle="1" w:styleId="ListAlpha2">
    <w:name w:val="List Alpha 2"/>
    <w:basedOn w:val="List2"/>
    <w:rsid w:val="00FB7642"/>
    <w:pPr>
      <w:numPr>
        <w:numId w:val="8"/>
      </w:numPr>
    </w:pPr>
  </w:style>
  <w:style w:type="paragraph" w:styleId="List2">
    <w:name w:val="List 2"/>
    <w:basedOn w:val="BodyText"/>
    <w:rsid w:val="00FB7642"/>
    <w:pPr>
      <w:tabs>
        <w:tab w:val="left" w:pos="680"/>
      </w:tabs>
      <w:spacing w:before="60" w:after="60"/>
      <w:ind w:left="680" w:hanging="340"/>
    </w:pPr>
  </w:style>
  <w:style w:type="paragraph" w:styleId="List3">
    <w:name w:val="List 3"/>
    <w:basedOn w:val="BodyText"/>
    <w:rsid w:val="00FB7642"/>
    <w:pPr>
      <w:tabs>
        <w:tab w:val="left" w:pos="1021"/>
      </w:tabs>
      <w:spacing w:before="60" w:after="60"/>
      <w:ind w:left="1020" w:hanging="340"/>
    </w:pPr>
  </w:style>
  <w:style w:type="paragraph" w:styleId="List4">
    <w:name w:val="List 4"/>
    <w:basedOn w:val="BodyText"/>
    <w:rsid w:val="00FB7642"/>
    <w:pPr>
      <w:tabs>
        <w:tab w:val="left" w:pos="1361"/>
      </w:tabs>
      <w:spacing w:before="60" w:after="60"/>
      <w:ind w:left="1361" w:hanging="340"/>
    </w:pPr>
  </w:style>
  <w:style w:type="paragraph" w:styleId="List5">
    <w:name w:val="List 5"/>
    <w:basedOn w:val="BodyText"/>
    <w:rsid w:val="00FB7642"/>
    <w:pPr>
      <w:tabs>
        <w:tab w:val="left" w:pos="1701"/>
      </w:tabs>
      <w:spacing w:before="60" w:after="60"/>
      <w:ind w:left="1701" w:hanging="340"/>
    </w:pPr>
  </w:style>
  <w:style w:type="paragraph" w:styleId="ListBullet3">
    <w:name w:val="List Bullet 3"/>
    <w:basedOn w:val="List3"/>
    <w:rsid w:val="00FB7642"/>
    <w:pPr>
      <w:numPr>
        <w:numId w:val="15"/>
      </w:numPr>
      <w:tabs>
        <w:tab w:val="clear" w:pos="1021"/>
      </w:tabs>
      <w:ind w:left="1037" w:hanging="357"/>
    </w:pPr>
  </w:style>
  <w:style w:type="paragraph" w:styleId="ListBullet4">
    <w:name w:val="List Bullet 4"/>
    <w:basedOn w:val="List4"/>
    <w:rsid w:val="00FB7642"/>
    <w:pPr>
      <w:numPr>
        <w:numId w:val="3"/>
      </w:numPr>
    </w:pPr>
  </w:style>
  <w:style w:type="paragraph" w:styleId="ListBullet5">
    <w:name w:val="List Bullet 5"/>
    <w:basedOn w:val="List5"/>
    <w:rsid w:val="00FB7642"/>
    <w:pPr>
      <w:numPr>
        <w:numId w:val="4"/>
      </w:numPr>
    </w:pPr>
  </w:style>
  <w:style w:type="paragraph" w:styleId="ListContinue2">
    <w:name w:val="List Continue 2"/>
    <w:basedOn w:val="List2"/>
    <w:rsid w:val="00FB7642"/>
    <w:pPr>
      <w:ind w:firstLine="0"/>
    </w:pPr>
  </w:style>
  <w:style w:type="paragraph" w:styleId="ListContinue3">
    <w:name w:val="List Continue 3"/>
    <w:basedOn w:val="List3"/>
    <w:rsid w:val="00FB7642"/>
    <w:pPr>
      <w:ind w:left="1021" w:firstLine="0"/>
    </w:pPr>
  </w:style>
  <w:style w:type="paragraph" w:styleId="ListContinue4">
    <w:name w:val="List Continue 4"/>
    <w:basedOn w:val="List4"/>
    <w:rsid w:val="00FB7642"/>
    <w:pPr>
      <w:ind w:firstLine="0"/>
    </w:pPr>
  </w:style>
  <w:style w:type="paragraph" w:styleId="ListContinue5">
    <w:name w:val="List Continue 5"/>
    <w:basedOn w:val="List5"/>
    <w:rsid w:val="00FB7642"/>
    <w:pPr>
      <w:ind w:firstLine="0"/>
    </w:pPr>
  </w:style>
  <w:style w:type="paragraph" w:styleId="ListNumber3">
    <w:name w:val="List Number 3"/>
    <w:basedOn w:val="List3"/>
    <w:rsid w:val="00FB7642"/>
    <w:pPr>
      <w:numPr>
        <w:numId w:val="5"/>
      </w:numPr>
    </w:pPr>
  </w:style>
  <w:style w:type="paragraph" w:styleId="ListNumber4">
    <w:name w:val="List Number 4"/>
    <w:basedOn w:val="List4"/>
    <w:rsid w:val="00FB7642"/>
    <w:pPr>
      <w:numPr>
        <w:numId w:val="6"/>
      </w:numPr>
    </w:pPr>
  </w:style>
  <w:style w:type="paragraph" w:styleId="ListNumber5">
    <w:name w:val="List Number 5"/>
    <w:basedOn w:val="List5"/>
    <w:rsid w:val="00FB7642"/>
    <w:pPr>
      <w:numPr>
        <w:numId w:val="7"/>
      </w:numPr>
    </w:pPr>
  </w:style>
  <w:style w:type="paragraph" w:styleId="BlockText">
    <w:name w:val="Block Text"/>
    <w:basedOn w:val="Normal"/>
    <w:rsid w:val="00FB7642"/>
    <w:pPr>
      <w:spacing w:after="120"/>
      <w:ind w:left="1440" w:right="1440"/>
    </w:pPr>
  </w:style>
  <w:style w:type="character" w:customStyle="1" w:styleId="Subscript">
    <w:name w:val="Subscript"/>
    <w:rsid w:val="00FB7642"/>
    <w:rPr>
      <w:sz w:val="16"/>
      <w:vertAlign w:val="subscript"/>
    </w:rPr>
  </w:style>
  <w:style w:type="character" w:customStyle="1" w:styleId="Superscript">
    <w:name w:val="Superscript"/>
    <w:rsid w:val="00FB7642"/>
    <w:rPr>
      <w:sz w:val="16"/>
      <w:vertAlign w:val="superscript"/>
    </w:rPr>
  </w:style>
  <w:style w:type="character" w:customStyle="1" w:styleId="Symbols">
    <w:name w:val="Symbols"/>
    <w:rsid w:val="00FB7642"/>
    <w:rPr>
      <w:rFonts w:ascii="Symbol" w:hAnsi="Symbol"/>
    </w:rPr>
  </w:style>
  <w:style w:type="character" w:customStyle="1" w:styleId="MenuOptions">
    <w:name w:val="Menu Options"/>
    <w:rsid w:val="00FB7642"/>
    <w:rPr>
      <w:rFonts w:ascii="Arial Narrow" w:hAnsi="Arial Narrow"/>
      <w:smallCaps/>
    </w:rPr>
  </w:style>
  <w:style w:type="character" w:customStyle="1" w:styleId="Buttons">
    <w:name w:val="Buttons"/>
    <w:rsid w:val="00FB7642"/>
    <w:rPr>
      <w:b/>
    </w:rPr>
  </w:style>
  <w:style w:type="character" w:customStyle="1" w:styleId="Underlined">
    <w:name w:val="Underlined"/>
    <w:rsid w:val="00FB7642"/>
    <w:rPr>
      <w:u w:val="single"/>
    </w:rPr>
  </w:style>
  <w:style w:type="paragraph" w:customStyle="1" w:styleId="TableBodyTextRight">
    <w:name w:val="Table Body Text Right"/>
    <w:basedOn w:val="TableBodyText"/>
    <w:rsid w:val="00FB7642"/>
    <w:pPr>
      <w:widowControl w:val="0"/>
      <w:autoSpaceDE w:val="0"/>
      <w:autoSpaceDN w:val="0"/>
      <w:adjustRightInd w:val="0"/>
      <w:jc w:val="right"/>
    </w:pPr>
    <w:rPr>
      <w:rFonts w:cs="Arial"/>
      <w:szCs w:val="18"/>
    </w:rPr>
  </w:style>
  <w:style w:type="paragraph" w:customStyle="1" w:styleId="CopyrightText">
    <w:name w:val="Copyright Text"/>
    <w:basedOn w:val="BodyText"/>
    <w:rsid w:val="00FB7642"/>
    <w:rPr>
      <w:sz w:val="18"/>
    </w:rPr>
  </w:style>
  <w:style w:type="paragraph" w:customStyle="1" w:styleId="BodySmallRight">
    <w:name w:val="Body Small Right"/>
    <w:basedOn w:val="BodyTextRight"/>
    <w:rsid w:val="00FB7642"/>
    <w:rPr>
      <w:sz w:val="18"/>
      <w:szCs w:val="18"/>
    </w:rPr>
  </w:style>
  <w:style w:type="paragraph" w:customStyle="1" w:styleId="MarginEdition">
    <w:name w:val="Margin Edition"/>
    <w:basedOn w:val="MarginNote"/>
    <w:rsid w:val="00FB7642"/>
    <w:pPr>
      <w:spacing w:before="0" w:after="0"/>
    </w:pPr>
    <w:rPr>
      <w:rFonts w:ascii="Times New Roman" w:hAnsi="Times New Roman"/>
      <w:color w:val="999999"/>
    </w:rPr>
  </w:style>
  <w:style w:type="paragraph" w:customStyle="1" w:styleId="Spacer">
    <w:name w:val="Spacer"/>
    <w:basedOn w:val="Normal"/>
    <w:rsid w:val="00FB7642"/>
    <w:rPr>
      <w:sz w:val="2"/>
      <w:szCs w:val="2"/>
    </w:rPr>
  </w:style>
  <w:style w:type="character" w:customStyle="1" w:styleId="Small">
    <w:name w:val="Small"/>
    <w:rsid w:val="00FB7642"/>
    <w:rPr>
      <w:sz w:val="16"/>
    </w:rPr>
  </w:style>
  <w:style w:type="paragraph" w:customStyle="1" w:styleId="WideTable">
    <w:name w:val="Wide Table"/>
    <w:basedOn w:val="Normal"/>
    <w:rsid w:val="00FB7642"/>
    <w:pPr>
      <w:ind w:left="-1418"/>
    </w:pPr>
    <w:rPr>
      <w:sz w:val="2"/>
      <w:szCs w:val="2"/>
    </w:rPr>
  </w:style>
  <w:style w:type="character" w:styleId="PageNumber">
    <w:name w:val="page number"/>
    <w:rsid w:val="00FB7642"/>
  </w:style>
  <w:style w:type="paragraph" w:styleId="Quote">
    <w:name w:val="Quote"/>
    <w:basedOn w:val="Heading1"/>
    <w:link w:val="QuoteChar"/>
    <w:qFormat/>
    <w:rsid w:val="00FB7642"/>
    <w:rPr>
      <w:b w:val="0"/>
      <w:sz w:val="72"/>
      <w:szCs w:val="72"/>
      <w:lang w:val="en-NZ"/>
    </w:rPr>
  </w:style>
  <w:style w:type="character" w:customStyle="1" w:styleId="QuoteChar">
    <w:name w:val="Quote Char"/>
    <w:link w:val="Quote"/>
    <w:rsid w:val="00FB7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642"/>
    <w:pPr>
      <w:pageBreakBefore/>
    </w:pPr>
  </w:style>
  <w:style w:type="paragraph" w:customStyle="1" w:styleId="Border">
    <w:name w:val="Border"/>
    <w:basedOn w:val="Normal"/>
    <w:qFormat/>
    <w:rsid w:val="00FB7642"/>
    <w:pPr>
      <w:pBdr>
        <w:top w:val="single" w:sz="18" w:space="1" w:color="auto"/>
      </w:pBdr>
    </w:pPr>
    <w:rPr>
      <w:rFonts w:ascii="Times New Roman" w:hAnsi="Times New Roman"/>
      <w:color w:val="FFFFFF"/>
      <w:sz w:val="2"/>
    </w:rPr>
  </w:style>
  <w:style w:type="character" w:styleId="IntenseEmphasis">
    <w:name w:val="Intense Emphasis"/>
    <w:uiPriority w:val="21"/>
    <w:qFormat/>
    <w:rsid w:val="00FB7642"/>
    <w:rPr>
      <w:b/>
      <w:bCs/>
      <w:i/>
      <w:iCs/>
      <w:color w:val="auto"/>
    </w:rPr>
  </w:style>
  <w:style w:type="paragraph" w:styleId="IntenseQuote">
    <w:name w:val="Intense Quote"/>
    <w:basedOn w:val="Normal"/>
    <w:next w:val="Normal"/>
    <w:link w:val="IntenseQuoteChar"/>
    <w:uiPriority w:val="30"/>
    <w:qFormat/>
    <w:rsid w:val="00FB76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7642"/>
    <w:rPr>
      <w:rFonts w:ascii="Courier New" w:eastAsia="Times New Roman" w:hAnsi="Courier New" w:cs="Times New Roman"/>
      <w:b/>
      <w:bCs/>
      <w:i/>
      <w:iCs/>
      <w:szCs w:val="20"/>
      <w:lang w:val="en-US" w:eastAsia="en-US"/>
    </w:rPr>
  </w:style>
  <w:style w:type="character" w:styleId="SubtleReference">
    <w:name w:val="Subtle Reference"/>
    <w:uiPriority w:val="31"/>
    <w:qFormat/>
    <w:rsid w:val="00FB7642"/>
    <w:rPr>
      <w:smallCaps/>
      <w:color w:val="auto"/>
      <w:u w:val="single"/>
    </w:rPr>
  </w:style>
  <w:style w:type="character" w:styleId="IntenseReference">
    <w:name w:val="Intense Reference"/>
    <w:uiPriority w:val="32"/>
    <w:qFormat/>
    <w:rsid w:val="00FB7642"/>
    <w:rPr>
      <w:b/>
      <w:bCs/>
      <w:smallCaps/>
      <w:color w:val="auto"/>
      <w:spacing w:val="5"/>
      <w:u w:val="single"/>
    </w:rPr>
  </w:style>
  <w:style w:type="paragraph" w:customStyle="1" w:styleId="2ColumnHeading">
    <w:name w:val="2Column Heading"/>
    <w:basedOn w:val="BodyText"/>
    <w:qFormat/>
    <w:rsid w:val="00FB7642"/>
    <w:pPr>
      <w:spacing w:after="60"/>
      <w:ind w:left="-2268"/>
    </w:pPr>
    <w:rPr>
      <w:b/>
    </w:rPr>
  </w:style>
  <w:style w:type="paragraph" w:customStyle="1" w:styleId="Heading1TOC">
    <w:name w:val="Heading1 TOC"/>
    <w:basedOn w:val="Normal"/>
    <w:qFormat/>
    <w:rsid w:val="00FB7642"/>
    <w:pPr>
      <w:spacing w:before="240" w:after="120"/>
    </w:pPr>
    <w:rPr>
      <w:rFonts w:ascii="Times New Roman" w:hAnsi="Times New Roman"/>
      <w:b/>
      <w:sz w:val="32"/>
    </w:rPr>
  </w:style>
  <w:style w:type="paragraph" w:customStyle="1" w:styleId="Heading2TOC">
    <w:name w:val="Heading2 TOC"/>
    <w:basedOn w:val="Normal"/>
    <w:qFormat/>
    <w:rsid w:val="00FB7642"/>
    <w:pPr>
      <w:spacing w:before="240" w:after="60"/>
    </w:pPr>
    <w:rPr>
      <w:rFonts w:ascii="Times New Roman" w:hAnsi="Times New Roman"/>
      <w:b/>
      <w:sz w:val="28"/>
    </w:rPr>
  </w:style>
  <w:style w:type="character" w:customStyle="1" w:styleId="Underline">
    <w:name w:val="Underline"/>
    <w:qFormat/>
    <w:rsid w:val="00FB7642"/>
    <w:rPr>
      <w:u w:val="single"/>
    </w:rPr>
  </w:style>
  <w:style w:type="character" w:customStyle="1" w:styleId="BoldandItalics">
    <w:name w:val="Bold and Italics"/>
    <w:qFormat/>
    <w:rsid w:val="00FB7642"/>
    <w:rPr>
      <w:b/>
      <w:i/>
      <w:u w:val="none"/>
    </w:rPr>
  </w:style>
  <w:style w:type="paragraph" w:styleId="BalloonText">
    <w:name w:val="Balloon Text"/>
    <w:basedOn w:val="Normal"/>
    <w:link w:val="BalloonTextChar"/>
    <w:rsid w:val="00FB7642"/>
    <w:rPr>
      <w:rFonts w:ascii="Tahoma" w:hAnsi="Tahoma" w:cs="Tahoma"/>
      <w:sz w:val="16"/>
      <w:szCs w:val="16"/>
    </w:rPr>
  </w:style>
  <w:style w:type="character" w:customStyle="1" w:styleId="BalloonTextChar">
    <w:name w:val="Balloon Text Char"/>
    <w:link w:val="BalloonText"/>
    <w:rsid w:val="00FB76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6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76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1D5DCE94.dotm</Template>
  <TotalTime>0</TotalTime>
  <Pages>5</Pages>
  <Words>1192</Words>
  <Characters>7392</Characters>
  <Application>Microsoft Office Word</Application>
  <DocSecurity>0</DocSecurity>
  <Lines>222</Lines>
  <Paragraphs>156</Paragraphs>
  <ScaleCrop>false</ScaleCrop>
  <Company>Author-it Software Corporation Ltd.</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SIB30110 Certificate III in Beauty Services</dc:title>
  <dc:subject>Approved</dc:subject>
  <dc:creator>Service Skills Australia</dc:creator>
  <cp:keywords>Revision Number: 2</cp:keywords>
  <dc:description>Copyright © 1996-2007 Author-it Software Corporation Ltd., all rights reserved.</dc:description>
  <cp:lastModifiedBy>Narendra Tomar</cp:lastModifiedBy>
  <cp:revision>3</cp:revision>
  <dcterms:created xsi:type="dcterms:W3CDTF">2012-05-27T07:51:00Z</dcterms:created>
  <dcterms:modified xsi:type="dcterms:W3CDTF">2012-05-27T07:51:00Z</dcterms:modified>
</cp:coreProperties>
</file>