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E90" w:rsidP="00F65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SHBXWHS002 Provide a safe work environment</w:t>
      </w:r>
      <w:r>
        <w:fldChar w:fldCharType="end"/>
      </w:r>
    </w:p>
    <w:p w:rsidR="00F65E90" w:rsidP="00F65E90">
      <w:pPr>
        <w:pStyle w:val="Version"/>
        <w:sectPr w:rsidSect="004D0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E0F" w:rsidP="004D0E0F">
      <w:pPr>
        <w:pStyle w:val="SuperHeading"/>
      </w:pPr>
      <w:r w:rsidRPr="004D0E0F">
        <w:t>SHBXWHS002 Provide a safe work environment</w:t>
      </w:r>
    </w:p>
    <w:p w:rsidR="00000000" w:rsidRPr="004D0E0F" w:rsidP="004D0E0F">
      <w:pPr>
        <w:pStyle w:val="Heading1"/>
      </w:pPr>
      <w:bookmarkStart w:id="1" w:name="O_843717"/>
      <w:bookmarkEnd w:id="1"/>
      <w:r w:rsidRPr="004D0E0F">
        <w:t>Modification History</w:t>
      </w:r>
    </w:p>
    <w:p w:rsidR="00000000" w:rsidRPr="004D0E0F" w:rsidP="00F65E90">
      <w:pPr>
        <w:pStyle w:val="BodyText"/>
      </w:pPr>
      <w:r w:rsidRPr="004D0E0F">
        <w:t>Not applicable.</w:t>
      </w:r>
    </w:p>
    <w:p w:rsidR="00000000" w:rsidRPr="004D0E0F" w:rsidP="004D0E0F">
      <w:pPr>
        <w:pStyle w:val="Heading1"/>
      </w:pPr>
      <w:bookmarkStart w:id="2" w:name="O_843718"/>
      <w:bookmarkEnd w:id="2"/>
      <w:r w:rsidRPr="004D0E0F">
        <w:t>Application</w:t>
      </w:r>
    </w:p>
    <w:p w:rsidR="00000000" w:rsidRPr="004D0E0F" w:rsidP="00F65E90">
      <w:pPr>
        <w:pStyle w:val="BodyText"/>
      </w:pPr>
      <w:r w:rsidRPr="004D0E0F">
        <w:t>This unit describes the performance outcomes, skills and knowledge required to develop, implement and sustain effective work health and safety management practices for a personal services bu</w:t>
      </w:r>
      <w:r w:rsidRPr="004D0E0F">
        <w:t>siness. It requires the ability to establish and review systems, policies and procedures designed to ensure a safe workplace.</w:t>
      </w:r>
    </w:p>
    <w:p w:rsidR="00000000" w:rsidRPr="004D0E0F" w:rsidP="00F65E90">
      <w:pPr>
        <w:pStyle w:val="BodyText"/>
      </w:pPr>
      <w:r w:rsidRPr="004D0E0F">
        <w:t>This unit applies to all single or multiple outlet businesses providing beauty treatments and hairdressing or barbering services.</w:t>
      </w:r>
      <w:r w:rsidRPr="004D0E0F">
        <w:t xml:space="preserve"> It applies to senior managers and small business owners who operate with significant autonomy and are responsible for making strategic business management and operational decisions.</w:t>
      </w:r>
    </w:p>
    <w:p w:rsidR="00000000" w:rsidRPr="004D0E0F" w:rsidP="00F65E90">
      <w:pPr>
        <w:pStyle w:val="BodyText"/>
      </w:pPr>
      <w:r w:rsidRPr="004D0E0F">
        <w:t>This unit incorporates the requirement, under state or territory Occupat</w:t>
      </w:r>
      <w:r w:rsidRPr="004D0E0F">
        <w:t xml:space="preserve">ional Health and Safety (OHS) or Work Health and Safety (WHS) law, for businesses to take a systematic approach for managing the safety of their workers and others in the workplace. </w:t>
      </w:r>
    </w:p>
    <w:p w:rsidR="00000000" w:rsidRPr="004D0E0F" w:rsidP="00F65E90">
      <w:pPr>
        <w:pStyle w:val="BodyText"/>
      </w:pPr>
      <w:r w:rsidRPr="004D0E0F">
        <w:t>No occupational licensing, certification or other legislative requiremen</w:t>
      </w:r>
      <w:r w:rsidRPr="004D0E0F">
        <w:t>ts apply to this unit at the time of publication.</w:t>
      </w:r>
    </w:p>
    <w:p w:rsidR="00000000" w:rsidRPr="004D0E0F" w:rsidP="004D0E0F">
      <w:pPr>
        <w:pStyle w:val="Heading1"/>
      </w:pPr>
      <w:bookmarkStart w:id="3" w:name="O_843719"/>
      <w:bookmarkEnd w:id="3"/>
      <w:r w:rsidRPr="004D0E0F">
        <w:t>Pre-requisite Unit</w:t>
      </w:r>
    </w:p>
    <w:p w:rsidR="00000000" w:rsidRPr="004D0E0F" w:rsidP="00F65E90">
      <w:pPr>
        <w:pStyle w:val="BodyText"/>
      </w:pPr>
      <w:r w:rsidRPr="004D0E0F">
        <w:t>Nil</w:t>
      </w:r>
    </w:p>
    <w:p w:rsidR="00000000" w:rsidRPr="004D0E0F" w:rsidP="004D0E0F">
      <w:pPr>
        <w:pStyle w:val="Heading1"/>
      </w:pPr>
      <w:bookmarkStart w:id="4" w:name="O_843720"/>
      <w:bookmarkEnd w:id="4"/>
      <w:r w:rsidRPr="004D0E0F">
        <w:t>Competency Field</w:t>
      </w:r>
    </w:p>
    <w:p w:rsidR="00000000" w:rsidRPr="004D0E0F" w:rsidP="00F65E90">
      <w:pPr>
        <w:pStyle w:val="BodyText"/>
      </w:pPr>
      <w:r w:rsidRPr="004D0E0F">
        <w:t>Work Health and Safety</w:t>
      </w:r>
    </w:p>
    <w:p w:rsidR="00000000" w:rsidRPr="004D0E0F" w:rsidP="004D0E0F">
      <w:pPr>
        <w:pStyle w:val="Heading1"/>
      </w:pPr>
      <w:bookmarkStart w:id="5" w:name="O_843721"/>
      <w:bookmarkEnd w:id="5"/>
      <w:r w:rsidRPr="004D0E0F">
        <w:t>Unit Sector</w:t>
      </w:r>
    </w:p>
    <w:p w:rsidR="00000000" w:rsidRPr="004D0E0F" w:rsidP="00F65E90">
      <w:pPr>
        <w:pStyle w:val="BodyText"/>
      </w:pPr>
      <w:r w:rsidRPr="004D0E0F">
        <w:t>Cross-Sector</w:t>
      </w:r>
    </w:p>
    <w:p w:rsidR="00000000" w:rsidRPr="004D0E0F" w:rsidP="004D0E0F">
      <w:pPr>
        <w:pStyle w:val="Heading1"/>
      </w:pPr>
      <w:bookmarkStart w:id="6" w:name="O_843722"/>
      <w:bookmarkEnd w:id="6"/>
      <w:r w:rsidRPr="004D0E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BodyText"/>
            </w:pPr>
            <w:r w:rsidRPr="004D0E0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rPr>
                <w:rStyle w:val="SpecialBold"/>
              </w:rPr>
              <w:t>PERFORM</w:t>
            </w:r>
            <w:r w:rsidRPr="004D0E0F">
              <w:rPr>
                <w:rStyle w:val="SpecialBold"/>
              </w:rPr>
              <w:t>ANCE CRITERIA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Performance criteria describe the performance needed to demonstrate achievement of the element.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"/>
              <w:rPr>
                <w:lang w:val="en-NZ"/>
              </w:rPr>
            </w:pPr>
            <w:r w:rsidRPr="004D0E0F">
              <w:t>1.</w:t>
            </w:r>
            <w:r w:rsidRPr="004D0E0F">
              <w:tab/>
              <w:t>Establish and maintain a framework for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"/>
            </w:pPr>
            <w:r w:rsidRPr="004D0E0F">
              <w:t>1.1.Access and interpret key legislative documents to ensure work health and safety systems comply with regulatory requirements.</w:t>
            </w:r>
          </w:p>
          <w:p w:rsidR="00000000" w:rsidRPr="004D0E0F" w:rsidP="004D0E0F">
            <w:pPr>
              <w:pStyle w:val="List"/>
            </w:pPr>
            <w:r w:rsidRPr="004D0E0F">
              <w:t>1.2.Design, in consultation with workers, a work health and safety management system to suit characteristics and needs of the p</w:t>
            </w:r>
            <w:r w:rsidRPr="004D0E0F">
              <w:t>ersonal services business.</w:t>
            </w:r>
          </w:p>
          <w:p w:rsidR="00000000" w:rsidRPr="004D0E0F" w:rsidP="004D0E0F">
            <w:pPr>
              <w:pStyle w:val="List"/>
            </w:pPr>
            <w:r w:rsidRPr="004D0E0F">
              <w:t>1.3.Identify and provide adequate financial and human resources to address work health and safety management practices.</w:t>
            </w:r>
          </w:p>
          <w:p w:rsidR="00000000" w:rsidRPr="004D0E0F" w:rsidP="004D0E0F">
            <w:pPr>
              <w:pStyle w:val="List"/>
            </w:pPr>
            <w:r w:rsidRPr="004D0E0F">
              <w:t>1.4.Develop and clearly articulate work health and safety policies and procedures in a style readily understo</w:t>
            </w:r>
            <w:r w:rsidRPr="004D0E0F">
              <w:t>od by workers.</w:t>
            </w:r>
          </w:p>
          <w:p w:rsidR="00000000" w:rsidRPr="004D0E0F" w:rsidP="004D0E0F">
            <w:pPr>
              <w:pStyle w:val="List"/>
            </w:pPr>
            <w:r w:rsidRPr="004D0E0F">
              <w:t>1.5.Establish and maintain a system for work health and safety record keeping.</w:t>
            </w:r>
          </w:p>
          <w:p w:rsidR="00000000" w:rsidP="004D0E0F">
            <w:pPr>
              <w:pStyle w:val="List"/>
              <w:rPr>
                <w:lang w:val="en-NZ"/>
              </w:rPr>
            </w:pPr>
            <w:r w:rsidRPr="004D0E0F">
              <w:t>1.6.Establish and maintain systems to communicate work health and safety information to workers.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"/>
              <w:rPr>
                <w:lang w:val="en-NZ"/>
              </w:rPr>
            </w:pPr>
            <w:r w:rsidRPr="004D0E0F">
              <w:t>2.</w:t>
            </w:r>
            <w:r w:rsidRPr="004D0E0F">
              <w:tab/>
              <w:t>Establish and maintain consultation arrangements to manage he</w:t>
            </w:r>
            <w:r w:rsidRPr="004D0E0F">
              <w:t>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"/>
            </w:pPr>
            <w:r w:rsidRPr="004D0E0F">
              <w:t>2.1.Establish and maintain appropriate consultative processes to suit characteristics and needs of the personal services business.</w:t>
            </w:r>
          </w:p>
          <w:p w:rsidR="00000000" w:rsidRPr="004D0E0F" w:rsidP="004D0E0F">
            <w:pPr>
              <w:pStyle w:val="List"/>
            </w:pPr>
            <w:r w:rsidRPr="004D0E0F">
              <w:t>2.2.Plan for and ensure that consultation is conducted at times designated by law.</w:t>
            </w:r>
          </w:p>
          <w:p w:rsidR="00000000" w:rsidRPr="004D0E0F" w:rsidP="004D0E0F">
            <w:pPr>
              <w:pStyle w:val="List"/>
            </w:pPr>
            <w:r w:rsidRPr="004D0E0F">
              <w:t>2.3.Resolve iss</w:t>
            </w:r>
            <w:r w:rsidRPr="004D0E0F">
              <w:t>ues raised through consultation.</w:t>
            </w:r>
          </w:p>
          <w:p w:rsidR="00000000" w:rsidP="004D0E0F">
            <w:pPr>
              <w:pStyle w:val="List"/>
              <w:rPr>
                <w:lang w:val="en-NZ"/>
              </w:rPr>
            </w:pPr>
            <w:r w:rsidRPr="004D0E0F">
              <w:t>2.4.Provide workers with information on the outcomes of consultation.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"/>
              <w:rPr>
                <w:lang w:val="en-NZ"/>
              </w:rPr>
            </w:pPr>
            <w:r w:rsidRPr="004D0E0F">
              <w:t>3.</w:t>
            </w:r>
            <w:r w:rsidRPr="004D0E0F">
              <w:tab/>
              <w:t>Establish and maintain practices for identifying hazards, and assessing and controlling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"/>
            </w:pPr>
            <w:r w:rsidRPr="004D0E0F">
              <w:t>3.1.Develop or access hazard identification and risk a</w:t>
            </w:r>
            <w:r w:rsidRPr="004D0E0F">
              <w:t>ssessment documents incorporating risk assessment criteria.</w:t>
            </w:r>
          </w:p>
          <w:p w:rsidR="00000000" w:rsidRPr="004D0E0F" w:rsidP="004D0E0F">
            <w:pPr>
              <w:pStyle w:val="List"/>
            </w:pPr>
            <w:r w:rsidRPr="004D0E0F">
              <w:t>3.2.Plan for and ensure systematic hazard identification at times designated by law.</w:t>
            </w:r>
          </w:p>
          <w:p w:rsidR="00000000" w:rsidRPr="004D0E0F" w:rsidP="004D0E0F">
            <w:pPr>
              <w:pStyle w:val="List"/>
            </w:pPr>
            <w:r w:rsidRPr="004D0E0F">
              <w:t>3.3.Develop procedures for ongoing identification of types of hazards designated by law.</w:t>
            </w:r>
          </w:p>
          <w:p w:rsidR="00000000" w:rsidRPr="004D0E0F" w:rsidP="004D0E0F">
            <w:pPr>
              <w:pStyle w:val="List"/>
            </w:pPr>
            <w:r w:rsidRPr="004D0E0F">
              <w:t>3.4.Develop procedures for assessment and control of risks associated with identified hazards.</w:t>
            </w:r>
          </w:p>
          <w:p w:rsidR="00000000" w:rsidRPr="004D0E0F" w:rsidP="004D0E0F">
            <w:pPr>
              <w:pStyle w:val="List"/>
            </w:pPr>
            <w:r w:rsidRPr="004D0E0F">
              <w:t>3.5.Nominate roles and responsibilities of workers for hazard identification, risk assessment and risk control within procedures.</w:t>
            </w:r>
          </w:p>
          <w:p w:rsidR="00000000" w:rsidRPr="004D0E0F" w:rsidP="004D0E0F">
            <w:pPr>
              <w:pStyle w:val="List"/>
            </w:pPr>
            <w:r w:rsidRPr="004D0E0F">
              <w:t>3.6.Take a lead role in control</w:t>
            </w:r>
            <w:r w:rsidRPr="004D0E0F">
              <w:t>ling risks, including implementing interim or emergency solutions.</w:t>
            </w:r>
          </w:p>
          <w:p w:rsidR="00000000" w:rsidP="004D0E0F">
            <w:pPr>
              <w:pStyle w:val="List"/>
              <w:rPr>
                <w:lang w:val="en-NZ"/>
              </w:rPr>
            </w:pPr>
            <w:r w:rsidRPr="004D0E0F">
              <w:t>3.7.Manage responses to incidents and accidents and follow legal requirements for notifying and cooperating with work health and safety regulators.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"/>
              <w:rPr>
                <w:lang w:val="en-NZ"/>
              </w:rPr>
            </w:pPr>
            <w:r w:rsidRPr="004D0E0F">
              <w:t>4.</w:t>
            </w:r>
            <w:r w:rsidRPr="004D0E0F">
              <w:tab/>
              <w:t>Establish and maintain safe systems o</w:t>
            </w:r>
            <w:r w:rsidRPr="004D0E0F">
              <w:t>f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"/>
            </w:pPr>
            <w:r w:rsidRPr="004D0E0F">
              <w:t xml:space="preserve">4.1.Develop standard operating procedures for working safely, in line with key operational functions of the personal </w:t>
            </w:r>
            <w:r w:rsidRPr="004D0E0F">
              <w:t>services business.</w:t>
            </w:r>
          </w:p>
          <w:p w:rsidR="00000000" w:rsidRPr="004D0E0F" w:rsidP="004D0E0F">
            <w:pPr>
              <w:pStyle w:val="List"/>
            </w:pPr>
            <w:r w:rsidRPr="004D0E0F">
              <w:t>4.2.Establish and maintain security procedures to ensure the health and safety of workers.</w:t>
            </w:r>
          </w:p>
          <w:p w:rsidR="00000000" w:rsidP="004D0E0F">
            <w:pPr>
              <w:pStyle w:val="List"/>
              <w:rPr>
                <w:lang w:val="en-NZ"/>
              </w:rPr>
            </w:pPr>
            <w:r w:rsidRPr="004D0E0F">
              <w:t>4.3.Establish and mai</w:t>
            </w:r>
            <w:r w:rsidRPr="004D0E0F">
              <w:t>ntain emergency evacuation plans and procedures.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"/>
              <w:rPr>
                <w:lang w:val="en-NZ"/>
              </w:rPr>
            </w:pPr>
            <w:r w:rsidRPr="004D0E0F">
              <w:t>5.</w:t>
            </w:r>
            <w:r w:rsidRPr="004D0E0F">
              <w:tab/>
              <w:t>Establish and maintain systems to provide workers with information, training and instruction.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"/>
            </w:pPr>
            <w:r w:rsidRPr="004D0E0F">
              <w:t>5.1.Consult with workers to develop and implement a plan for work health and safety training requirements.</w:t>
            </w:r>
          </w:p>
          <w:p w:rsidR="00000000" w:rsidRPr="004D0E0F" w:rsidP="004D0E0F">
            <w:pPr>
              <w:pStyle w:val="List"/>
            </w:pPr>
            <w:r w:rsidRPr="004D0E0F">
              <w:t>5.</w:t>
            </w:r>
            <w:r w:rsidRPr="004D0E0F">
              <w:t>2.Establish and implement induction systems to inform workers about organisational work health and safety practices.</w:t>
            </w:r>
          </w:p>
          <w:p w:rsidR="00000000" w:rsidRPr="004D0E0F" w:rsidP="004D0E0F">
            <w:pPr>
              <w:pStyle w:val="List"/>
            </w:pPr>
            <w:r w:rsidRPr="004D0E0F">
              <w:t>5.3.Make all current work health and safety information readily accessible to workers.</w:t>
            </w:r>
          </w:p>
          <w:p w:rsidR="00000000" w:rsidRPr="004D0E0F" w:rsidP="004D0E0F">
            <w:pPr>
              <w:pStyle w:val="List"/>
            </w:pPr>
            <w:r w:rsidRPr="004D0E0F">
              <w:t xml:space="preserve">5.4.Provide training in work functions and safe use </w:t>
            </w:r>
            <w:r w:rsidRPr="004D0E0F">
              <w:t>of equipment required to fulfil those functions.</w:t>
            </w:r>
          </w:p>
          <w:p w:rsidR="00000000" w:rsidP="004D0E0F">
            <w:pPr>
              <w:pStyle w:val="List"/>
              <w:rPr>
                <w:lang w:val="en-NZ"/>
              </w:rPr>
            </w:pPr>
            <w:r w:rsidRPr="004D0E0F">
              <w:t>5.5.Articulate reporting structures in key organisational documents so workers know from whom they must take safety instructions and directions.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"/>
              <w:rPr>
                <w:lang w:val="en-NZ"/>
              </w:rPr>
            </w:pPr>
            <w:r w:rsidRPr="004D0E0F">
              <w:t>6.</w:t>
            </w:r>
            <w:r w:rsidRPr="004D0E0F">
              <w:tab/>
              <w:t>Evaluate organisational health, safety and security system</w:t>
            </w:r>
            <w:r w:rsidRPr="004D0E0F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"/>
            </w:pPr>
            <w:r w:rsidRPr="004D0E0F">
              <w:t>6.1.Assess and maintain ongoing compliance with work health and safety law.</w:t>
            </w:r>
          </w:p>
          <w:p w:rsidR="00000000" w:rsidRPr="004D0E0F" w:rsidP="004D0E0F">
            <w:pPr>
              <w:pStyle w:val="List"/>
            </w:pPr>
            <w:r w:rsidRPr="004D0E0F">
              <w:t>6.2.Consult with workers to elicit feedback on work health and safety policies, procedures and practices.</w:t>
            </w:r>
          </w:p>
          <w:p w:rsidR="00000000" w:rsidRPr="004D0E0F" w:rsidP="004D0E0F">
            <w:pPr>
              <w:pStyle w:val="List"/>
            </w:pPr>
            <w:r w:rsidRPr="004D0E0F">
              <w:t>6.3.Assess effectiveness of work health and safety management practices.</w:t>
            </w:r>
          </w:p>
          <w:p w:rsidR="00000000" w:rsidRPr="004D0E0F" w:rsidP="004D0E0F">
            <w:pPr>
              <w:pStyle w:val="List"/>
            </w:pPr>
            <w:r w:rsidRPr="004D0E0F">
              <w:t>6.4.Develop, implement, document and communicate improvements and changes to work health and safety system.</w:t>
            </w:r>
          </w:p>
        </w:tc>
      </w:tr>
    </w:tbl>
    <w:p w:rsidR="00000000" w:rsidRPr="004D0E0F" w:rsidP="004D0E0F">
      <w:pPr>
        <w:pStyle w:val="BodyText"/>
      </w:pPr>
    </w:p>
    <w:p w:rsidR="00000000" w:rsidRPr="004D0E0F" w:rsidP="004D0E0F">
      <w:pPr>
        <w:pStyle w:val="AllowPageBreak"/>
      </w:pPr>
    </w:p>
    <w:p w:rsidR="00000000" w:rsidRPr="004D0E0F" w:rsidP="004D0E0F">
      <w:pPr>
        <w:pStyle w:val="Heading1"/>
      </w:pPr>
      <w:bookmarkStart w:id="7" w:name="O_843723"/>
      <w:bookmarkEnd w:id="7"/>
      <w:r w:rsidRPr="004D0E0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Foundation skills essential to performance in this unit, but not explicit in the performance criteria are listed here, along with a brief context statement.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BodyText"/>
            </w:pPr>
            <w:r w:rsidRPr="004D0E0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rPr>
                <w:rStyle w:val="SpecialBold"/>
              </w:rPr>
              <w:t>Description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Bullet"/>
              <w:rPr>
                <w:lang w:val="en-NZ"/>
              </w:rPr>
            </w:pPr>
            <w:r w:rsidRPr="004D0E0F">
              <w:t>interpret unfamiliar and highly complex materials describi</w:t>
            </w:r>
            <w:r w:rsidRPr="004D0E0F">
              <w:t>ng regulatory requirements for work health and safety management systems.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Bullet"/>
              <w:rPr>
                <w:lang w:val="en-NZ"/>
              </w:rPr>
            </w:pPr>
            <w:r w:rsidRPr="004D0E0F">
              <w:t xml:space="preserve">develop comprehensive work health and safety policies, procedures and template documents in a format </w:t>
            </w:r>
            <w:r w:rsidRPr="004D0E0F">
              <w:t>and style easily understood by a full range of personal services workers.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ListBullet"/>
              <w:rPr>
                <w:lang w:val="en-NZ"/>
              </w:rPr>
            </w:pPr>
            <w:r w:rsidRPr="004D0E0F">
              <w:t>explain legal and conceptual information to a full range of personal services workers using language easily understood.</w:t>
            </w:r>
          </w:p>
        </w:tc>
      </w:tr>
      <w:tr w:rsidTr="00F65E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0F">
            <w:pPr>
              <w:pStyle w:val="BodyText"/>
              <w:rPr>
                <w:lang w:val="en-NZ"/>
              </w:rPr>
            </w:pPr>
            <w:r w:rsidRPr="004D0E0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0F" w:rsidP="004D0E0F">
            <w:pPr>
              <w:pStyle w:val="ListBullet"/>
            </w:pPr>
            <w:r w:rsidRPr="004D0E0F">
              <w:t>c</w:t>
            </w:r>
            <w:r w:rsidRPr="004D0E0F">
              <w:t>ritically analyse the characteristics and needs of the organisation to design a tailored work health and safety system.</w:t>
            </w:r>
          </w:p>
        </w:tc>
      </w:tr>
    </w:tbl>
    <w:p w:rsidR="00000000" w:rsidRPr="004D0E0F" w:rsidP="004D0E0F">
      <w:pPr>
        <w:pStyle w:val="BodyText"/>
      </w:pPr>
    </w:p>
    <w:p w:rsidR="00000000" w:rsidRPr="004D0E0F" w:rsidP="004D0E0F">
      <w:pPr>
        <w:pStyle w:val="AllowPageBreak"/>
      </w:pPr>
    </w:p>
    <w:p w:rsidR="00000000" w:rsidRPr="004D0E0F" w:rsidP="004D0E0F">
      <w:pPr>
        <w:pStyle w:val="Heading1"/>
      </w:pPr>
      <w:bookmarkStart w:id="8" w:name="O_843725"/>
      <w:bookmarkEnd w:id="8"/>
      <w:r w:rsidRPr="004D0E0F">
        <w:t>Unit Mapping Information</w:t>
      </w:r>
    </w:p>
    <w:p w:rsidR="00000000" w:rsidRPr="004D0E0F" w:rsidP="00F65E90">
      <w:pPr>
        <w:pStyle w:val="BodyText"/>
      </w:pPr>
      <w:r w:rsidRPr="004D0E0F">
        <w:t>No equivalent unit.</w:t>
      </w:r>
    </w:p>
    <w:p w:rsidR="00000000" w:rsidRPr="004D0E0F" w:rsidP="004D0E0F">
      <w:pPr>
        <w:pStyle w:val="Heading1"/>
      </w:pPr>
      <w:bookmarkStart w:id="9" w:name="O_843732"/>
      <w:bookmarkEnd w:id="9"/>
      <w:r w:rsidRPr="004D0E0F">
        <w:t>Links</w:t>
      </w:r>
    </w:p>
    <w:p w:rsidR="00000000" w:rsidRPr="004D0E0F" w:rsidP="00F65E90">
      <w:pPr>
        <w:pStyle w:val="BodyText"/>
      </w:pPr>
      <w:r w:rsidRPr="004D0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A3B7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D0E0F" w:rsidP="00F65E90">
      <w:pPr>
        <w:pStyle w:val="BodyText"/>
        <w:sectPr w:rsidSect="004D0E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0E0F" w:rsidP="004D0E0F">
      <w:pPr>
        <w:pStyle w:val="SuperHeading"/>
      </w:pPr>
      <w:r w:rsidRPr="004D0E0F">
        <w:t>Assessment Requirements for SHBXWHS002 Provide a safe work envi</w:t>
      </w:r>
      <w:r w:rsidRPr="004D0E0F">
        <w:t>ronment</w:t>
      </w:r>
    </w:p>
    <w:p w:rsidR="00000000" w:rsidRPr="004D0E0F" w:rsidP="004D0E0F">
      <w:pPr>
        <w:pStyle w:val="Heading1"/>
      </w:pPr>
      <w:bookmarkStart w:id="10" w:name="O_843727"/>
      <w:bookmarkEnd w:id="10"/>
      <w:r w:rsidRPr="004D0E0F">
        <w:t>Modification History</w:t>
      </w:r>
    </w:p>
    <w:p w:rsidR="00000000" w:rsidRPr="004D0E0F" w:rsidP="00F65E90">
      <w:pPr>
        <w:pStyle w:val="BodyText"/>
      </w:pPr>
      <w:r w:rsidRPr="004D0E0F">
        <w:t>Not applicable.</w:t>
      </w:r>
    </w:p>
    <w:p w:rsidR="00000000" w:rsidRPr="004D0E0F" w:rsidP="004D0E0F">
      <w:pPr>
        <w:pStyle w:val="Heading1"/>
      </w:pPr>
      <w:bookmarkStart w:id="11" w:name="O_843728"/>
      <w:bookmarkEnd w:id="11"/>
      <w:r w:rsidRPr="004D0E0F">
        <w:t>Performance Evidence</w:t>
      </w:r>
    </w:p>
    <w:p w:rsidR="00000000" w:rsidRPr="004D0E0F" w:rsidP="00F65E90">
      <w:pPr>
        <w:pStyle w:val="BodyText"/>
      </w:pPr>
      <w:r w:rsidRPr="004D0E0F">
        <w:t>Evidence of the ability to complete tasks outlined in elements and performance criteria of this unit in the context of the job role, and:</w:t>
      </w:r>
    </w:p>
    <w:p w:rsidR="00000000" w:rsidRPr="004D0E0F" w:rsidP="004D0E0F">
      <w:pPr>
        <w:pStyle w:val="ListBullet"/>
      </w:pPr>
      <w:r w:rsidRPr="004D0E0F">
        <w:t>develop a comprehe</w:t>
      </w:r>
      <w:r w:rsidRPr="004D0E0F">
        <w:t>nsive written work health and safety system tailored to the characteristics and needs of a personal services business; this must include:</w:t>
      </w:r>
    </w:p>
    <w:p w:rsidR="00000000" w:rsidRPr="004D0E0F" w:rsidP="004D0E0F">
      <w:pPr>
        <w:pStyle w:val="ListBullet2"/>
      </w:pPr>
      <w:r w:rsidRPr="004D0E0F">
        <w:t>a consultation strategy outlining chosen consultation methods and how these will be implemented</w:t>
      </w:r>
    </w:p>
    <w:p w:rsidR="00000000" w:rsidRPr="004D0E0F" w:rsidP="004D0E0F">
      <w:pPr>
        <w:pStyle w:val="ListBullet2"/>
      </w:pPr>
      <w:r w:rsidRPr="004D0E0F">
        <w:t>a WHS induction program and checklist</w:t>
      </w:r>
    </w:p>
    <w:p w:rsidR="00000000" w:rsidRPr="004D0E0F" w:rsidP="004D0E0F">
      <w:pPr>
        <w:pStyle w:val="ListBullet2"/>
      </w:pPr>
      <w:r w:rsidRPr="004D0E0F">
        <w:t>a basic training plan outlining work health and safety training requirements</w:t>
      </w:r>
    </w:p>
    <w:p w:rsidR="00000000" w:rsidRPr="004D0E0F" w:rsidP="004D0E0F">
      <w:pPr>
        <w:pStyle w:val="ListBullet2"/>
      </w:pPr>
      <w:r w:rsidRPr="004D0E0F">
        <w:t>WHS documents:</w:t>
      </w:r>
    </w:p>
    <w:p w:rsidR="00000000" w:rsidRPr="004D0E0F" w:rsidP="004D0E0F">
      <w:pPr>
        <w:pStyle w:val="ListBullet3"/>
      </w:pPr>
      <w:r w:rsidRPr="004D0E0F">
        <w:t>an overarching organisational work health and safety policy</w:t>
      </w:r>
    </w:p>
    <w:p w:rsidR="00000000" w:rsidRPr="004D0E0F" w:rsidP="004D0E0F">
      <w:pPr>
        <w:pStyle w:val="ListBullet3"/>
      </w:pPr>
      <w:r w:rsidRPr="004D0E0F">
        <w:t>procedures, as outlined below</w:t>
      </w:r>
    </w:p>
    <w:p w:rsidR="00000000" w:rsidRPr="004D0E0F" w:rsidP="004D0E0F">
      <w:pPr>
        <w:pStyle w:val="ListBullet3"/>
      </w:pPr>
      <w:r w:rsidRPr="004D0E0F">
        <w:t>hazard identification and reporting tools</w:t>
      </w:r>
    </w:p>
    <w:p w:rsidR="00000000" w:rsidRPr="004D0E0F" w:rsidP="004D0E0F">
      <w:pPr>
        <w:pStyle w:val="ListBullet3"/>
      </w:pPr>
      <w:r w:rsidRPr="004D0E0F">
        <w:t>risk assessment and control tools based on the hierarchy of control method</w:t>
      </w:r>
    </w:p>
    <w:p w:rsidR="00000000" w:rsidRPr="004D0E0F" w:rsidP="004D0E0F">
      <w:pPr>
        <w:pStyle w:val="ListBullet3"/>
      </w:pPr>
      <w:r w:rsidRPr="004D0E0F">
        <w:t>emergency evacuation plan</w:t>
      </w:r>
    </w:p>
    <w:p w:rsidR="00000000" w:rsidRPr="004D0E0F" w:rsidP="004D0E0F">
      <w:pPr>
        <w:pStyle w:val="ListBullet3"/>
      </w:pPr>
      <w:r w:rsidRPr="004D0E0F">
        <w:t>dangerous incident reports</w:t>
      </w:r>
    </w:p>
    <w:p w:rsidR="00000000" w:rsidRPr="004D0E0F" w:rsidP="004D0E0F">
      <w:pPr>
        <w:pStyle w:val="ListBullet3"/>
      </w:pPr>
      <w:r w:rsidRPr="004D0E0F">
        <w:t>accident and injury reports</w:t>
      </w:r>
    </w:p>
    <w:p w:rsidR="00000000" w:rsidRPr="004D0E0F" w:rsidP="004D0E0F">
      <w:pPr>
        <w:pStyle w:val="ListBullet"/>
      </w:pPr>
      <w:r w:rsidRPr="004D0E0F">
        <w:t>develop these specific procedures as part of the above wr</w:t>
      </w:r>
      <w:r w:rsidRPr="004D0E0F">
        <w:t>itten system:</w:t>
      </w:r>
    </w:p>
    <w:p w:rsidR="00000000" w:rsidRPr="004D0E0F" w:rsidP="004D0E0F">
      <w:pPr>
        <w:pStyle w:val="ListBullet2"/>
      </w:pPr>
      <w:r w:rsidRPr="004D0E0F">
        <w:t>security</w:t>
      </w:r>
    </w:p>
    <w:p w:rsidR="00000000" w:rsidRPr="004D0E0F" w:rsidP="004D0E0F">
      <w:pPr>
        <w:pStyle w:val="ListBullet2"/>
      </w:pPr>
      <w:r w:rsidRPr="004D0E0F">
        <w:t>safe handling and storage of hazardous substances</w:t>
      </w:r>
    </w:p>
    <w:p w:rsidR="00000000" w:rsidRPr="004D0E0F" w:rsidP="004D0E0F">
      <w:pPr>
        <w:pStyle w:val="ListBullet2"/>
      </w:pPr>
      <w:r w:rsidRPr="004D0E0F">
        <w:t>safe manual handling</w:t>
      </w:r>
    </w:p>
    <w:p w:rsidR="00000000" w:rsidRPr="004D0E0F" w:rsidP="004D0E0F">
      <w:pPr>
        <w:pStyle w:val="ListBullet2"/>
      </w:pPr>
      <w:r w:rsidRPr="004D0E0F">
        <w:t>hazard reporting</w:t>
      </w:r>
    </w:p>
    <w:p w:rsidR="00000000" w:rsidRPr="004D0E0F" w:rsidP="004D0E0F">
      <w:pPr>
        <w:pStyle w:val="ListBullet2"/>
      </w:pPr>
      <w:r w:rsidRPr="004D0E0F">
        <w:t>risk assessment</w:t>
      </w:r>
    </w:p>
    <w:p w:rsidR="00000000" w:rsidRPr="004D0E0F" w:rsidP="004D0E0F">
      <w:pPr>
        <w:pStyle w:val="ListBullet2"/>
      </w:pPr>
      <w:r w:rsidRPr="004D0E0F">
        <w:t>reporting of dangerous incidents</w:t>
      </w:r>
    </w:p>
    <w:p w:rsidR="00000000" w:rsidRPr="004D0E0F" w:rsidP="004D0E0F">
      <w:pPr>
        <w:pStyle w:val="ListBullet2"/>
      </w:pPr>
      <w:r w:rsidRPr="004D0E0F">
        <w:t>reporting of accidents and injuries</w:t>
      </w:r>
    </w:p>
    <w:p w:rsidR="00000000" w:rsidRPr="004D0E0F" w:rsidP="004D0E0F">
      <w:pPr>
        <w:pStyle w:val="ListBullet2"/>
      </w:pPr>
      <w:r w:rsidRPr="004D0E0F">
        <w:t>reporting of notifiable incidents to work health and safety authority</w:t>
      </w:r>
    </w:p>
    <w:p w:rsidR="00000000" w:rsidRPr="004D0E0F" w:rsidP="004D0E0F">
      <w:pPr>
        <w:pStyle w:val="ListBullet2"/>
      </w:pPr>
      <w:r w:rsidRPr="004D0E0F">
        <w:t>three standard operating procedures for working safely, in line with key operational functions of the personal services business.</w:t>
      </w:r>
    </w:p>
    <w:p w:rsidR="00000000" w:rsidRPr="004D0E0F" w:rsidP="004D0E0F">
      <w:pPr>
        <w:pStyle w:val="AllowPageBreak"/>
      </w:pPr>
    </w:p>
    <w:p w:rsidR="00000000" w:rsidRPr="004D0E0F" w:rsidP="004D0E0F">
      <w:pPr>
        <w:pStyle w:val="Heading1"/>
      </w:pPr>
      <w:bookmarkStart w:id="12" w:name="O_843729"/>
      <w:bookmarkEnd w:id="12"/>
      <w:r w:rsidRPr="004D0E0F">
        <w:t>Knowledge Evidence</w:t>
      </w:r>
    </w:p>
    <w:p w:rsidR="00000000" w:rsidRPr="004D0E0F" w:rsidP="00F65E90">
      <w:pPr>
        <w:pStyle w:val="BodyText"/>
      </w:pPr>
      <w:r w:rsidRPr="004D0E0F">
        <w:t>Demonstrated knowled</w:t>
      </w:r>
      <w:r w:rsidRPr="004D0E0F">
        <w:t>ge required to complete the tasks outlined in elements and performance criteria of this unit:</w:t>
      </w:r>
    </w:p>
    <w:p w:rsidR="00000000" w:rsidRPr="004D0E0F" w:rsidP="004D0E0F">
      <w:pPr>
        <w:pStyle w:val="ListBullet"/>
      </w:pPr>
      <w:r w:rsidRPr="004D0E0F">
        <w:t>the structure, characteristics and needs of the personal services business</w:t>
      </w:r>
    </w:p>
    <w:p w:rsidR="00000000" w:rsidRPr="004D0E0F" w:rsidP="004D0E0F">
      <w:pPr>
        <w:pStyle w:val="ListBullet"/>
      </w:pPr>
      <w:r w:rsidRPr="004D0E0F">
        <w:t>objectives, components and comprehensive details of relevant state or territory work health and safety (WHS) or occupational health and safety (OHS) law to include:</w:t>
      </w:r>
    </w:p>
    <w:p w:rsidR="00000000" w:rsidRPr="004D0E0F" w:rsidP="004D0E0F">
      <w:pPr>
        <w:pStyle w:val="ListBullet2"/>
      </w:pPr>
      <w:r w:rsidRPr="004D0E0F">
        <w:t>actions that must be taken for legal compliance</w:t>
      </w:r>
    </w:p>
    <w:p w:rsidR="00000000" w:rsidRPr="004D0E0F" w:rsidP="004D0E0F">
      <w:pPr>
        <w:pStyle w:val="ListBullet2"/>
      </w:pPr>
      <w:r w:rsidRPr="004D0E0F">
        <w:t>employer responsibilities to provide a saf</w:t>
      </w:r>
      <w:r w:rsidRPr="004D0E0F">
        <w:t>e workplace (employer is also known as a person conducting a business or undertaking – PCBU)</w:t>
      </w:r>
    </w:p>
    <w:p w:rsidR="00000000" w:rsidRPr="004D0E0F" w:rsidP="004D0E0F">
      <w:pPr>
        <w:pStyle w:val="ListBullet2"/>
      </w:pPr>
      <w:r w:rsidRPr="004D0E0F">
        <w:t>employer responsibilities to provide adequate facilities for the welfare or workers</w:t>
      </w:r>
    </w:p>
    <w:p w:rsidR="00000000" w:rsidRPr="004D0E0F" w:rsidP="004D0E0F">
      <w:pPr>
        <w:pStyle w:val="ListBullet2"/>
      </w:pPr>
      <w:r w:rsidRPr="004D0E0F">
        <w:t>employer responsibilities to provide adequate first aid arrangements</w:t>
      </w:r>
    </w:p>
    <w:p w:rsidR="00000000" w:rsidRPr="004D0E0F" w:rsidP="004D0E0F">
      <w:pPr>
        <w:pStyle w:val="ListBullet2"/>
      </w:pPr>
      <w:r w:rsidRPr="004D0E0F">
        <w:t>requiremen</w:t>
      </w:r>
      <w:r w:rsidRPr="004D0E0F">
        <w:t>t to consult, designated times for consultation and acceptable consultation mechanisms</w:t>
      </w:r>
    </w:p>
    <w:p w:rsidR="00000000" w:rsidRPr="004D0E0F" w:rsidP="004D0E0F">
      <w:pPr>
        <w:pStyle w:val="ListBullet2"/>
      </w:pPr>
      <w:r w:rsidRPr="004D0E0F">
        <w:t>the potential to use work health and safety representatives and committees, and their roles and responsibilities</w:t>
      </w:r>
    </w:p>
    <w:p w:rsidR="00000000" w:rsidRPr="004D0E0F" w:rsidP="004D0E0F">
      <w:pPr>
        <w:pStyle w:val="ListBullet2"/>
      </w:pPr>
      <w:r w:rsidRPr="004D0E0F">
        <w:t>designated times for hazard identification and categorie</w:t>
      </w:r>
      <w:r w:rsidRPr="004D0E0F">
        <w:t>s of hazards that must be identified</w:t>
      </w:r>
    </w:p>
    <w:p w:rsidR="00000000" w:rsidRPr="004D0E0F" w:rsidP="004D0E0F">
      <w:pPr>
        <w:pStyle w:val="ListBullet2"/>
      </w:pPr>
      <w:r w:rsidRPr="004D0E0F">
        <w:t>acceptable mechanisms for hazard identification, risk assessment and risk control including the hierarchy of controls</w:t>
      </w:r>
    </w:p>
    <w:p w:rsidR="00000000" w:rsidRPr="004D0E0F" w:rsidP="004D0E0F">
      <w:pPr>
        <w:pStyle w:val="ListBullet2"/>
      </w:pPr>
      <w:r w:rsidRPr="004D0E0F">
        <w:t>requirements for record keeping and acceptable record keeping mechanisms</w:t>
      </w:r>
    </w:p>
    <w:p w:rsidR="00000000" w:rsidRPr="004D0E0F" w:rsidP="004D0E0F">
      <w:pPr>
        <w:pStyle w:val="ListBullet2"/>
      </w:pPr>
      <w:r w:rsidRPr="004D0E0F">
        <w:t>requirement to provide infor</w:t>
      </w:r>
      <w:r w:rsidRPr="004D0E0F">
        <w:t>mation, training and instruction</w:t>
      </w:r>
    </w:p>
    <w:p w:rsidR="00000000" w:rsidRPr="004D0E0F" w:rsidP="004D0E0F">
      <w:pPr>
        <w:pStyle w:val="ListBullet2"/>
      </w:pPr>
      <w:r w:rsidRPr="004D0E0F">
        <w:t>worker responsibility to ensure safety of self, other workers and other people in the workplace</w:t>
      </w:r>
    </w:p>
    <w:p w:rsidR="00000000" w:rsidRPr="004D0E0F" w:rsidP="004D0E0F">
      <w:pPr>
        <w:pStyle w:val="ListBullet2"/>
      </w:pPr>
      <w:r w:rsidRPr="004D0E0F">
        <w:t>worker responsibility to participate in work health and safety practices</w:t>
      </w:r>
    </w:p>
    <w:p w:rsidR="00000000" w:rsidRPr="004D0E0F" w:rsidP="004D0E0F">
      <w:pPr>
        <w:pStyle w:val="ListBullet"/>
      </w:pPr>
      <w:r w:rsidRPr="004D0E0F">
        <w:t>objectives, components and comprehensive details of work health and safety codes of practice developed by regulatory bodies</w:t>
      </w:r>
    </w:p>
    <w:p w:rsidR="00000000" w:rsidRPr="004D0E0F" w:rsidP="004D0E0F">
      <w:pPr>
        <w:pStyle w:val="ListBullet"/>
      </w:pPr>
      <w:r w:rsidRPr="004D0E0F">
        <w:t>ramifications, at a business level, of failure to observe WHS or OHS law</w:t>
      </w:r>
    </w:p>
    <w:p w:rsidR="00000000" w:rsidRPr="004D0E0F" w:rsidP="004D0E0F">
      <w:pPr>
        <w:pStyle w:val="ListBullet"/>
      </w:pPr>
      <w:r w:rsidRPr="004D0E0F">
        <w:t xml:space="preserve">methods of receiving updated information on WHS or OHS law </w:t>
      </w:r>
      <w:r w:rsidRPr="004D0E0F">
        <w:t>and codes of practice</w:t>
      </w:r>
    </w:p>
    <w:p w:rsidR="00000000" w:rsidRPr="004D0E0F" w:rsidP="004D0E0F">
      <w:pPr>
        <w:pStyle w:val="ListBullet"/>
      </w:pPr>
      <w:r w:rsidRPr="004D0E0F">
        <w:t>components of work health and safety management systems</w:t>
      </w:r>
    </w:p>
    <w:p w:rsidR="00000000" w:rsidRPr="004D0E0F" w:rsidP="004D0E0F">
      <w:pPr>
        <w:pStyle w:val="ListBullet"/>
      </w:pPr>
      <w:r w:rsidRPr="004D0E0F">
        <w:t>a range of potential methods used to:</w:t>
      </w:r>
    </w:p>
    <w:p w:rsidR="00000000" w:rsidRPr="004D0E0F" w:rsidP="004D0E0F">
      <w:pPr>
        <w:pStyle w:val="ListBullet2"/>
      </w:pPr>
      <w:r w:rsidRPr="004D0E0F">
        <w:t>conduct consultation when developing policies and procedures</w:t>
      </w:r>
    </w:p>
    <w:p w:rsidR="00000000" w:rsidRPr="004D0E0F" w:rsidP="004D0E0F">
      <w:pPr>
        <w:pStyle w:val="ListBullet2"/>
      </w:pPr>
      <w:r w:rsidRPr="004D0E0F">
        <w:t>communicate work health and safety policies, procedures and safe working pract</w:t>
      </w:r>
      <w:r w:rsidRPr="004D0E0F">
        <w:t>ices</w:t>
      </w:r>
    </w:p>
    <w:p w:rsidR="00000000" w:rsidRPr="004D0E0F" w:rsidP="004D0E0F">
      <w:pPr>
        <w:pStyle w:val="ListBullet2"/>
      </w:pPr>
      <w:r w:rsidRPr="004D0E0F">
        <w:t>conduct ongoing work health and safety consultation</w:t>
      </w:r>
    </w:p>
    <w:p w:rsidR="00000000" w:rsidRPr="004D0E0F" w:rsidP="004D0E0F">
      <w:pPr>
        <w:pStyle w:val="ListBullet2"/>
      </w:pPr>
      <w:r w:rsidRPr="004D0E0F">
        <w:t>evaluate the effectiveness of work health and safety management practices</w:t>
      </w:r>
    </w:p>
    <w:p w:rsidR="00000000" w:rsidRPr="004D0E0F" w:rsidP="004D0E0F">
      <w:pPr>
        <w:pStyle w:val="ListBullet"/>
      </w:pPr>
      <w:r w:rsidRPr="004D0E0F">
        <w:t>a range of formats for and inclusions of:</w:t>
      </w:r>
    </w:p>
    <w:p w:rsidR="00000000" w:rsidRPr="004D0E0F" w:rsidP="004D0E0F">
      <w:pPr>
        <w:pStyle w:val="ListBullet2"/>
      </w:pPr>
      <w:r w:rsidRPr="004D0E0F">
        <w:t>policies</w:t>
      </w:r>
    </w:p>
    <w:p w:rsidR="00000000" w:rsidRPr="004D0E0F" w:rsidP="004D0E0F">
      <w:pPr>
        <w:pStyle w:val="ListBullet2"/>
      </w:pPr>
      <w:r w:rsidRPr="004D0E0F">
        <w:t>procedures</w:t>
      </w:r>
    </w:p>
    <w:p w:rsidR="00000000" w:rsidRPr="004D0E0F" w:rsidP="004D0E0F">
      <w:pPr>
        <w:pStyle w:val="ListBullet2"/>
      </w:pPr>
      <w:r w:rsidRPr="004D0E0F">
        <w:t>training plans</w:t>
      </w:r>
    </w:p>
    <w:p w:rsidR="00000000" w:rsidRPr="004D0E0F" w:rsidP="004D0E0F">
      <w:pPr>
        <w:pStyle w:val="ListBullet2"/>
      </w:pPr>
      <w:r w:rsidRPr="004D0E0F">
        <w:t>hazard identification and reporting tools</w:t>
      </w:r>
    </w:p>
    <w:p w:rsidR="00000000" w:rsidRPr="004D0E0F" w:rsidP="004D0E0F">
      <w:pPr>
        <w:pStyle w:val="ListBullet2"/>
      </w:pPr>
      <w:r w:rsidRPr="004D0E0F">
        <w:t>risk assessment and control tools based on the hierarchy of control method</w:t>
      </w:r>
    </w:p>
    <w:p w:rsidR="00000000" w:rsidRPr="004D0E0F" w:rsidP="004D0E0F">
      <w:pPr>
        <w:pStyle w:val="ListBullet2"/>
      </w:pPr>
      <w:r w:rsidRPr="004D0E0F">
        <w:t>emergency evacuation plans</w:t>
      </w:r>
    </w:p>
    <w:p w:rsidR="00000000" w:rsidRPr="004D0E0F" w:rsidP="004D0E0F">
      <w:pPr>
        <w:pStyle w:val="ListBullet2"/>
      </w:pPr>
      <w:r w:rsidRPr="004D0E0F">
        <w:t>dangerous incident reports</w:t>
      </w:r>
    </w:p>
    <w:p w:rsidR="00000000" w:rsidRPr="004D0E0F" w:rsidP="004D0E0F">
      <w:pPr>
        <w:pStyle w:val="ListBullet2"/>
      </w:pPr>
      <w:r w:rsidRPr="004D0E0F">
        <w:t>accident and injury reports</w:t>
      </w:r>
    </w:p>
    <w:p w:rsidR="00000000" w:rsidRPr="004D0E0F" w:rsidP="004D0E0F">
      <w:pPr>
        <w:pStyle w:val="ListBullet2"/>
      </w:pPr>
      <w:r w:rsidRPr="004D0E0F">
        <w:t>work health and safety record keeping systems</w:t>
      </w:r>
    </w:p>
    <w:p w:rsidR="00000000" w:rsidRPr="004D0E0F" w:rsidP="004D0E0F">
      <w:pPr>
        <w:pStyle w:val="ListBullet"/>
      </w:pPr>
      <w:r w:rsidRPr="004D0E0F">
        <w:t>industry practices and organisational procedures for</w:t>
      </w:r>
      <w:r w:rsidRPr="004D0E0F">
        <w:t>:</w:t>
      </w:r>
    </w:p>
    <w:p w:rsidR="00000000" w:rsidRPr="004D0E0F" w:rsidP="004D0E0F">
      <w:pPr>
        <w:pStyle w:val="ListBullet2"/>
      </w:pPr>
      <w:r w:rsidRPr="004D0E0F">
        <w:t>client comfort, safety and hygiene with particular emphasis on:</w:t>
      </w:r>
    </w:p>
    <w:p w:rsidR="00000000" w:rsidRPr="004D0E0F" w:rsidP="004D0E0F">
      <w:pPr>
        <w:pStyle w:val="ListBullet3"/>
      </w:pPr>
      <w:r w:rsidRPr="004D0E0F">
        <w:t>using gowns to protect client clothes</w:t>
      </w:r>
    </w:p>
    <w:p w:rsidR="00000000" w:rsidRPr="004D0E0F" w:rsidP="004D0E0F">
      <w:pPr>
        <w:pStyle w:val="ListBullet3"/>
      </w:pPr>
      <w:r w:rsidRPr="004D0E0F">
        <w:t>monitoring client comfort</w:t>
      </w:r>
    </w:p>
    <w:p w:rsidR="00000000" w:rsidRPr="004D0E0F" w:rsidP="004D0E0F">
      <w:pPr>
        <w:pStyle w:val="ListBullet3"/>
      </w:pPr>
      <w:r w:rsidRPr="004D0E0F">
        <w:t>preventing cross-transmission of infection between customers</w:t>
      </w:r>
    </w:p>
    <w:p w:rsidR="00000000" w:rsidRPr="004D0E0F" w:rsidP="004D0E0F">
      <w:pPr>
        <w:pStyle w:val="ListBullet2"/>
      </w:pPr>
      <w:r w:rsidRPr="004D0E0F">
        <w:t>work health, safety and hygiene practices, with particular emphasis on:</w:t>
      </w:r>
    </w:p>
    <w:p w:rsidR="00000000" w:rsidRPr="004D0E0F" w:rsidP="004D0E0F">
      <w:pPr>
        <w:pStyle w:val="ListBullet3"/>
      </w:pPr>
      <w:r w:rsidRPr="004D0E0F">
        <w:t>using correct posture and adjusting height of client chair to avoid fatigue and injury</w:t>
      </w:r>
    </w:p>
    <w:p w:rsidR="00000000" w:rsidRPr="004D0E0F" w:rsidP="004D0E0F">
      <w:pPr>
        <w:pStyle w:val="ListBullet3"/>
      </w:pPr>
      <w:r w:rsidRPr="004D0E0F">
        <w:t>using correct techniques to hold, grip and manipulate cutting tools and equipment to avoid fatig</w:t>
      </w:r>
      <w:r w:rsidRPr="004D0E0F">
        <w:t xml:space="preserve">ue and injury </w:t>
      </w:r>
    </w:p>
    <w:p w:rsidR="00000000" w:rsidRPr="004D0E0F" w:rsidP="004D0E0F">
      <w:pPr>
        <w:pStyle w:val="ListBullet3"/>
      </w:pPr>
      <w:r w:rsidRPr="004D0E0F">
        <w:t>preventing cross-transmission of infection during customer contact</w:t>
      </w:r>
    </w:p>
    <w:p w:rsidR="00000000" w:rsidRPr="004D0E0F" w:rsidP="004D0E0F">
      <w:pPr>
        <w:pStyle w:val="ListBullet2"/>
      </w:pPr>
      <w:r w:rsidRPr="004D0E0F">
        <w:t>minimising product wastage</w:t>
      </w:r>
    </w:p>
    <w:p w:rsidR="00000000" w:rsidRPr="004D0E0F" w:rsidP="004D0E0F">
      <w:pPr>
        <w:pStyle w:val="ListBullet2"/>
      </w:pPr>
      <w:r w:rsidRPr="004D0E0F">
        <w:t>waste disposal with particular emphasis on environmentally sound disposal methods for hair and product waste.</w:t>
      </w:r>
    </w:p>
    <w:p w:rsidR="00000000" w:rsidRPr="004D0E0F" w:rsidP="004D0E0F">
      <w:pPr>
        <w:pStyle w:val="AllowPageBreak"/>
      </w:pPr>
    </w:p>
    <w:p w:rsidR="00000000" w:rsidRPr="004D0E0F" w:rsidP="004D0E0F">
      <w:pPr>
        <w:pStyle w:val="Heading1"/>
      </w:pPr>
      <w:bookmarkStart w:id="13" w:name="O_843730"/>
      <w:bookmarkEnd w:id="13"/>
      <w:r w:rsidRPr="004D0E0F">
        <w:t>Assessment Conditio</w:t>
      </w:r>
      <w:r w:rsidRPr="004D0E0F">
        <w:t>ns</w:t>
      </w:r>
    </w:p>
    <w:p w:rsidR="00000000" w:rsidRPr="004D0E0F" w:rsidP="00F65E90">
      <w:pPr>
        <w:pStyle w:val="BodyText"/>
      </w:pPr>
      <w:r w:rsidRPr="004D0E0F">
        <w:t>Assessment must ensure use of:</w:t>
      </w:r>
    </w:p>
    <w:p w:rsidR="00000000" w:rsidRPr="004D0E0F" w:rsidP="004D0E0F">
      <w:pPr>
        <w:pStyle w:val="ListBullet"/>
      </w:pPr>
      <w:r w:rsidRPr="004D0E0F">
        <w:t>computers, printers and general software programs used to produce system documents</w:t>
      </w:r>
    </w:p>
    <w:p w:rsidR="00000000" w:rsidRPr="004D0E0F" w:rsidP="004D0E0F">
      <w:pPr>
        <w:pStyle w:val="ListBullet"/>
      </w:pPr>
      <w:r w:rsidRPr="004D0E0F">
        <w:t>the relevant state or territory WHS or OHS legislation</w:t>
      </w:r>
    </w:p>
    <w:p w:rsidR="00000000" w:rsidRPr="004D0E0F" w:rsidP="004D0E0F">
      <w:pPr>
        <w:pStyle w:val="ListBullet"/>
      </w:pPr>
      <w:r w:rsidRPr="004D0E0F">
        <w:t xml:space="preserve">current plain English regulatory documents distributed by the local work health and safety government </w:t>
      </w:r>
      <w:r w:rsidRPr="004D0E0F">
        <w:t>regulator</w:t>
      </w:r>
    </w:p>
    <w:p w:rsidR="00000000" w:rsidRPr="004D0E0F" w:rsidP="004D0E0F">
      <w:pPr>
        <w:pStyle w:val="ListBullet"/>
      </w:pPr>
      <w:r w:rsidRPr="004D0E0F">
        <w:t>current plain English codes of practice distributed by the local work health and safety government regulator</w:t>
      </w:r>
    </w:p>
    <w:p w:rsidR="00000000" w:rsidRPr="004D0E0F" w:rsidP="004D0E0F">
      <w:pPr>
        <w:pStyle w:val="ListBullet"/>
      </w:pPr>
      <w:r w:rsidRPr="004D0E0F">
        <w:t>template WHS documents:</w:t>
      </w:r>
    </w:p>
    <w:p w:rsidR="00000000" w:rsidRPr="004D0E0F" w:rsidP="004D0E0F">
      <w:pPr>
        <w:pStyle w:val="ListBullet2"/>
      </w:pPr>
      <w:r w:rsidRPr="004D0E0F">
        <w:t>policies</w:t>
      </w:r>
    </w:p>
    <w:p w:rsidR="00000000" w:rsidRPr="004D0E0F" w:rsidP="004D0E0F">
      <w:pPr>
        <w:pStyle w:val="ListBullet2"/>
      </w:pPr>
      <w:r w:rsidRPr="004D0E0F">
        <w:t>p</w:t>
      </w:r>
      <w:r w:rsidRPr="004D0E0F">
        <w:t>rocedures</w:t>
      </w:r>
    </w:p>
    <w:p w:rsidR="00000000" w:rsidRPr="004D0E0F" w:rsidP="004D0E0F">
      <w:pPr>
        <w:pStyle w:val="ListBullet2"/>
      </w:pPr>
      <w:r w:rsidRPr="004D0E0F">
        <w:t>training plans</w:t>
      </w:r>
    </w:p>
    <w:p w:rsidR="00000000" w:rsidRPr="004D0E0F" w:rsidP="004D0E0F">
      <w:pPr>
        <w:pStyle w:val="ListBullet2"/>
      </w:pPr>
      <w:r w:rsidRPr="004D0E0F">
        <w:t>hazard identification and reporting tools</w:t>
      </w:r>
    </w:p>
    <w:p w:rsidR="00000000" w:rsidRPr="004D0E0F" w:rsidP="004D0E0F">
      <w:pPr>
        <w:pStyle w:val="ListBullet2"/>
      </w:pPr>
      <w:r w:rsidRPr="004D0E0F">
        <w:t>risk assessment and control tools based on the hierarchy of control method</w:t>
      </w:r>
    </w:p>
    <w:p w:rsidR="00000000" w:rsidRPr="004D0E0F" w:rsidP="004D0E0F">
      <w:pPr>
        <w:pStyle w:val="ListBullet2"/>
      </w:pPr>
      <w:r w:rsidRPr="004D0E0F">
        <w:t>emergency evacuation plans</w:t>
      </w:r>
    </w:p>
    <w:p w:rsidR="00000000" w:rsidRPr="004D0E0F" w:rsidP="004D0E0F">
      <w:pPr>
        <w:pStyle w:val="ListBullet2"/>
      </w:pPr>
      <w:r w:rsidRPr="004D0E0F">
        <w:t>dangerous incident reports</w:t>
      </w:r>
    </w:p>
    <w:p w:rsidR="00000000" w:rsidRPr="004D0E0F" w:rsidP="004D0E0F">
      <w:pPr>
        <w:pStyle w:val="ListBullet2"/>
      </w:pPr>
      <w:r w:rsidRPr="004D0E0F">
        <w:t>accident and injury reports</w:t>
      </w:r>
    </w:p>
    <w:p w:rsidR="00000000" w:rsidRPr="004D0E0F" w:rsidP="004D0E0F">
      <w:pPr>
        <w:pStyle w:val="ListBullet2"/>
      </w:pPr>
      <w:r w:rsidRPr="004D0E0F">
        <w:t>notifiable incident reports.</w:t>
      </w:r>
    </w:p>
    <w:p w:rsidR="00000000" w:rsidRPr="004D0E0F" w:rsidP="004D0E0F">
      <w:pPr>
        <w:pStyle w:val="BodyText"/>
      </w:pPr>
    </w:p>
    <w:p w:rsidR="00000000" w:rsidRPr="004D0E0F" w:rsidP="00F65E90">
      <w:pPr>
        <w:pStyle w:val="BodyText"/>
      </w:pPr>
      <w:r w:rsidRPr="004D0E0F">
        <w:t xml:space="preserve">Assessors must satisfy the Standards for Registered Training Organisation’s requirements for assessors. </w:t>
      </w:r>
    </w:p>
    <w:p w:rsidR="00000000" w:rsidRPr="004D0E0F" w:rsidP="004D0E0F">
      <w:pPr>
        <w:pStyle w:val="Heading1"/>
      </w:pPr>
      <w:bookmarkStart w:id="14" w:name="O_843733"/>
      <w:bookmarkEnd w:id="14"/>
      <w:r w:rsidRPr="004D0E0F">
        <w:t>Links</w:t>
      </w:r>
    </w:p>
    <w:p w:rsidR="00000000" w:rsidRPr="004D0E0F" w:rsidP="00F65E90">
      <w:pPr>
        <w:pStyle w:val="BodyText"/>
      </w:pPr>
      <w:r w:rsidRPr="004D0E0F">
        <w:t>Companion Volume impl</w:t>
      </w:r>
      <w:r w:rsidRPr="004D0E0F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A3B7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D0E0F" w:rsidP="004D0E0F"/>
    <w:sectPr w:rsidSect="004D0E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 w:rsidRPr="00F65E90" w:rsidP="00F65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90" w:rsidP="004D0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5E90" w:rsidP="004D0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5E90" w:rsidP="004D0E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 w:rsidP="004D0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5E90">
      <w:t>Approved</w:t>
    </w:r>
    <w:r w:rsidR="00F65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5E9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5E90">
      <w:rPr>
        <w:noProof/>
      </w:rPr>
      <w:t>6</w:t>
    </w:r>
    <w:r>
      <w:rPr>
        <w:noProof/>
      </w:rPr>
      <w:fldChar w:fldCharType="end"/>
    </w:r>
  </w:p>
  <w:p w:rsidR="004D0E0F" w:rsidP="004D0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5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5E90">
      <w:t>Service and Creative Skills Australia</w:t>
    </w:r>
    <w:r w:rsidR="00F65E90">
      <w:fldChar w:fldCharType="end"/>
    </w:r>
  </w:p>
  <w:p w:rsidR="004D0E0F" w:rsidP="004D0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E0F" w:rsidRPr="00F65E90" w:rsidP="00F65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90" w:rsidRPr="002D2AF8" w:rsidP="004D0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SHBXWHS002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5E90" w:rsidP="004D0E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0F" w:rsidRPr="002D2AF8" w:rsidP="004D0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5E90">
      <w:t>SHBXWHS002 Provide a safe work environment</w:t>
    </w:r>
    <w:r w:rsidR="00F65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5E90">
      <w:rPr>
        <w:noProof/>
      </w:rPr>
      <w:t>2 March 2025</w:t>
    </w:r>
    <w:r>
      <w:fldChar w:fldCharType="end"/>
    </w:r>
  </w:p>
  <w:p w:rsidR="004D0E0F" w:rsidP="004D0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F6F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8A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28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E0F"/>
  </w:style>
  <w:style w:type="character" w:customStyle="1" w:styleId="Heading1Char">
    <w:name w:val="Heading 1 Char"/>
    <w:basedOn w:val="DefaultParagraphFont"/>
    <w:link w:val="Heading1"/>
    <w:rsid w:val="004D0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E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0E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E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E0F"/>
    <w:rPr>
      <w:b/>
      <w:spacing w:val="0"/>
    </w:rPr>
  </w:style>
  <w:style w:type="paragraph" w:styleId="ListBullet2">
    <w:name w:val="List Bullet 2"/>
    <w:basedOn w:val="List2"/>
    <w:rsid w:val="004D0E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0E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0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E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0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E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E0F"/>
    <w:rPr>
      <w:i/>
    </w:rPr>
  </w:style>
  <w:style w:type="paragraph" w:styleId="Caption">
    <w:name w:val="caption"/>
    <w:basedOn w:val="BodyText"/>
    <w:next w:val="Normal"/>
    <w:qFormat/>
    <w:rsid w:val="004D0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E0F"/>
  </w:style>
  <w:style w:type="paragraph" w:styleId="TableofFigures">
    <w:name w:val="table of figures"/>
    <w:basedOn w:val="Normal"/>
    <w:next w:val="Normal"/>
    <w:semiHidden/>
    <w:rsid w:val="004D0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E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0E0F"/>
    <w:rPr>
      <w:rFonts w:ascii="Wingdings" w:hAnsi="Wingdings"/>
    </w:rPr>
  </w:style>
  <w:style w:type="paragraph" w:customStyle="1" w:styleId="TableHeading">
    <w:name w:val="Table Heading"/>
    <w:basedOn w:val="HeadingBase"/>
    <w:rsid w:val="004D0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E0F"/>
    <w:rPr>
      <w:color w:val="0033CC"/>
      <w:u w:val="none"/>
    </w:rPr>
  </w:style>
  <w:style w:type="paragraph" w:customStyle="1" w:styleId="BodyTextRight">
    <w:name w:val="Body Text Right"/>
    <w:basedOn w:val="BodyText"/>
    <w:rsid w:val="004D0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E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E0F"/>
    <w:rPr>
      <w:sz w:val="32"/>
    </w:rPr>
  </w:style>
  <w:style w:type="paragraph" w:customStyle="1" w:styleId="HeadingProcedure">
    <w:name w:val="Heading Procedure"/>
    <w:basedOn w:val="HeadingBase"/>
    <w:next w:val="Normal"/>
    <w:rsid w:val="004D0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E0F"/>
    <w:pPr>
      <w:spacing w:before="60" w:after="60"/>
    </w:pPr>
  </w:style>
  <w:style w:type="paragraph" w:styleId="ListContinue">
    <w:name w:val="List Continue"/>
    <w:basedOn w:val="List"/>
    <w:rsid w:val="004D0E0F"/>
    <w:pPr>
      <w:ind w:firstLine="0"/>
    </w:pPr>
  </w:style>
  <w:style w:type="paragraph" w:customStyle="1" w:styleId="ListNote">
    <w:name w:val="List Note"/>
    <w:basedOn w:val="List"/>
    <w:rsid w:val="004D0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E0F"/>
    <w:rPr>
      <w:rFonts w:ascii="Courier New" w:hAnsi="Courier New"/>
    </w:rPr>
  </w:style>
  <w:style w:type="paragraph" w:customStyle="1" w:styleId="NoteBullet">
    <w:name w:val="Note Bullet"/>
    <w:basedOn w:val="Note"/>
    <w:rsid w:val="004D0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E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0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E0F"/>
    <w:rPr>
      <w:b/>
      <w:smallCaps/>
    </w:rPr>
  </w:style>
  <w:style w:type="paragraph" w:customStyle="1" w:styleId="TableListNumber">
    <w:name w:val="Table List Number"/>
    <w:basedOn w:val="ListNumber"/>
    <w:rsid w:val="004D0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E0F"/>
    <w:pPr>
      <w:numPr>
        <w:numId w:val="10"/>
      </w:numPr>
    </w:pPr>
  </w:style>
  <w:style w:type="paragraph" w:customStyle="1" w:styleId="ListAlpha2">
    <w:name w:val="List Alpha 2"/>
    <w:basedOn w:val="List2"/>
    <w:rsid w:val="004D0E0F"/>
    <w:pPr>
      <w:numPr>
        <w:numId w:val="9"/>
      </w:numPr>
    </w:pPr>
  </w:style>
  <w:style w:type="paragraph" w:styleId="List2">
    <w:name w:val="List 2"/>
    <w:basedOn w:val="BodyText"/>
    <w:rsid w:val="004D0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E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0E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0E0F"/>
    <w:pPr>
      <w:numPr>
        <w:numId w:val="5"/>
      </w:numPr>
    </w:pPr>
  </w:style>
  <w:style w:type="paragraph" w:styleId="ListContinue2">
    <w:name w:val="List Continue 2"/>
    <w:basedOn w:val="List2"/>
    <w:rsid w:val="004D0E0F"/>
    <w:pPr>
      <w:ind w:firstLine="0"/>
    </w:pPr>
  </w:style>
  <w:style w:type="paragraph" w:styleId="ListContinue3">
    <w:name w:val="List Continue 3"/>
    <w:basedOn w:val="List3"/>
    <w:rsid w:val="004D0E0F"/>
    <w:pPr>
      <w:ind w:left="1021" w:firstLine="0"/>
    </w:pPr>
  </w:style>
  <w:style w:type="paragraph" w:styleId="ListContinue4">
    <w:name w:val="List Continue 4"/>
    <w:basedOn w:val="List4"/>
    <w:rsid w:val="004D0E0F"/>
    <w:pPr>
      <w:ind w:firstLine="0"/>
    </w:pPr>
  </w:style>
  <w:style w:type="paragraph" w:styleId="ListContinue5">
    <w:name w:val="List Continue 5"/>
    <w:basedOn w:val="List5"/>
    <w:rsid w:val="004D0E0F"/>
    <w:pPr>
      <w:ind w:firstLine="0"/>
    </w:pPr>
  </w:style>
  <w:style w:type="paragraph" w:styleId="ListNumber3">
    <w:name w:val="List Number 3"/>
    <w:basedOn w:val="List3"/>
    <w:rsid w:val="004D0E0F"/>
    <w:pPr>
      <w:numPr>
        <w:numId w:val="6"/>
      </w:numPr>
    </w:pPr>
  </w:style>
  <w:style w:type="paragraph" w:styleId="ListNumber4">
    <w:name w:val="List Number 4"/>
    <w:basedOn w:val="List4"/>
    <w:rsid w:val="004D0E0F"/>
    <w:pPr>
      <w:numPr>
        <w:numId w:val="7"/>
      </w:numPr>
    </w:pPr>
  </w:style>
  <w:style w:type="paragraph" w:styleId="ListNumber5">
    <w:name w:val="List Number 5"/>
    <w:basedOn w:val="List5"/>
    <w:rsid w:val="004D0E0F"/>
    <w:pPr>
      <w:numPr>
        <w:numId w:val="8"/>
      </w:numPr>
    </w:pPr>
  </w:style>
  <w:style w:type="paragraph" w:styleId="BlockText">
    <w:name w:val="Block Text"/>
    <w:basedOn w:val="Normal"/>
    <w:rsid w:val="004D0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E0F"/>
    <w:rPr>
      <w:sz w:val="16"/>
      <w:vertAlign w:val="superscript"/>
    </w:rPr>
  </w:style>
  <w:style w:type="character" w:customStyle="1" w:styleId="Symbols">
    <w:name w:val="Symbols"/>
    <w:basedOn w:val="DefaultParagraphFont"/>
    <w:rsid w:val="004D0E0F"/>
    <w:rPr>
      <w:rFonts w:ascii="Symbol" w:hAnsi="Symbol"/>
    </w:rPr>
  </w:style>
  <w:style w:type="character" w:customStyle="1" w:styleId="MenuOptions">
    <w:name w:val="Menu Options"/>
    <w:basedOn w:val="DefaultParagraphFont"/>
    <w:rsid w:val="004D0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E0F"/>
    <w:rPr>
      <w:b/>
    </w:rPr>
  </w:style>
  <w:style w:type="character" w:customStyle="1" w:styleId="Underlined">
    <w:name w:val="Underlined"/>
    <w:basedOn w:val="DefaultParagraphFont"/>
    <w:rsid w:val="004D0E0F"/>
    <w:rPr>
      <w:u w:val="single"/>
    </w:rPr>
  </w:style>
  <w:style w:type="paragraph" w:customStyle="1" w:styleId="TableBodyTextRight">
    <w:name w:val="Table Body Text Right"/>
    <w:basedOn w:val="TableBodyText"/>
    <w:rsid w:val="004D0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E0F"/>
    <w:rPr>
      <w:sz w:val="18"/>
    </w:rPr>
  </w:style>
  <w:style w:type="paragraph" w:customStyle="1" w:styleId="BodySmallRight">
    <w:name w:val="Body Small Right"/>
    <w:basedOn w:val="BodyTextRight"/>
    <w:rsid w:val="004D0E0F"/>
    <w:rPr>
      <w:sz w:val="18"/>
      <w:szCs w:val="18"/>
    </w:rPr>
  </w:style>
  <w:style w:type="paragraph" w:customStyle="1" w:styleId="MarginEdition">
    <w:name w:val="Margin Edition"/>
    <w:basedOn w:val="MarginNote"/>
    <w:rsid w:val="004D0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E0F"/>
    <w:rPr>
      <w:sz w:val="2"/>
      <w:szCs w:val="2"/>
    </w:rPr>
  </w:style>
  <w:style w:type="character" w:customStyle="1" w:styleId="Small">
    <w:name w:val="Small"/>
    <w:basedOn w:val="DefaultParagraphFont"/>
    <w:rsid w:val="004D0E0F"/>
    <w:rPr>
      <w:sz w:val="16"/>
    </w:rPr>
  </w:style>
  <w:style w:type="paragraph" w:customStyle="1" w:styleId="WideTable">
    <w:name w:val="Wide Table"/>
    <w:basedOn w:val="Normal"/>
    <w:rsid w:val="004D0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E0F"/>
  </w:style>
  <w:style w:type="paragraph" w:styleId="Quote">
    <w:name w:val="Quote"/>
    <w:basedOn w:val="Heading1"/>
    <w:link w:val="QuoteChar"/>
    <w:qFormat/>
    <w:rsid w:val="004D0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E0F"/>
    <w:pPr>
      <w:pageBreakBefore/>
    </w:pPr>
  </w:style>
  <w:style w:type="paragraph" w:customStyle="1" w:styleId="Border">
    <w:name w:val="Border"/>
    <w:basedOn w:val="Normal"/>
    <w:qFormat/>
    <w:rsid w:val="004D0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E0F"/>
    <w:rPr>
      <w:u w:val="single"/>
    </w:rPr>
  </w:style>
  <w:style w:type="character" w:customStyle="1" w:styleId="BoldandItalics">
    <w:name w:val="Bold and Italics"/>
    <w:qFormat/>
    <w:rsid w:val="004D0E0F"/>
    <w:rPr>
      <w:b/>
      <w:i/>
      <w:u w:val="none"/>
    </w:rPr>
  </w:style>
  <w:style w:type="paragraph" w:styleId="BalloonText">
    <w:name w:val="Balloon Text"/>
    <w:basedOn w:val="Normal"/>
    <w:link w:val="BalloonTextChar"/>
    <w:rsid w:val="004D0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E0F"/>
    <w:pPr>
      <w:spacing w:before="0" w:after="0"/>
    </w:pPr>
  </w:style>
  <w:style w:type="paragraph" w:customStyle="1" w:styleId="BodyTextBold">
    <w:name w:val="Body Text Bold"/>
    <w:basedOn w:val="BodyText"/>
    <w:qFormat/>
    <w:rsid w:val="004D0E0F"/>
    <w:rPr>
      <w:b/>
    </w:rPr>
  </w:style>
  <w:style w:type="character" w:styleId="Hyperlink">
    <w:name w:val="Hyperlink"/>
    <w:basedOn w:val="DefaultParagraphFont"/>
    <w:uiPriority w:val="99"/>
    <w:unhideWhenUsed/>
    <w:rsid w:val="00F65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1577</Words>
  <Characters>10131</Characters>
  <Application>Microsoft Office Word</Application>
  <DocSecurity>0</DocSecurity>
  <Lines>273</Lines>
  <Paragraphs>191</Paragraphs>
  <ScaleCrop>false</ScaleCrop>
  <Company>Author-it Software Corporation Ltd.</Company>
  <LinksUpToDate>false</LinksUpToDate>
  <CharactersWithSpaces>11517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SHBXWHS002 Provide a safe work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