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279" w:rsidP="00814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SHBXWHS001 Apply safe hygiene, health and work practices</w:t>
      </w:r>
      <w:r>
        <w:fldChar w:fldCharType="end"/>
      </w:r>
    </w:p>
    <w:p w:rsidR="00814279" w:rsidP="00814279">
      <w:pPr>
        <w:pStyle w:val="Version"/>
        <w:sectPr w:rsidSect="00080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321" w:rsidP="00080321">
      <w:pPr>
        <w:pStyle w:val="SuperHeading"/>
      </w:pPr>
      <w:r w:rsidRPr="00080321">
        <w:t>Assessment Requirements for SHBXWHS001 Apply safe hygiene, health and work practices</w:t>
      </w:r>
    </w:p>
    <w:p w:rsidR="00000000" w:rsidRPr="00080321" w:rsidP="00080321">
      <w:pPr>
        <w:pStyle w:val="Heading1"/>
      </w:pPr>
      <w:bookmarkStart w:id="1" w:name="O_728954"/>
      <w:bookmarkEnd w:id="1"/>
      <w:r w:rsidRPr="00080321">
        <w:t>Modification History</w:t>
      </w:r>
    </w:p>
    <w:p w:rsidR="00000000" w:rsidRPr="00080321" w:rsidP="00814279">
      <w:pPr>
        <w:pStyle w:val="BodyText"/>
      </w:pPr>
      <w:r w:rsidRPr="00080321">
        <w:t>Not applicable.</w:t>
      </w:r>
    </w:p>
    <w:p w:rsidR="00000000" w:rsidRPr="00080321" w:rsidP="00080321">
      <w:pPr>
        <w:pStyle w:val="Heading1"/>
      </w:pPr>
      <w:bookmarkStart w:id="2" w:name="O_728955"/>
      <w:bookmarkEnd w:id="2"/>
      <w:r w:rsidRPr="00080321">
        <w:t>Performance Evidence</w:t>
      </w:r>
    </w:p>
    <w:p w:rsidR="00000000" w:rsidRPr="00080321" w:rsidP="00814279">
      <w:pPr>
        <w:pStyle w:val="BodyText"/>
      </w:pPr>
      <w:r w:rsidRPr="00080321">
        <w:t>Evidence of the ability to complete tasks outlined in elements and performance criteria of this unit in the context of the job role, and:</w:t>
      </w:r>
    </w:p>
    <w:p w:rsidR="00000000" w:rsidRPr="00080321" w:rsidP="00080321">
      <w:pPr>
        <w:pStyle w:val="ListBullet"/>
      </w:pPr>
      <w:r w:rsidRPr="00080321">
        <w:t>integrate the use of predetermined health, safety and security policies, procedures and safe work practices into day-</w:t>
      </w:r>
      <w:r w:rsidRPr="00080321">
        <w:t>to-day work functions across six, three hour work, training or assessment periods which must be combined with assessment of SHB coded units, that includes:</w:t>
      </w:r>
    </w:p>
    <w:p w:rsidR="00000000" w:rsidRPr="00080321" w:rsidP="00080321">
      <w:pPr>
        <w:pStyle w:val="ListBullet2"/>
      </w:pPr>
      <w:r w:rsidRPr="00080321">
        <w:t xml:space="preserve">correctly applying personal protection and infection control procedures to minimise infection risk </w:t>
      </w:r>
      <w:r w:rsidRPr="00080321">
        <w:t>before, during and after six salon treatments or services</w:t>
      </w:r>
    </w:p>
    <w:p w:rsidR="00000000" w:rsidRPr="00080321" w:rsidP="00080321">
      <w:pPr>
        <w:pStyle w:val="ListBullet2"/>
      </w:pPr>
      <w:r w:rsidRPr="00080321">
        <w:t xml:space="preserve">following organisational procedures for safe: </w:t>
      </w:r>
    </w:p>
    <w:p w:rsidR="00000000" w:rsidRPr="00080321" w:rsidP="00080321">
      <w:pPr>
        <w:pStyle w:val="ListBullet3"/>
      </w:pPr>
      <w:r w:rsidRPr="00080321">
        <w:t>cleaning of blood or body fluid spills</w:t>
      </w:r>
    </w:p>
    <w:p w:rsidR="00000000" w:rsidRPr="00080321" w:rsidP="00080321">
      <w:pPr>
        <w:pStyle w:val="ListBullet3"/>
      </w:pPr>
      <w:r w:rsidRPr="00080321">
        <w:t>disposal of:</w:t>
      </w:r>
    </w:p>
    <w:p w:rsidR="00000000" w:rsidRPr="00080321" w:rsidP="00080321">
      <w:pPr>
        <w:pStyle w:val="ListBullet4"/>
      </w:pPr>
      <w:r w:rsidRPr="00080321">
        <w:t>sharps</w:t>
      </w:r>
    </w:p>
    <w:p w:rsidR="00000000" w:rsidRPr="00080321" w:rsidP="00080321">
      <w:pPr>
        <w:pStyle w:val="ListBullet4"/>
      </w:pPr>
      <w:r w:rsidRPr="00080321">
        <w:t>single use instruments</w:t>
      </w:r>
    </w:p>
    <w:p w:rsidR="00000000" w:rsidRPr="00080321" w:rsidP="00080321">
      <w:pPr>
        <w:pStyle w:val="ListBullet2"/>
      </w:pPr>
      <w:r w:rsidRPr="00080321">
        <w:t>selecting, preparing, using and storing cleaning and disinfection equipment and products for:</w:t>
      </w:r>
    </w:p>
    <w:p w:rsidR="00000000" w:rsidRPr="00080321" w:rsidP="00080321">
      <w:pPr>
        <w:pStyle w:val="ListBullet3"/>
      </w:pPr>
      <w:r w:rsidRPr="00080321">
        <w:t>equipment</w:t>
      </w:r>
    </w:p>
    <w:p w:rsidR="00000000" w:rsidRPr="00080321" w:rsidP="00080321">
      <w:pPr>
        <w:pStyle w:val="ListBullet3"/>
      </w:pPr>
      <w:r w:rsidRPr="00080321">
        <w:t>general salon areas</w:t>
      </w:r>
    </w:p>
    <w:p w:rsidR="00000000" w:rsidRPr="00080321" w:rsidP="00080321">
      <w:pPr>
        <w:pStyle w:val="ListBullet3"/>
      </w:pPr>
      <w:r w:rsidRPr="00080321">
        <w:t>work surfaces</w:t>
      </w:r>
    </w:p>
    <w:p w:rsidR="00000000" w:rsidRPr="00080321" w:rsidP="00080321">
      <w:pPr>
        <w:pStyle w:val="ListBullet2"/>
      </w:pPr>
      <w:r w:rsidRPr="00080321">
        <w:t>sequencing cleaning and disinfection procedures for effective decontamination of reusable equipment</w:t>
      </w:r>
    </w:p>
    <w:p w:rsidR="00000000" w:rsidRPr="00080321" w:rsidP="00080321">
      <w:pPr>
        <w:pStyle w:val="ListBullet2"/>
      </w:pPr>
      <w:r w:rsidRPr="00080321">
        <w:t>identifying incidents of short circuits, overloaded circuits and equipment wear and deterioration</w:t>
      </w:r>
    </w:p>
    <w:p w:rsidR="00000000" w:rsidRPr="00080321" w:rsidP="00080321">
      <w:pPr>
        <w:pStyle w:val="ListBullet2"/>
      </w:pPr>
      <w:r w:rsidRPr="00080321">
        <w:t>taking safe remedial action and reporting to supervisor following organisational procedures</w:t>
      </w:r>
    </w:p>
    <w:p w:rsidR="00000000" w:rsidRPr="00080321" w:rsidP="00080321">
      <w:pPr>
        <w:pStyle w:val="ListBullet2"/>
      </w:pPr>
      <w:r w:rsidRPr="00080321">
        <w:t>identifying workplace hazards and following organisational procedu</w:t>
      </w:r>
      <w:r w:rsidRPr="00080321">
        <w:t>res for reporting:</w:t>
      </w:r>
    </w:p>
    <w:p w:rsidR="00000000" w:rsidRPr="00080321" w:rsidP="00080321">
      <w:pPr>
        <w:pStyle w:val="ListBullet3"/>
      </w:pPr>
      <w:r w:rsidRPr="00080321">
        <w:t>chemical spills</w:t>
      </w:r>
    </w:p>
    <w:p w:rsidR="00000000" w:rsidRPr="00080321" w:rsidP="00080321">
      <w:pPr>
        <w:pStyle w:val="ListBullet3"/>
      </w:pPr>
      <w:r w:rsidRPr="00080321">
        <w:t>broken or faulty tools and equipment</w:t>
      </w:r>
    </w:p>
    <w:p w:rsidR="00000000" w:rsidRPr="00080321" w:rsidP="00080321">
      <w:pPr>
        <w:pStyle w:val="ListBullet3"/>
      </w:pPr>
      <w:r w:rsidRPr="00080321">
        <w:t>fire</w:t>
      </w:r>
    </w:p>
    <w:p w:rsidR="00000000" w:rsidRPr="00080321" w:rsidP="00080321">
      <w:pPr>
        <w:pStyle w:val="ListBullet3"/>
      </w:pPr>
      <w:r w:rsidRPr="00080321">
        <w:t>needle stick injury</w:t>
      </w:r>
    </w:p>
    <w:p w:rsidR="00000000" w:rsidRPr="00080321" w:rsidP="00080321">
      <w:pPr>
        <w:pStyle w:val="ListBullet3"/>
      </w:pPr>
      <w:r w:rsidRPr="00080321">
        <w:t>slip, trips and falls</w:t>
      </w:r>
    </w:p>
    <w:p w:rsidR="00000000" w:rsidRPr="00080321" w:rsidP="00080321">
      <w:pPr>
        <w:pStyle w:val="ListBullet3"/>
      </w:pPr>
      <w:r w:rsidRPr="00080321">
        <w:t>spills and leakage of materials</w:t>
      </w:r>
    </w:p>
    <w:p w:rsidR="00000000" w:rsidRPr="00080321" w:rsidP="00080321">
      <w:pPr>
        <w:pStyle w:val="ListBullet"/>
      </w:pPr>
      <w:r w:rsidRPr="00080321">
        <w:t>clean general salon area</w:t>
      </w:r>
    </w:p>
    <w:p w:rsidR="00000000" w:rsidRPr="00080321" w:rsidP="00080321">
      <w:pPr>
        <w:pStyle w:val="ListBullet"/>
      </w:pPr>
      <w:r w:rsidRPr="00080321">
        <w:t>participate in two hazard identification and associated risk assessment activities</w:t>
      </w:r>
    </w:p>
    <w:p w:rsidR="00000000" w:rsidRPr="00080321" w:rsidP="00080321">
      <w:pPr>
        <w:pStyle w:val="ListBullet"/>
      </w:pPr>
      <w:r w:rsidRPr="00080321">
        <w:t>respond in line with organisational emergency procedures during one emergency evacuation.</w:t>
      </w:r>
    </w:p>
    <w:p w:rsidR="00000000" w:rsidRPr="00080321" w:rsidP="00080321">
      <w:pPr>
        <w:pStyle w:val="AllowPageBreak"/>
      </w:pPr>
    </w:p>
    <w:p w:rsidR="00000000" w:rsidRPr="00080321" w:rsidP="00080321">
      <w:pPr>
        <w:pStyle w:val="Heading1"/>
      </w:pPr>
      <w:bookmarkStart w:id="3" w:name="O_728956"/>
      <w:bookmarkEnd w:id="3"/>
      <w:r w:rsidRPr="00080321">
        <w:t>Knowledge Evidence</w:t>
      </w:r>
    </w:p>
    <w:p w:rsidR="00000000" w:rsidRPr="00080321" w:rsidP="00814279">
      <w:pPr>
        <w:pStyle w:val="BodyText"/>
      </w:pPr>
      <w:r w:rsidRPr="00080321">
        <w:t>Demonstrated knowledge required to complete the</w:t>
      </w:r>
      <w:r w:rsidRPr="00080321">
        <w:t xml:space="preserve"> tasks outlined in elements and performance criteria of this unit:</w:t>
      </w:r>
    </w:p>
    <w:p w:rsidR="00000000" w:rsidRPr="00080321" w:rsidP="00080321">
      <w:pPr>
        <w:pStyle w:val="ListBullet"/>
      </w:pPr>
      <w:r w:rsidRPr="00080321">
        <w:t>basic aspects of the relevant state or territory Occupational Health and Safety (OHS) or Work Health and Safety (WHS) legislation:</w:t>
      </w:r>
    </w:p>
    <w:p w:rsidR="00000000" w:rsidRPr="00080321" w:rsidP="00080321">
      <w:pPr>
        <w:pStyle w:val="ListBullet2"/>
      </w:pPr>
      <w:r w:rsidRPr="00080321">
        <w:t>responsibilities of persons conducting a business or und</w:t>
      </w:r>
      <w:r w:rsidRPr="00080321">
        <w:t>ertaking (PCBU) or employer</w:t>
      </w:r>
    </w:p>
    <w:p w:rsidR="00000000" w:rsidRPr="00080321" w:rsidP="00080321">
      <w:pPr>
        <w:pStyle w:val="ListBullet2"/>
      </w:pPr>
      <w:r w:rsidRPr="00080321">
        <w:t>worker responsibilities to participate in work health and safety practices</w:t>
      </w:r>
    </w:p>
    <w:p w:rsidR="00000000" w:rsidRPr="00080321" w:rsidP="00080321">
      <w:pPr>
        <w:pStyle w:val="ListBullet2"/>
      </w:pPr>
      <w:r w:rsidRPr="00080321">
        <w:t>worker responsibility to ensure safety of self, other workers and other people in the workplace</w:t>
      </w:r>
    </w:p>
    <w:p w:rsidR="00000000" w:rsidRPr="00080321" w:rsidP="00080321">
      <w:pPr>
        <w:pStyle w:val="ListBullet2"/>
      </w:pPr>
      <w:r w:rsidRPr="00080321">
        <w:t>ramifications of failure to observe OHS or WHS law and or</w:t>
      </w:r>
      <w:r w:rsidRPr="00080321">
        <w:t>ganisational policies and procedures</w:t>
      </w:r>
    </w:p>
    <w:p w:rsidR="00000000" w:rsidRPr="00080321" w:rsidP="00080321">
      <w:pPr>
        <w:pStyle w:val="ListBullet"/>
      </w:pPr>
      <w:r w:rsidRPr="00080321">
        <w:t>industry and organisational procedures relevant to own job role:</w:t>
      </w:r>
    </w:p>
    <w:p w:rsidR="00000000" w:rsidRPr="00080321" w:rsidP="00080321">
      <w:pPr>
        <w:pStyle w:val="ListBullet2"/>
      </w:pPr>
      <w:r w:rsidRPr="00080321">
        <w:t>workplace hazards and associated health, safety and security risks</w:t>
      </w:r>
    </w:p>
    <w:p w:rsidR="00000000" w:rsidRPr="00080321" w:rsidP="00080321">
      <w:pPr>
        <w:pStyle w:val="ListBullet2"/>
      </w:pPr>
      <w:r w:rsidRPr="00080321">
        <w:t>health, safety and security policies and procedures for:</w:t>
      </w:r>
    </w:p>
    <w:p w:rsidR="00000000" w:rsidRPr="00080321" w:rsidP="00080321">
      <w:pPr>
        <w:pStyle w:val="ListBullet3"/>
      </w:pPr>
      <w:r w:rsidRPr="00080321">
        <w:t>consultation</w:t>
      </w:r>
    </w:p>
    <w:p w:rsidR="00000000" w:rsidRPr="00080321" w:rsidP="00080321">
      <w:pPr>
        <w:pStyle w:val="ListBullet3"/>
      </w:pPr>
      <w:r w:rsidRPr="00080321">
        <w:t xml:space="preserve">managing emergencies </w:t>
      </w:r>
    </w:p>
    <w:p w:rsidR="00000000" w:rsidRPr="00080321" w:rsidP="00080321">
      <w:pPr>
        <w:pStyle w:val="ListBullet3"/>
      </w:pPr>
      <w:r w:rsidRPr="00080321">
        <w:t>hazard identification, reporting and risk assessment</w:t>
      </w:r>
    </w:p>
    <w:p w:rsidR="00000000" w:rsidRPr="00080321" w:rsidP="00080321">
      <w:pPr>
        <w:pStyle w:val="ListBullet3"/>
      </w:pPr>
      <w:r w:rsidRPr="00080321">
        <w:t>dangerous incident and injury reporting</w:t>
      </w:r>
    </w:p>
    <w:p w:rsidR="00000000" w:rsidRPr="00080321" w:rsidP="00080321">
      <w:pPr>
        <w:pStyle w:val="ListBullet3"/>
      </w:pPr>
      <w:r w:rsidRPr="00080321">
        <w:t>working safely with tools, equipment and hazardous substances</w:t>
      </w:r>
    </w:p>
    <w:p w:rsidR="00000000" w:rsidRPr="00080321" w:rsidP="00080321">
      <w:pPr>
        <w:pStyle w:val="ListBullet"/>
      </w:pPr>
      <w:r w:rsidRPr="00080321">
        <w:t>format and use of template:</w:t>
      </w:r>
    </w:p>
    <w:p w:rsidR="00000000" w:rsidRPr="00080321" w:rsidP="00080321">
      <w:pPr>
        <w:pStyle w:val="ListBullet2"/>
      </w:pPr>
      <w:r w:rsidRPr="00080321">
        <w:t>reports for hazards, injuries, emergencies and da</w:t>
      </w:r>
      <w:r w:rsidRPr="00080321">
        <w:t>ngerous incidents</w:t>
      </w:r>
    </w:p>
    <w:p w:rsidR="00000000" w:rsidRPr="00080321" w:rsidP="00080321">
      <w:pPr>
        <w:pStyle w:val="ListBullet2"/>
      </w:pPr>
      <w:r w:rsidRPr="00080321">
        <w:t>risk assessments</w:t>
      </w:r>
    </w:p>
    <w:p w:rsidR="00000000" w:rsidRPr="00080321" w:rsidP="00080321">
      <w:pPr>
        <w:pStyle w:val="ListBullet"/>
      </w:pPr>
      <w:r w:rsidRPr="00080321">
        <w:t>hierarchy of risk control:</w:t>
      </w:r>
    </w:p>
    <w:p w:rsidR="00000000" w:rsidRPr="00080321" w:rsidP="00080321">
      <w:pPr>
        <w:pStyle w:val="ListBullet2"/>
      </w:pPr>
      <w:r w:rsidRPr="00080321">
        <w:t>eliminating hazards</w:t>
      </w:r>
    </w:p>
    <w:p w:rsidR="00000000" w:rsidRPr="00080321" w:rsidP="00080321">
      <w:pPr>
        <w:pStyle w:val="ListBullet2"/>
      </w:pPr>
      <w:r w:rsidRPr="00080321">
        <w:t>isolating hazards</w:t>
      </w:r>
    </w:p>
    <w:p w:rsidR="00000000" w:rsidRPr="00080321" w:rsidP="00080321">
      <w:pPr>
        <w:pStyle w:val="ListBullet2"/>
      </w:pPr>
      <w:r w:rsidRPr="00080321">
        <w:t>using administrative controls</w:t>
      </w:r>
    </w:p>
    <w:p w:rsidR="00000000" w:rsidRPr="00080321" w:rsidP="00080321">
      <w:pPr>
        <w:pStyle w:val="ListBullet2"/>
      </w:pPr>
      <w:r w:rsidRPr="00080321">
        <w:t>using engineering controls</w:t>
      </w:r>
    </w:p>
    <w:p w:rsidR="00000000" w:rsidRPr="00080321" w:rsidP="00080321">
      <w:pPr>
        <w:pStyle w:val="ListBullet2"/>
      </w:pPr>
      <w:r w:rsidRPr="00080321">
        <w:t>personal protective equipment</w:t>
      </w:r>
    </w:p>
    <w:p w:rsidR="00000000" w:rsidRPr="00080321" w:rsidP="00080321">
      <w:pPr>
        <w:pStyle w:val="ListBullet"/>
      </w:pPr>
      <w:r w:rsidRPr="00080321">
        <w:t>safe work practices for own job role with particular emphasis on:</w:t>
      </w:r>
    </w:p>
    <w:p w:rsidR="00000000" w:rsidRPr="00080321" w:rsidP="00080321">
      <w:pPr>
        <w:pStyle w:val="ListBullet2"/>
      </w:pPr>
      <w:r w:rsidRPr="00080321">
        <w:t>safe use of tools and equipment</w:t>
      </w:r>
    </w:p>
    <w:p w:rsidR="00000000" w:rsidRPr="00080321" w:rsidP="00080321">
      <w:pPr>
        <w:pStyle w:val="ListBullet2"/>
      </w:pPr>
      <w:r w:rsidRPr="00080321">
        <w:t>safe use and storage of hazardous substances and cleaning products</w:t>
      </w:r>
    </w:p>
    <w:p w:rsidR="00000000" w:rsidRPr="00080321" w:rsidP="00080321">
      <w:pPr>
        <w:pStyle w:val="ListBullet2"/>
      </w:pPr>
      <w:r w:rsidRPr="00080321">
        <w:t>safe manual handling techniques for bending, lifting and shifting heavy items</w:t>
      </w:r>
    </w:p>
    <w:p w:rsidR="00000000" w:rsidRPr="00080321" w:rsidP="00080321">
      <w:pPr>
        <w:pStyle w:val="ListBullet2"/>
      </w:pPr>
      <w:r w:rsidRPr="00080321">
        <w:t>potential injury and illness impacts of unsafe beauty work practices including</w:t>
      </w:r>
      <w:r w:rsidRPr="00080321">
        <w:t xml:space="preserve"> bullying and harassment</w:t>
      </w:r>
    </w:p>
    <w:p w:rsidR="00000000" w:rsidRPr="00080321" w:rsidP="00080321">
      <w:pPr>
        <w:pStyle w:val="ListBullet"/>
      </w:pPr>
      <w:r w:rsidRPr="00080321">
        <w:t xml:space="preserve">relevant state or territory and local legislation and guidelines relevant to own job role: </w:t>
      </w:r>
    </w:p>
    <w:p w:rsidR="00000000" w:rsidRPr="00080321" w:rsidP="00080321">
      <w:pPr>
        <w:pStyle w:val="ListBullet2"/>
      </w:pPr>
      <w:r w:rsidRPr="00080321">
        <w:t xml:space="preserve">health and hygiene when providing beauty treatments </w:t>
      </w:r>
    </w:p>
    <w:p w:rsidR="00000000" w:rsidRPr="00080321" w:rsidP="00080321">
      <w:pPr>
        <w:pStyle w:val="ListBullet2"/>
      </w:pPr>
      <w:r w:rsidRPr="00080321">
        <w:t>skin penetration</w:t>
      </w:r>
    </w:p>
    <w:p w:rsidR="00000000" w:rsidRPr="00080321" w:rsidP="00080321">
      <w:pPr>
        <w:pStyle w:val="ListBullet"/>
      </w:pPr>
      <w:r w:rsidRPr="00080321">
        <w:t>infection control procedures relevant to salon treatments and to o</w:t>
      </w:r>
      <w:r w:rsidRPr="00080321">
        <w:t>wn job role:</w:t>
      </w:r>
    </w:p>
    <w:p w:rsidR="00000000" w:rsidRPr="00080321" w:rsidP="00080321">
      <w:pPr>
        <w:pStyle w:val="ListBullet2"/>
      </w:pPr>
      <w:r w:rsidRPr="00080321">
        <w:t>equipment and work surface design, cleaning and disinfecting</w:t>
      </w:r>
    </w:p>
    <w:p w:rsidR="00000000" w:rsidRPr="00080321" w:rsidP="00080321">
      <w:pPr>
        <w:pStyle w:val="ListBullet2"/>
      </w:pPr>
      <w:r w:rsidRPr="00080321">
        <w:t>handling and disposal of sharps</w:t>
      </w:r>
    </w:p>
    <w:p w:rsidR="00000000" w:rsidRPr="00080321" w:rsidP="00080321">
      <w:pPr>
        <w:pStyle w:val="ListBullet2"/>
      </w:pPr>
      <w:r w:rsidRPr="00080321">
        <w:t>laundry procedures</w:t>
      </w:r>
    </w:p>
    <w:p w:rsidR="00000000" w:rsidRPr="00080321" w:rsidP="00080321">
      <w:pPr>
        <w:pStyle w:val="ListBullet2"/>
      </w:pPr>
      <w:r w:rsidRPr="00080321">
        <w:t>personal hygiene practices</w:t>
      </w:r>
    </w:p>
    <w:p w:rsidR="00000000" w:rsidRPr="00080321" w:rsidP="00080321">
      <w:pPr>
        <w:pStyle w:val="ListBullet2"/>
      </w:pPr>
      <w:r w:rsidRPr="00080321">
        <w:t>personal protective equipment</w:t>
      </w:r>
    </w:p>
    <w:p w:rsidR="00000000" w:rsidRPr="00080321" w:rsidP="00080321">
      <w:pPr>
        <w:pStyle w:val="ListBullet"/>
      </w:pPr>
      <w:r w:rsidRPr="00080321">
        <w:t>organisational infection control procedures:</w:t>
      </w:r>
    </w:p>
    <w:p w:rsidR="00000000" w:rsidRPr="00080321" w:rsidP="00080321">
      <w:pPr>
        <w:pStyle w:val="ListBullet2"/>
      </w:pPr>
      <w:r w:rsidRPr="00080321">
        <w:t>cleaning sequence and rosters</w:t>
      </w:r>
    </w:p>
    <w:p w:rsidR="00000000" w:rsidRPr="00080321" w:rsidP="00080321">
      <w:pPr>
        <w:pStyle w:val="ListBullet2"/>
      </w:pPr>
      <w:r w:rsidRPr="00080321">
        <w:t>preparation and use of cleaning chemicals</w:t>
      </w:r>
    </w:p>
    <w:p w:rsidR="00000000" w:rsidRPr="00080321" w:rsidP="00080321">
      <w:pPr>
        <w:pStyle w:val="ListBullet2"/>
      </w:pPr>
      <w:r w:rsidRPr="00080321">
        <w:t>treatment procedures</w:t>
      </w:r>
    </w:p>
    <w:p w:rsidR="00000000" w:rsidRPr="00080321" w:rsidP="00080321">
      <w:pPr>
        <w:pStyle w:val="ListBullet2"/>
      </w:pPr>
      <w:r w:rsidRPr="00080321">
        <w:t>process for managing exposure to infectious clients</w:t>
      </w:r>
    </w:p>
    <w:p w:rsidR="00000000" w:rsidRPr="00080321" w:rsidP="00080321">
      <w:pPr>
        <w:pStyle w:val="ListBullet"/>
      </w:pPr>
      <w:r w:rsidRPr="00080321">
        <w:t>infectious agents and their relationship to salon treatments and service:</w:t>
      </w:r>
    </w:p>
    <w:p w:rsidR="00000000" w:rsidRPr="00080321" w:rsidP="00080321">
      <w:pPr>
        <w:pStyle w:val="ListBullet2"/>
      </w:pPr>
      <w:r w:rsidRPr="00080321">
        <w:t>viruses</w:t>
      </w:r>
    </w:p>
    <w:p w:rsidR="00000000" w:rsidRPr="00080321" w:rsidP="00080321">
      <w:pPr>
        <w:pStyle w:val="ListBullet2"/>
      </w:pPr>
      <w:r w:rsidRPr="00080321">
        <w:t>bacteria</w:t>
      </w:r>
    </w:p>
    <w:p w:rsidR="00000000" w:rsidRPr="00080321" w:rsidP="00080321">
      <w:pPr>
        <w:pStyle w:val="ListBullet2"/>
      </w:pPr>
      <w:r w:rsidRPr="00080321">
        <w:t>fungi</w:t>
      </w:r>
    </w:p>
    <w:p w:rsidR="00000000" w:rsidRPr="00080321" w:rsidP="00080321">
      <w:pPr>
        <w:pStyle w:val="ListBullet2"/>
      </w:pPr>
      <w:r w:rsidRPr="00080321">
        <w:t>parasites</w:t>
      </w:r>
    </w:p>
    <w:p w:rsidR="00000000" w:rsidRPr="00080321" w:rsidP="00080321">
      <w:pPr>
        <w:pStyle w:val="ListBullet"/>
      </w:pPr>
      <w:r w:rsidRPr="00080321">
        <w:t>transmission routes of infectious diseases and their relationship to personal services and treatments:</w:t>
      </w:r>
    </w:p>
    <w:p w:rsidR="00000000" w:rsidRPr="00080321" w:rsidP="00080321">
      <w:pPr>
        <w:pStyle w:val="ListBullet2"/>
      </w:pPr>
      <w:r w:rsidRPr="00080321">
        <w:t>direct contact</w:t>
      </w:r>
    </w:p>
    <w:p w:rsidR="00000000" w:rsidRPr="00080321" w:rsidP="00080321">
      <w:pPr>
        <w:pStyle w:val="ListBullet2"/>
      </w:pPr>
      <w:r w:rsidRPr="00080321">
        <w:t>non-intact skin</w:t>
      </w:r>
    </w:p>
    <w:p w:rsidR="00000000" w:rsidRPr="00080321" w:rsidP="00080321">
      <w:pPr>
        <w:pStyle w:val="ListBullet2"/>
      </w:pPr>
      <w:r w:rsidRPr="00080321">
        <w:t>work surfaces</w:t>
      </w:r>
    </w:p>
    <w:p w:rsidR="00000000" w:rsidRPr="00080321" w:rsidP="00080321">
      <w:pPr>
        <w:pStyle w:val="ListBullet2"/>
      </w:pPr>
      <w:r w:rsidRPr="00080321">
        <w:t>equipment</w:t>
      </w:r>
    </w:p>
    <w:p w:rsidR="00000000" w:rsidRPr="00080321" w:rsidP="00080321">
      <w:pPr>
        <w:pStyle w:val="ListBullet2"/>
      </w:pPr>
      <w:r w:rsidRPr="00080321">
        <w:t xml:space="preserve">cross infection: </w:t>
      </w:r>
    </w:p>
    <w:p w:rsidR="00000000" w:rsidRPr="00080321" w:rsidP="00080321">
      <w:pPr>
        <w:pStyle w:val="ListBullet3"/>
      </w:pPr>
      <w:r w:rsidRPr="00080321">
        <w:t>client to operator</w:t>
      </w:r>
    </w:p>
    <w:p w:rsidR="00000000" w:rsidRPr="00080321" w:rsidP="00080321">
      <w:pPr>
        <w:pStyle w:val="ListBullet3"/>
      </w:pPr>
      <w:r w:rsidRPr="00080321">
        <w:t>operator to client</w:t>
      </w:r>
    </w:p>
    <w:p w:rsidR="00000000" w:rsidRPr="00080321" w:rsidP="00080321">
      <w:pPr>
        <w:pStyle w:val="ListBullet3"/>
      </w:pPr>
      <w:r w:rsidRPr="00080321">
        <w:t>operator to operator</w:t>
      </w:r>
    </w:p>
    <w:p w:rsidR="00000000" w:rsidRPr="00080321" w:rsidP="00080321">
      <w:pPr>
        <w:pStyle w:val="ListBullet"/>
      </w:pPr>
      <w:r w:rsidRPr="00080321">
        <w:t>blood to blood infections:</w:t>
      </w:r>
    </w:p>
    <w:p w:rsidR="00000000" w:rsidRPr="00080321" w:rsidP="00080321">
      <w:pPr>
        <w:pStyle w:val="ListBullet2"/>
      </w:pPr>
      <w:r w:rsidRPr="00080321">
        <w:t>HIV/AIDS</w:t>
      </w:r>
    </w:p>
    <w:p w:rsidR="00000000" w:rsidRPr="00080321" w:rsidP="00080321">
      <w:pPr>
        <w:pStyle w:val="ListBullet2"/>
      </w:pPr>
      <w:r w:rsidRPr="00080321">
        <w:t>hepatitis</w:t>
      </w:r>
    </w:p>
    <w:p w:rsidR="00000000" w:rsidRPr="00080321" w:rsidP="00080321">
      <w:pPr>
        <w:pStyle w:val="ListBullet"/>
      </w:pPr>
      <w:r w:rsidRPr="00080321">
        <w:t xml:space="preserve">contingency procedures for occupational exposure to blood and body fluid </w:t>
      </w:r>
    </w:p>
    <w:p w:rsidR="00000000" w:rsidRPr="00080321" w:rsidP="00080321">
      <w:pPr>
        <w:pStyle w:val="ListBullet"/>
      </w:pPr>
      <w:r w:rsidRPr="00080321">
        <w:t>infectious contraindications and required action steps:</w:t>
      </w:r>
    </w:p>
    <w:p w:rsidR="00000000" w:rsidRPr="00080321" w:rsidP="00080321">
      <w:pPr>
        <w:pStyle w:val="ListBullet2"/>
      </w:pPr>
      <w:r w:rsidRPr="00080321">
        <w:t>erysipelas</w:t>
      </w:r>
    </w:p>
    <w:p w:rsidR="00000000" w:rsidRPr="00080321" w:rsidP="00080321">
      <w:pPr>
        <w:pStyle w:val="ListBullet2"/>
      </w:pPr>
      <w:r w:rsidRPr="00080321">
        <w:t>herpes</w:t>
      </w:r>
    </w:p>
    <w:p w:rsidR="00000000" w:rsidRPr="00080321" w:rsidP="00080321">
      <w:pPr>
        <w:pStyle w:val="ListBullet2"/>
      </w:pPr>
      <w:r w:rsidRPr="00080321">
        <w:t>impetigo</w:t>
      </w:r>
    </w:p>
    <w:p w:rsidR="00000000" w:rsidRPr="00080321" w:rsidP="00080321">
      <w:pPr>
        <w:pStyle w:val="ListBullet2"/>
      </w:pPr>
      <w:r w:rsidRPr="00080321">
        <w:t>paronychia</w:t>
      </w:r>
    </w:p>
    <w:p w:rsidR="00000000" w:rsidRPr="00080321" w:rsidP="00080321">
      <w:pPr>
        <w:pStyle w:val="ListBullet2"/>
      </w:pPr>
      <w:r w:rsidRPr="00080321">
        <w:t>pediculosis</w:t>
      </w:r>
    </w:p>
    <w:p w:rsidR="00000000" w:rsidRPr="00080321" w:rsidP="00080321">
      <w:pPr>
        <w:pStyle w:val="ListBullet2"/>
      </w:pPr>
      <w:r w:rsidRPr="00080321">
        <w:t>scabies</w:t>
      </w:r>
    </w:p>
    <w:p w:rsidR="00000000" w:rsidRPr="00080321" w:rsidP="00080321">
      <w:pPr>
        <w:pStyle w:val="ListBullet2"/>
      </w:pPr>
      <w:r w:rsidRPr="00080321">
        <w:t>tinea pedis</w:t>
      </w:r>
    </w:p>
    <w:p w:rsidR="00000000" w:rsidRPr="00080321" w:rsidP="00080321">
      <w:pPr>
        <w:pStyle w:val="ListBullet2"/>
      </w:pPr>
      <w:r w:rsidRPr="00080321">
        <w:t>tinea unguium</w:t>
      </w:r>
    </w:p>
    <w:p w:rsidR="00000000" w:rsidRPr="00080321" w:rsidP="00080321">
      <w:pPr>
        <w:pStyle w:val="ListBullet2"/>
      </w:pPr>
      <w:r w:rsidRPr="00080321">
        <w:t>verruca vulgaris</w:t>
      </w:r>
    </w:p>
    <w:p w:rsidR="00000000" w:rsidRPr="00080321" w:rsidP="00080321">
      <w:pPr>
        <w:pStyle w:val="ListBullet"/>
      </w:pPr>
      <w:r w:rsidRPr="00080321">
        <w:t>appropriate selection and use of personal protective equipment relevant to own job role</w:t>
      </w:r>
    </w:p>
    <w:p w:rsidR="00000000" w:rsidRPr="00080321" w:rsidP="00080321">
      <w:pPr>
        <w:pStyle w:val="ListBullet"/>
      </w:pPr>
      <w:r w:rsidRPr="00080321">
        <w:t>immunisation protection for workers in the personal services industry</w:t>
      </w:r>
    </w:p>
    <w:p w:rsidR="00000000" w:rsidRPr="00080321" w:rsidP="00080321">
      <w:pPr>
        <w:pStyle w:val="ListBullet"/>
      </w:pPr>
      <w:r w:rsidRPr="00080321">
        <w:t>methods of cleaning procedures used in a salon environment</w:t>
      </w:r>
    </w:p>
    <w:p w:rsidR="00000000" w:rsidRPr="00080321" w:rsidP="00080321">
      <w:pPr>
        <w:pStyle w:val="ListBullet"/>
      </w:pPr>
      <w:r w:rsidRPr="00080321">
        <w:t>benefit</w:t>
      </w:r>
      <w:r w:rsidRPr="00080321">
        <w:t>s of physical, thermal and chemical disinfection</w:t>
      </w:r>
    </w:p>
    <w:p w:rsidR="00000000" w:rsidRPr="00080321" w:rsidP="00080321">
      <w:pPr>
        <w:pStyle w:val="ListBullet"/>
      </w:pPr>
      <w:r w:rsidRPr="00080321">
        <w:t>different types, dilutions and storage of chemical disinfection products</w:t>
      </w:r>
    </w:p>
    <w:p w:rsidR="00000000" w:rsidRPr="00080321" w:rsidP="00080321">
      <w:pPr>
        <w:pStyle w:val="ListBullet"/>
      </w:pPr>
      <w:r w:rsidRPr="00080321">
        <w:t>safe use of electrical equipment and according to manufactures instructions relevant to own job role:</w:t>
      </w:r>
    </w:p>
    <w:p w:rsidR="00000000" w:rsidRPr="00080321" w:rsidP="00080321">
      <w:pPr>
        <w:pStyle w:val="ListBullet2"/>
      </w:pPr>
      <w:r w:rsidRPr="00080321">
        <w:t>safety considerations:</w:t>
      </w:r>
    </w:p>
    <w:p w:rsidR="00000000" w:rsidRPr="00080321" w:rsidP="00080321">
      <w:pPr>
        <w:pStyle w:val="ListBullet3"/>
      </w:pPr>
      <w:r w:rsidRPr="00080321">
        <w:t>contingency plans and emergency procedures</w:t>
      </w:r>
    </w:p>
    <w:p w:rsidR="00000000" w:rsidRPr="00080321" w:rsidP="00080321">
      <w:pPr>
        <w:pStyle w:val="ListBullet3"/>
      </w:pPr>
      <w:r w:rsidRPr="00080321">
        <w:t>effects of electrocution</w:t>
      </w:r>
    </w:p>
    <w:p w:rsidR="00000000" w:rsidRPr="00080321" w:rsidP="00080321">
      <w:pPr>
        <w:pStyle w:val="ListBullet3"/>
      </w:pPr>
      <w:r w:rsidRPr="00080321">
        <w:t>factors affecting severity of electrical shock</w:t>
      </w:r>
    </w:p>
    <w:p w:rsidR="00000000" w:rsidRPr="00080321" w:rsidP="00080321">
      <w:pPr>
        <w:pStyle w:val="ListBullet2"/>
      </w:pPr>
      <w:r w:rsidRPr="00080321">
        <w:t>how short circuits occur:</w:t>
      </w:r>
    </w:p>
    <w:p w:rsidR="00000000" w:rsidRPr="00080321" w:rsidP="00080321">
      <w:pPr>
        <w:pStyle w:val="ListBullet3"/>
      </w:pPr>
      <w:r w:rsidRPr="00080321">
        <w:t>faulty equipment or insulation</w:t>
      </w:r>
    </w:p>
    <w:p w:rsidR="00000000" w:rsidRPr="00080321" w:rsidP="00080321">
      <w:pPr>
        <w:pStyle w:val="ListBullet3"/>
      </w:pPr>
      <w:r w:rsidRPr="00080321">
        <w:t>current that bypasses the load</w:t>
      </w:r>
    </w:p>
    <w:p w:rsidR="00000000" w:rsidRPr="00080321" w:rsidP="00080321">
      <w:pPr>
        <w:pStyle w:val="ListBullet2"/>
      </w:pPr>
      <w:r w:rsidRPr="00080321">
        <w:t>how overloaded circuits occur:</w:t>
      </w:r>
    </w:p>
    <w:p w:rsidR="00000000" w:rsidRPr="00080321" w:rsidP="00080321">
      <w:pPr>
        <w:pStyle w:val="ListBullet3"/>
      </w:pPr>
      <w:r w:rsidRPr="00080321">
        <w:t>faulty equipment</w:t>
      </w:r>
    </w:p>
    <w:p w:rsidR="00000000" w:rsidRPr="00080321" w:rsidP="00080321">
      <w:pPr>
        <w:pStyle w:val="ListBullet3"/>
      </w:pPr>
      <w:r w:rsidRPr="00080321">
        <w:t>excessive current through circuit</w:t>
      </w:r>
    </w:p>
    <w:p w:rsidR="00000000" w:rsidRPr="00080321" w:rsidP="00080321">
      <w:pPr>
        <w:pStyle w:val="ListBullet2"/>
      </w:pPr>
      <w:r w:rsidRPr="00080321">
        <w:t>types of electrical safety devices:</w:t>
      </w:r>
    </w:p>
    <w:p w:rsidR="00000000" w:rsidRPr="00080321" w:rsidP="00080321">
      <w:pPr>
        <w:pStyle w:val="ListBullet3"/>
      </w:pPr>
      <w:r w:rsidRPr="00080321">
        <w:t>earth leakage circuit breakers</w:t>
      </w:r>
    </w:p>
    <w:p w:rsidR="00000000" w:rsidRPr="00080321" w:rsidP="00080321">
      <w:pPr>
        <w:pStyle w:val="ListBullet2"/>
      </w:pPr>
      <w:r w:rsidRPr="00080321">
        <w:t>overload cut out devices:</w:t>
      </w:r>
    </w:p>
    <w:p w:rsidR="00000000" w:rsidRPr="00080321" w:rsidP="00080321">
      <w:pPr>
        <w:pStyle w:val="ListBullet3"/>
      </w:pPr>
      <w:r w:rsidRPr="00080321">
        <w:t>circuit breakers</w:t>
      </w:r>
    </w:p>
    <w:p w:rsidR="00000000" w:rsidRPr="00080321" w:rsidP="00080321">
      <w:pPr>
        <w:pStyle w:val="ListBullet3"/>
      </w:pPr>
      <w:r w:rsidRPr="00080321">
        <w:t>fuses</w:t>
      </w:r>
    </w:p>
    <w:p w:rsidR="00000000" w:rsidRPr="00080321" w:rsidP="00080321">
      <w:pPr>
        <w:pStyle w:val="ListBullet2"/>
      </w:pPr>
      <w:r w:rsidRPr="00080321">
        <w:t>surge protectors</w:t>
      </w:r>
    </w:p>
    <w:p w:rsidR="00000000" w:rsidRPr="00080321" w:rsidP="00080321">
      <w:pPr>
        <w:pStyle w:val="ListBullet"/>
      </w:pPr>
      <w:r w:rsidRPr="00080321">
        <w:t>causes of static electricity and minimisation in a salon environment.</w:t>
      </w:r>
    </w:p>
    <w:p w:rsidR="00000000" w:rsidRPr="00080321" w:rsidP="00080321">
      <w:pPr>
        <w:pStyle w:val="AllowPageBreak"/>
      </w:pPr>
    </w:p>
    <w:p w:rsidR="00000000" w:rsidRPr="00080321" w:rsidP="00080321">
      <w:pPr>
        <w:pStyle w:val="Heading1"/>
      </w:pPr>
      <w:bookmarkStart w:id="4" w:name="O_728957"/>
      <w:bookmarkEnd w:id="4"/>
      <w:r w:rsidRPr="00080321">
        <w:t>Assessment Conditions</w:t>
      </w:r>
    </w:p>
    <w:p w:rsidR="00000000" w:rsidRPr="00080321" w:rsidP="00814279">
      <w:pPr>
        <w:pStyle w:val="BodyText"/>
      </w:pPr>
      <w:r w:rsidRPr="00080321">
        <w:t>Skills must be demonstrated in a personal services salon environment; this can be:</w:t>
      </w:r>
    </w:p>
    <w:p w:rsidR="00000000" w:rsidRPr="00080321" w:rsidP="00080321">
      <w:pPr>
        <w:pStyle w:val="ListBullet"/>
      </w:pPr>
      <w:r w:rsidRPr="00080321">
        <w:t>an industry workplace</w:t>
      </w:r>
    </w:p>
    <w:p w:rsidR="00000000" w:rsidRPr="00080321" w:rsidP="00080321">
      <w:pPr>
        <w:pStyle w:val="ListBullet"/>
      </w:pPr>
      <w:r w:rsidRPr="00080321">
        <w:t>a simulated industry environment set up for the purpose of skills assessment, that provides services to paying members o</w:t>
      </w:r>
      <w:r w:rsidRPr="00080321">
        <w:t>f the public.</w:t>
      </w:r>
    </w:p>
    <w:p w:rsidR="00000000" w:rsidRPr="00080321" w:rsidP="00080321">
      <w:pPr>
        <w:pStyle w:val="BodyText"/>
      </w:pPr>
    </w:p>
    <w:p w:rsidR="00000000" w:rsidRPr="00080321" w:rsidP="00814279">
      <w:pPr>
        <w:pStyle w:val="BodyText"/>
      </w:pPr>
      <w:r w:rsidRPr="00080321">
        <w:t>Assessment must ensure access to:</w:t>
      </w:r>
    </w:p>
    <w:p w:rsidR="00000000" w:rsidRPr="00080321" w:rsidP="00080321">
      <w:pPr>
        <w:pStyle w:val="ListBullet"/>
      </w:pPr>
      <w:r w:rsidRPr="00080321">
        <w:t>paying clients, both new and regular, with different client service requirements, who have the expectation that the services provided reflect those of a commercial business</w:t>
      </w:r>
    </w:p>
    <w:p w:rsidR="00000000" w:rsidRPr="00080321" w:rsidP="00080321">
      <w:pPr>
        <w:pStyle w:val="ListBullet"/>
      </w:pPr>
      <w:r w:rsidRPr="00080321">
        <w:t>hand washing facilities</w:t>
      </w:r>
    </w:p>
    <w:p w:rsidR="00000000" w:rsidRPr="00080321" w:rsidP="00080321">
      <w:pPr>
        <w:pStyle w:val="ListBullet2"/>
      </w:pPr>
      <w:r w:rsidRPr="00080321">
        <w:t>basin</w:t>
      </w:r>
    </w:p>
    <w:p w:rsidR="00000000" w:rsidRPr="00080321" w:rsidP="00080321">
      <w:pPr>
        <w:pStyle w:val="ListBullet2"/>
      </w:pPr>
      <w:r w:rsidRPr="00080321">
        <w:t>ho</w:t>
      </w:r>
      <w:r w:rsidRPr="00080321">
        <w:t>t and cold running water</w:t>
      </w:r>
    </w:p>
    <w:p w:rsidR="00000000" w:rsidRPr="00080321" w:rsidP="00080321">
      <w:pPr>
        <w:pStyle w:val="ListBullet2"/>
      </w:pPr>
      <w:r w:rsidRPr="00080321">
        <w:t>liquid soap and single use towels or hand dryer</w:t>
      </w:r>
    </w:p>
    <w:p w:rsidR="00000000" w:rsidRPr="00080321" w:rsidP="00080321">
      <w:pPr>
        <w:pStyle w:val="ListBullet"/>
      </w:pPr>
      <w:r w:rsidRPr="00080321">
        <w:t>current plain English regulatory documents and codes of practice distributed by the local work health and safety government regulator</w:t>
      </w:r>
    </w:p>
    <w:p w:rsidR="00000000" w:rsidRPr="00080321" w:rsidP="00080321">
      <w:pPr>
        <w:pStyle w:val="ListBullet"/>
      </w:pPr>
      <w:r w:rsidRPr="00080321">
        <w:t xml:space="preserve">organisational policies and procedures used for </w:t>
      </w:r>
      <w:r w:rsidRPr="00080321">
        <w:t>managing work health and safety practices:</w:t>
      </w:r>
    </w:p>
    <w:p w:rsidR="00000000" w:rsidRPr="00080321" w:rsidP="00080321">
      <w:pPr>
        <w:pStyle w:val="ListBullet2"/>
      </w:pPr>
      <w:r w:rsidRPr="00080321">
        <w:t>administering first aid</w:t>
      </w:r>
    </w:p>
    <w:p w:rsidR="00000000" w:rsidRPr="00080321" w:rsidP="00080321">
      <w:pPr>
        <w:pStyle w:val="ListBullet2"/>
      </w:pPr>
      <w:r w:rsidRPr="00080321">
        <w:t>consultation</w:t>
      </w:r>
    </w:p>
    <w:p w:rsidR="00000000" w:rsidRPr="00080321" w:rsidP="00080321">
      <w:pPr>
        <w:pStyle w:val="ListBullet2"/>
      </w:pPr>
      <w:r w:rsidRPr="00080321">
        <w:t>electrical equipment</w:t>
      </w:r>
    </w:p>
    <w:p w:rsidR="00000000" w:rsidRPr="00080321" w:rsidP="00080321">
      <w:pPr>
        <w:pStyle w:val="ListBullet2"/>
      </w:pPr>
      <w:r w:rsidRPr="00080321">
        <w:t>infection control</w:t>
      </w:r>
    </w:p>
    <w:p w:rsidR="00000000" w:rsidRPr="00080321" w:rsidP="00080321">
      <w:pPr>
        <w:pStyle w:val="ListBullet2"/>
      </w:pPr>
      <w:r w:rsidRPr="00080321">
        <w:t>managing emergencies</w:t>
      </w:r>
    </w:p>
    <w:p w:rsidR="00000000" w:rsidRPr="00080321" w:rsidP="00080321">
      <w:pPr>
        <w:pStyle w:val="ListBullet2"/>
      </w:pPr>
      <w:r w:rsidRPr="00080321">
        <w:t>hazard identification, reporting and risk assessment</w:t>
      </w:r>
    </w:p>
    <w:p w:rsidR="00000000" w:rsidRPr="00080321" w:rsidP="00080321">
      <w:pPr>
        <w:pStyle w:val="ListBullet2"/>
      </w:pPr>
      <w:r w:rsidRPr="00080321">
        <w:t>dangerous incident and injury reporting</w:t>
      </w:r>
    </w:p>
    <w:p w:rsidR="00000000" w:rsidRPr="00080321" w:rsidP="00080321">
      <w:pPr>
        <w:pStyle w:val="ListBullet2"/>
      </w:pPr>
      <w:r w:rsidRPr="00080321">
        <w:t>working safely with beauty tools, equipment and hazardous substances</w:t>
      </w:r>
    </w:p>
    <w:p w:rsidR="00000000" w:rsidRPr="00080321" w:rsidP="00080321">
      <w:pPr>
        <w:pStyle w:val="ListBullet"/>
      </w:pPr>
      <w:r w:rsidRPr="00080321">
        <w:t>template reports for:</w:t>
      </w:r>
    </w:p>
    <w:p w:rsidR="00000000" w:rsidRPr="00080321" w:rsidP="00080321">
      <w:pPr>
        <w:pStyle w:val="ListBullet2"/>
      </w:pPr>
      <w:r w:rsidRPr="00080321">
        <w:t>hazard identification and reporting</w:t>
      </w:r>
    </w:p>
    <w:p w:rsidR="00000000" w:rsidRPr="00080321" w:rsidP="00080321">
      <w:pPr>
        <w:pStyle w:val="ListBullet2"/>
      </w:pPr>
      <w:r w:rsidRPr="00080321">
        <w:t>dangerous incident reporting</w:t>
      </w:r>
    </w:p>
    <w:p w:rsidR="00000000" w:rsidRPr="00080321" w:rsidP="00080321">
      <w:pPr>
        <w:pStyle w:val="ListBullet2"/>
      </w:pPr>
      <w:r w:rsidRPr="00080321">
        <w:t>injury reporting</w:t>
      </w:r>
    </w:p>
    <w:p w:rsidR="00000000" w:rsidRPr="00080321" w:rsidP="00080321">
      <w:pPr>
        <w:pStyle w:val="ListBullet"/>
      </w:pPr>
      <w:r w:rsidRPr="00080321">
        <w:t>manufacturer’s instructions and safety data sheets (SDS) for cleaning and disinf</w:t>
      </w:r>
      <w:r w:rsidRPr="00080321">
        <w:t>ection of tools and equipment.</w:t>
      </w:r>
    </w:p>
    <w:p w:rsidR="00000000" w:rsidRPr="00080321" w:rsidP="00080321">
      <w:pPr>
        <w:pStyle w:val="BodyText"/>
      </w:pPr>
    </w:p>
    <w:p w:rsidR="00000000" w:rsidRPr="00080321" w:rsidP="00814279">
      <w:pPr>
        <w:pStyle w:val="BodyText"/>
      </w:pPr>
      <w:r w:rsidRPr="00080321">
        <w:t>Assessment must ensure use of:</w:t>
      </w:r>
    </w:p>
    <w:p w:rsidR="00000000" w:rsidRPr="00080321" w:rsidP="00080321">
      <w:pPr>
        <w:pStyle w:val="ListBullet"/>
      </w:pPr>
      <w:r w:rsidRPr="00080321">
        <w:t xml:space="preserve">cleaning and disinfection products </w:t>
      </w:r>
    </w:p>
    <w:p w:rsidR="00000000" w:rsidRPr="00080321" w:rsidP="00080321">
      <w:pPr>
        <w:pStyle w:val="ListBullet"/>
      </w:pPr>
      <w:r w:rsidRPr="00080321">
        <w:t>cleaning and disinfection equipment for mixing and storage</w:t>
      </w:r>
    </w:p>
    <w:p w:rsidR="00000000" w:rsidRPr="00080321" w:rsidP="00080321">
      <w:pPr>
        <w:pStyle w:val="ListBullet"/>
      </w:pPr>
      <w:r w:rsidRPr="00080321">
        <w:t>disposable spatulas, wipes, sponges, cotton wool and tissues</w:t>
      </w:r>
    </w:p>
    <w:p w:rsidR="00000000" w:rsidRPr="00080321" w:rsidP="00080321">
      <w:pPr>
        <w:pStyle w:val="ListBullet"/>
      </w:pPr>
      <w:r w:rsidRPr="00080321">
        <w:t xml:space="preserve">electrical equipment </w:t>
      </w:r>
    </w:p>
    <w:p w:rsidR="00000000" w:rsidRPr="00080321" w:rsidP="00080321">
      <w:pPr>
        <w:pStyle w:val="ListBullet"/>
      </w:pPr>
      <w:r w:rsidRPr="00080321">
        <w:t>personal protective equipment:</w:t>
      </w:r>
    </w:p>
    <w:p w:rsidR="00000000" w:rsidRPr="00080321" w:rsidP="00080321">
      <w:pPr>
        <w:pStyle w:val="ListBullet2"/>
      </w:pPr>
      <w:r w:rsidRPr="00080321">
        <w:t>apron</w:t>
      </w:r>
    </w:p>
    <w:p w:rsidR="00000000" w:rsidRPr="00080321" w:rsidP="00080321">
      <w:pPr>
        <w:pStyle w:val="ListBullet2"/>
      </w:pPr>
      <w:r w:rsidRPr="00080321">
        <w:t>clothing</w:t>
      </w:r>
    </w:p>
    <w:p w:rsidR="00000000" w:rsidRPr="00080321" w:rsidP="00080321">
      <w:pPr>
        <w:pStyle w:val="ListBullet2"/>
      </w:pPr>
      <w:r w:rsidRPr="00080321">
        <w:t>eye protection</w:t>
      </w:r>
    </w:p>
    <w:p w:rsidR="00000000" w:rsidRPr="00080321" w:rsidP="00080321">
      <w:pPr>
        <w:pStyle w:val="ListBullet2"/>
      </w:pPr>
      <w:r w:rsidRPr="00080321">
        <w:t>closed footwear</w:t>
      </w:r>
    </w:p>
    <w:p w:rsidR="00000000" w:rsidRPr="00080321" w:rsidP="00080321">
      <w:pPr>
        <w:pStyle w:val="ListBullet2"/>
      </w:pPr>
      <w:r w:rsidRPr="00080321">
        <w:t>gloves; treatment and cleaning</w:t>
      </w:r>
    </w:p>
    <w:p w:rsidR="00000000" w:rsidRPr="00080321" w:rsidP="00080321">
      <w:pPr>
        <w:pStyle w:val="ListBullet2"/>
      </w:pPr>
      <w:r w:rsidRPr="00080321">
        <w:t>masks</w:t>
      </w:r>
    </w:p>
    <w:p w:rsidR="00000000" w:rsidRPr="00080321" w:rsidP="00080321">
      <w:pPr>
        <w:pStyle w:val="ListBullet"/>
      </w:pPr>
      <w:r w:rsidRPr="00080321">
        <w:t>sharps and sharps disposal container</w:t>
      </w:r>
    </w:p>
    <w:p w:rsidR="00000000" w:rsidRPr="00080321" w:rsidP="00080321">
      <w:pPr>
        <w:pStyle w:val="BodyText"/>
      </w:pPr>
    </w:p>
    <w:p w:rsidR="00000000" w:rsidRPr="00080321" w:rsidP="00814279">
      <w:pPr>
        <w:pStyle w:val="BodyText"/>
      </w:pPr>
      <w:r w:rsidRPr="00080321">
        <w:t>Assessment activities that allow the individual to:</w:t>
      </w:r>
    </w:p>
    <w:p w:rsidR="00000000" w:rsidRPr="00080321" w:rsidP="00080321">
      <w:pPr>
        <w:pStyle w:val="ListBullet"/>
      </w:pPr>
      <w:r w:rsidRPr="00080321">
        <w:t>demonstrate competency in an environment reflective of real work situations</w:t>
      </w:r>
    </w:p>
    <w:p w:rsidR="00000000" w:rsidRPr="00080321" w:rsidP="00080321">
      <w:pPr>
        <w:pStyle w:val="ListBullet"/>
      </w:pPr>
      <w:r w:rsidRPr="00080321">
        <w:t>manage tasks and contingencies in the context of the job role.</w:t>
      </w:r>
    </w:p>
    <w:p w:rsidR="00000000" w:rsidRPr="00080321" w:rsidP="00080321">
      <w:pPr>
        <w:pStyle w:val="BodyText"/>
      </w:pPr>
    </w:p>
    <w:p w:rsidR="00000000" w:rsidRPr="00080321" w:rsidP="00814279">
      <w:pPr>
        <w:pStyle w:val="BodyText"/>
      </w:pPr>
      <w:r w:rsidRPr="00080321">
        <w:t>Assessors must satisfy the Standards for Registered Training Organisation’s requirements for assessors and:</w:t>
      </w:r>
    </w:p>
    <w:p w:rsidR="00000000" w:rsidRPr="00080321" w:rsidP="00080321">
      <w:pPr>
        <w:pStyle w:val="ListBullet"/>
      </w:pPr>
      <w:r w:rsidRPr="00080321">
        <w:t xml:space="preserve">hold a </w:t>
      </w:r>
      <w:r w:rsidRPr="00080321">
        <w:t>qualification as a beautician, nail technician, beauty therapist or hairdresser</w:t>
      </w:r>
    </w:p>
    <w:p w:rsidR="00000000" w:rsidRPr="00080321" w:rsidP="00080321">
      <w:pPr>
        <w:pStyle w:val="ListBullet"/>
      </w:pPr>
      <w:r w:rsidRPr="00080321">
        <w:t>have worked as a beautician, nail technician, beauty therapist or hairdresser for at least three years where they have applied the skills and knowledge of this unit of competen</w:t>
      </w:r>
      <w:r w:rsidRPr="00080321">
        <w:t>cy.</w:t>
      </w:r>
    </w:p>
    <w:p w:rsidR="00000000" w:rsidRPr="00080321" w:rsidP="00080321">
      <w:pPr>
        <w:pStyle w:val="AllowPageBreak"/>
      </w:pPr>
    </w:p>
    <w:p w:rsidR="00000000" w:rsidRPr="00080321" w:rsidP="00080321">
      <w:pPr>
        <w:pStyle w:val="Heading1"/>
      </w:pPr>
      <w:bookmarkStart w:id="5" w:name="O_728960"/>
      <w:bookmarkEnd w:id="5"/>
      <w:r w:rsidRPr="00080321">
        <w:t>Links</w:t>
      </w:r>
    </w:p>
    <w:p w:rsidR="00000000" w:rsidRPr="00080321" w:rsidP="00814279">
      <w:pPr>
        <w:pStyle w:val="BodyText"/>
      </w:pPr>
      <w:r w:rsidRPr="00080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157D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080321" w:rsidP="00080321"/>
    <w:sectPr w:rsidSect="00080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21" w:rsidRPr="00814279" w:rsidP="00814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79" w:rsidP="00080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279" w:rsidP="00080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4279" w:rsidP="00080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321" w:rsidRPr="00814279" w:rsidP="00814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279" w:rsidRPr="002D2AF8" w:rsidP="00080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SHBXWHS001 Apply safe hygiene, health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814279" w:rsidP="00080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3A2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2C9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B21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321"/>
  </w:style>
  <w:style w:type="character" w:customStyle="1" w:styleId="Heading1Char">
    <w:name w:val="Heading 1 Char"/>
    <w:basedOn w:val="DefaultParagraphFont"/>
    <w:link w:val="Heading1"/>
    <w:rsid w:val="00080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3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321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032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0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032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321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080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3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0321"/>
    <w:rPr>
      <w:b/>
      <w:spacing w:val="0"/>
    </w:rPr>
  </w:style>
  <w:style w:type="paragraph" w:customStyle="1" w:styleId="SuperTitle">
    <w:name w:val="SuperTitle"/>
    <w:basedOn w:val="Title"/>
    <w:rsid w:val="00080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321"/>
    <w:rPr>
      <w:i/>
    </w:rPr>
  </w:style>
  <w:style w:type="paragraph" w:styleId="Caption">
    <w:name w:val="caption"/>
    <w:basedOn w:val="BodyText"/>
    <w:next w:val="Normal"/>
    <w:qFormat/>
    <w:rsid w:val="00080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321"/>
  </w:style>
  <w:style w:type="paragraph" w:styleId="TableofFigures">
    <w:name w:val="table of figures"/>
    <w:basedOn w:val="Normal"/>
    <w:next w:val="Normal"/>
    <w:semiHidden/>
    <w:rsid w:val="00080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32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80321"/>
    <w:rPr>
      <w:rFonts w:ascii="Wingdings" w:hAnsi="Wingdings"/>
    </w:rPr>
  </w:style>
  <w:style w:type="paragraph" w:customStyle="1" w:styleId="TableHeading">
    <w:name w:val="Table Heading"/>
    <w:basedOn w:val="HeadingBase"/>
    <w:rsid w:val="00080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321"/>
    <w:rPr>
      <w:color w:val="0033CC"/>
      <w:u w:val="none"/>
    </w:rPr>
  </w:style>
  <w:style w:type="paragraph" w:customStyle="1" w:styleId="BodyTextRight">
    <w:name w:val="Body Text Right"/>
    <w:basedOn w:val="BodyText"/>
    <w:rsid w:val="00080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32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321"/>
    <w:rPr>
      <w:sz w:val="32"/>
    </w:rPr>
  </w:style>
  <w:style w:type="paragraph" w:customStyle="1" w:styleId="HeadingProcedure">
    <w:name w:val="Heading Procedure"/>
    <w:basedOn w:val="HeadingBase"/>
    <w:next w:val="Normal"/>
    <w:rsid w:val="00080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321"/>
    <w:pPr>
      <w:spacing w:before="60" w:after="60"/>
    </w:pPr>
  </w:style>
  <w:style w:type="paragraph" w:styleId="ListContinue">
    <w:name w:val="List Continue"/>
    <w:basedOn w:val="List"/>
    <w:rsid w:val="00080321"/>
    <w:pPr>
      <w:ind w:firstLine="0"/>
    </w:pPr>
  </w:style>
  <w:style w:type="paragraph" w:customStyle="1" w:styleId="ListNote">
    <w:name w:val="List Note"/>
    <w:basedOn w:val="List"/>
    <w:rsid w:val="00080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321"/>
    <w:rPr>
      <w:rFonts w:ascii="Courier New" w:hAnsi="Courier New"/>
    </w:rPr>
  </w:style>
  <w:style w:type="paragraph" w:customStyle="1" w:styleId="NoteBullet">
    <w:name w:val="Note Bullet"/>
    <w:basedOn w:val="Note"/>
    <w:rsid w:val="00080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32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80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321"/>
    <w:rPr>
      <w:b/>
      <w:smallCaps/>
    </w:rPr>
  </w:style>
  <w:style w:type="paragraph" w:customStyle="1" w:styleId="TableListNumber">
    <w:name w:val="Table List Number"/>
    <w:basedOn w:val="ListNumber"/>
    <w:rsid w:val="00080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321"/>
    <w:pPr>
      <w:numPr>
        <w:numId w:val="11"/>
      </w:numPr>
    </w:pPr>
  </w:style>
  <w:style w:type="paragraph" w:customStyle="1" w:styleId="ListAlpha2">
    <w:name w:val="List Alpha 2"/>
    <w:basedOn w:val="List2"/>
    <w:rsid w:val="00080321"/>
    <w:pPr>
      <w:numPr>
        <w:numId w:val="10"/>
      </w:numPr>
    </w:pPr>
  </w:style>
  <w:style w:type="paragraph" w:styleId="List2">
    <w:name w:val="List 2"/>
    <w:basedOn w:val="BodyText"/>
    <w:rsid w:val="00080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32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80321"/>
    <w:pPr>
      <w:numPr>
        <w:numId w:val="6"/>
      </w:numPr>
    </w:pPr>
  </w:style>
  <w:style w:type="paragraph" w:styleId="ListContinue2">
    <w:name w:val="List Continue 2"/>
    <w:basedOn w:val="List2"/>
    <w:rsid w:val="00080321"/>
    <w:pPr>
      <w:ind w:firstLine="0"/>
    </w:pPr>
  </w:style>
  <w:style w:type="paragraph" w:styleId="ListContinue3">
    <w:name w:val="List Continue 3"/>
    <w:basedOn w:val="List3"/>
    <w:rsid w:val="00080321"/>
    <w:pPr>
      <w:ind w:left="1021" w:firstLine="0"/>
    </w:pPr>
  </w:style>
  <w:style w:type="paragraph" w:styleId="ListContinue4">
    <w:name w:val="List Continue 4"/>
    <w:basedOn w:val="List4"/>
    <w:rsid w:val="00080321"/>
    <w:pPr>
      <w:ind w:firstLine="0"/>
    </w:pPr>
  </w:style>
  <w:style w:type="paragraph" w:styleId="ListContinue5">
    <w:name w:val="List Continue 5"/>
    <w:basedOn w:val="List5"/>
    <w:rsid w:val="00080321"/>
    <w:pPr>
      <w:ind w:firstLine="0"/>
    </w:pPr>
  </w:style>
  <w:style w:type="paragraph" w:styleId="ListNumber3">
    <w:name w:val="List Number 3"/>
    <w:basedOn w:val="List3"/>
    <w:rsid w:val="00080321"/>
    <w:pPr>
      <w:numPr>
        <w:numId w:val="7"/>
      </w:numPr>
    </w:pPr>
  </w:style>
  <w:style w:type="paragraph" w:styleId="ListNumber4">
    <w:name w:val="List Number 4"/>
    <w:basedOn w:val="List4"/>
    <w:rsid w:val="00080321"/>
    <w:pPr>
      <w:numPr>
        <w:numId w:val="8"/>
      </w:numPr>
    </w:pPr>
  </w:style>
  <w:style w:type="paragraph" w:styleId="ListNumber5">
    <w:name w:val="List Number 5"/>
    <w:basedOn w:val="List5"/>
    <w:rsid w:val="00080321"/>
    <w:pPr>
      <w:numPr>
        <w:numId w:val="9"/>
      </w:numPr>
    </w:pPr>
  </w:style>
  <w:style w:type="paragraph" w:styleId="BlockText">
    <w:name w:val="Block Text"/>
    <w:basedOn w:val="Normal"/>
    <w:rsid w:val="00080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321"/>
    <w:rPr>
      <w:sz w:val="16"/>
      <w:vertAlign w:val="superscript"/>
    </w:rPr>
  </w:style>
  <w:style w:type="character" w:customStyle="1" w:styleId="Symbols">
    <w:name w:val="Symbols"/>
    <w:basedOn w:val="DefaultParagraphFont"/>
    <w:rsid w:val="00080321"/>
    <w:rPr>
      <w:rFonts w:ascii="Symbol" w:hAnsi="Symbol"/>
    </w:rPr>
  </w:style>
  <w:style w:type="character" w:customStyle="1" w:styleId="MenuOptions">
    <w:name w:val="Menu Options"/>
    <w:basedOn w:val="DefaultParagraphFont"/>
    <w:rsid w:val="00080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321"/>
    <w:rPr>
      <w:b/>
    </w:rPr>
  </w:style>
  <w:style w:type="character" w:customStyle="1" w:styleId="Underlined">
    <w:name w:val="Underlined"/>
    <w:basedOn w:val="DefaultParagraphFont"/>
    <w:rsid w:val="00080321"/>
    <w:rPr>
      <w:u w:val="single"/>
    </w:rPr>
  </w:style>
  <w:style w:type="paragraph" w:customStyle="1" w:styleId="TableBodyTextRight">
    <w:name w:val="Table Body Text Right"/>
    <w:basedOn w:val="TableBodyText"/>
    <w:rsid w:val="00080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321"/>
    <w:rPr>
      <w:sz w:val="18"/>
    </w:rPr>
  </w:style>
  <w:style w:type="paragraph" w:customStyle="1" w:styleId="BodySmallRight">
    <w:name w:val="Body Small Right"/>
    <w:basedOn w:val="BodyTextRight"/>
    <w:rsid w:val="00080321"/>
    <w:rPr>
      <w:sz w:val="18"/>
      <w:szCs w:val="18"/>
    </w:rPr>
  </w:style>
  <w:style w:type="paragraph" w:customStyle="1" w:styleId="MarginEdition">
    <w:name w:val="Margin Edition"/>
    <w:basedOn w:val="MarginNote"/>
    <w:rsid w:val="00080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321"/>
    <w:rPr>
      <w:sz w:val="2"/>
      <w:szCs w:val="2"/>
    </w:rPr>
  </w:style>
  <w:style w:type="character" w:customStyle="1" w:styleId="Small">
    <w:name w:val="Small"/>
    <w:basedOn w:val="DefaultParagraphFont"/>
    <w:rsid w:val="00080321"/>
    <w:rPr>
      <w:sz w:val="16"/>
    </w:rPr>
  </w:style>
  <w:style w:type="paragraph" w:customStyle="1" w:styleId="WideTable">
    <w:name w:val="Wide Table"/>
    <w:basedOn w:val="Normal"/>
    <w:rsid w:val="00080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321"/>
  </w:style>
  <w:style w:type="paragraph" w:styleId="Quote">
    <w:name w:val="Quote"/>
    <w:basedOn w:val="Heading1"/>
    <w:link w:val="QuoteChar"/>
    <w:qFormat/>
    <w:rsid w:val="00080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321"/>
    <w:pPr>
      <w:pageBreakBefore/>
    </w:pPr>
  </w:style>
  <w:style w:type="paragraph" w:customStyle="1" w:styleId="Border">
    <w:name w:val="Border"/>
    <w:basedOn w:val="Normal"/>
    <w:qFormat/>
    <w:rsid w:val="00080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321"/>
    <w:rPr>
      <w:u w:val="single"/>
    </w:rPr>
  </w:style>
  <w:style w:type="character" w:customStyle="1" w:styleId="BoldandItalics">
    <w:name w:val="Bold and Italics"/>
    <w:qFormat/>
    <w:rsid w:val="00080321"/>
    <w:rPr>
      <w:b/>
      <w:i/>
      <w:u w:val="none"/>
    </w:rPr>
  </w:style>
  <w:style w:type="paragraph" w:styleId="BalloonText">
    <w:name w:val="Balloon Text"/>
    <w:basedOn w:val="Normal"/>
    <w:link w:val="BalloonTextChar"/>
    <w:rsid w:val="00080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321"/>
    <w:pPr>
      <w:spacing w:before="0" w:after="0"/>
    </w:pPr>
  </w:style>
  <w:style w:type="paragraph" w:customStyle="1" w:styleId="BodyTextBold">
    <w:name w:val="Body Text Bold"/>
    <w:basedOn w:val="BodyText"/>
    <w:qFormat/>
    <w:rsid w:val="00080321"/>
    <w:rPr>
      <w:b/>
    </w:rPr>
  </w:style>
  <w:style w:type="character" w:styleId="Hyperlink">
    <w:name w:val="Hyperlink"/>
    <w:basedOn w:val="DefaultParagraphFont"/>
    <w:uiPriority w:val="99"/>
    <w:unhideWhenUsed/>
    <w:rsid w:val="00814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</Words>
  <Characters>7022</Characters>
  <Application>Microsoft Office Word</Application>
  <DocSecurity>0</DocSecurity>
  <Lines>212</Lines>
  <Paragraphs>197</Paragraphs>
  <ScaleCrop>false</ScaleCrop>
  <Company>Author-it Software Corporation Ltd.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SHBXWHS001 Apply safe hygiene, health and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2022-07-05T04:16:00Z</dcterms:created>
  <dcterms:modified xsi:type="dcterms:W3CDTF">2022-07-05T04:16:00Z</dcterms:modified>
</cp:coreProperties>
</file>