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2705" w:rsidP="00E327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SHBXPSM004 Develop a product and service range</w:t>
      </w:r>
      <w:r>
        <w:fldChar w:fldCharType="end"/>
      </w:r>
    </w:p>
    <w:p w:rsidR="00E32705" w:rsidP="00E32705">
      <w:pPr>
        <w:pStyle w:val="Version"/>
        <w:sectPr w:rsidSect="00A328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286A" w:rsidP="00A3286A">
      <w:pPr>
        <w:pStyle w:val="SuperHeading"/>
      </w:pPr>
      <w:r w:rsidRPr="00A3286A">
        <w:t>SHBXPSM004 Develop a product and service range</w:t>
      </w:r>
    </w:p>
    <w:p w:rsidR="00000000" w:rsidRPr="00A3286A" w:rsidP="00A3286A">
      <w:pPr>
        <w:pStyle w:val="Heading1"/>
      </w:pPr>
      <w:bookmarkStart w:id="1" w:name="O_843679"/>
      <w:bookmarkEnd w:id="1"/>
      <w:r w:rsidRPr="00A3286A">
        <w:t>Modification History</w:t>
      </w:r>
    </w:p>
    <w:p w:rsidR="00000000" w:rsidRPr="00A3286A" w:rsidP="00E32705">
      <w:pPr>
        <w:pStyle w:val="BodyText"/>
      </w:pPr>
      <w:r w:rsidRPr="00A3286A">
        <w:t>Not applicable.</w:t>
      </w:r>
    </w:p>
    <w:p w:rsidR="00000000" w:rsidRPr="00A3286A" w:rsidP="00A3286A">
      <w:pPr>
        <w:pStyle w:val="Heading1"/>
      </w:pPr>
      <w:bookmarkStart w:id="2" w:name="O_843680"/>
      <w:bookmarkEnd w:id="2"/>
      <w:r w:rsidRPr="00A3286A">
        <w:t>Application</w:t>
      </w:r>
    </w:p>
    <w:p w:rsidR="00000000" w:rsidRPr="00A3286A" w:rsidP="00E32705">
      <w:pPr>
        <w:pStyle w:val="BodyText"/>
      </w:pPr>
      <w:r w:rsidRPr="00A3286A">
        <w:t>This unit describes the performance outcomes, skills and knowledge required to investigate, plan for and update a range of products and services at regular intervals. It requires the</w:t>
      </w:r>
      <w:r w:rsidRPr="00A3286A">
        <w:t xml:space="preserve"> ability to continually analyse the market, choose and introduce products, negotiate the cost of supply, determine pricing policies and monitor quality.</w:t>
      </w:r>
    </w:p>
    <w:p w:rsidR="00000000" w:rsidRPr="00A3286A" w:rsidP="00E32705">
      <w:pPr>
        <w:pStyle w:val="BodyText"/>
      </w:pPr>
      <w:r w:rsidRPr="00A3286A">
        <w:t>This unit applies to all single or multiple outlet businesses providing beauty treatments, hairdressin</w:t>
      </w:r>
      <w:r w:rsidRPr="00A3286A">
        <w:t>g or barbering services. It applies to senior managers and small business owners who operate with significant autonomy and are responsible for making strategic business management and operational decisions.</w:t>
      </w:r>
    </w:p>
    <w:p w:rsidR="00000000" w:rsidRPr="00A3286A" w:rsidP="00E32705">
      <w:pPr>
        <w:pStyle w:val="BodyText"/>
      </w:pPr>
      <w:r w:rsidRPr="00A3286A">
        <w:t>No occupational licensing, certification or spec</w:t>
      </w:r>
      <w:r w:rsidRPr="00A3286A">
        <w:t>ific legislative requirements apply to this unit at the time of publication.</w:t>
      </w:r>
    </w:p>
    <w:p w:rsidR="00000000" w:rsidRPr="00A3286A" w:rsidP="00A3286A">
      <w:pPr>
        <w:pStyle w:val="Heading1"/>
      </w:pPr>
      <w:bookmarkStart w:id="3" w:name="O_843681"/>
      <w:bookmarkEnd w:id="3"/>
      <w:r w:rsidRPr="00A3286A">
        <w:t>Pre-requisite Unit</w:t>
      </w:r>
    </w:p>
    <w:p w:rsidR="00000000" w:rsidRPr="00A3286A" w:rsidP="00E32705">
      <w:pPr>
        <w:pStyle w:val="BodyText"/>
      </w:pPr>
      <w:r w:rsidRPr="00A3286A">
        <w:t>Nil</w:t>
      </w:r>
    </w:p>
    <w:p w:rsidR="00000000" w:rsidRPr="00A3286A" w:rsidP="00A3286A">
      <w:pPr>
        <w:pStyle w:val="Heading1"/>
      </w:pPr>
      <w:bookmarkStart w:id="4" w:name="O_843682"/>
      <w:bookmarkEnd w:id="4"/>
      <w:r w:rsidRPr="00A3286A">
        <w:t>Competency Field</w:t>
      </w:r>
    </w:p>
    <w:p w:rsidR="00000000" w:rsidRPr="00A3286A" w:rsidP="00E32705">
      <w:pPr>
        <w:pStyle w:val="BodyText"/>
      </w:pPr>
      <w:r w:rsidRPr="00A3286A">
        <w:t>Personal Services Management</w:t>
      </w:r>
    </w:p>
    <w:p w:rsidR="00000000" w:rsidRPr="00A3286A" w:rsidP="00A3286A">
      <w:pPr>
        <w:pStyle w:val="Heading1"/>
      </w:pPr>
      <w:bookmarkStart w:id="5" w:name="O_843683"/>
      <w:bookmarkEnd w:id="5"/>
      <w:r w:rsidRPr="00A3286A">
        <w:t>Unit Sector</w:t>
      </w:r>
    </w:p>
    <w:p w:rsidR="00000000" w:rsidRPr="00A3286A" w:rsidP="00E32705">
      <w:pPr>
        <w:pStyle w:val="BodyText"/>
      </w:pPr>
      <w:r w:rsidRPr="00A3286A">
        <w:t>Cross-Sector</w:t>
      </w:r>
    </w:p>
    <w:p w:rsidR="00000000" w:rsidRPr="00A3286A" w:rsidP="00A3286A">
      <w:pPr>
        <w:pStyle w:val="Heading1"/>
      </w:pPr>
      <w:bookmarkStart w:id="6" w:name="O_843684"/>
      <w:bookmarkEnd w:id="6"/>
      <w:r w:rsidRPr="00A3286A">
        <w:t>Elements and Perf</w:t>
      </w:r>
      <w:r w:rsidRPr="00A3286A">
        <w:t>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E327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86A" w:rsidP="00A3286A">
            <w:pPr>
              <w:pStyle w:val="BodyText"/>
            </w:pPr>
            <w:r w:rsidRPr="00A3286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86A">
            <w:pPr>
              <w:pStyle w:val="BodyText"/>
              <w:rPr>
                <w:lang w:val="en-NZ"/>
              </w:rPr>
            </w:pPr>
            <w:r w:rsidRPr="00A3286A">
              <w:rPr>
                <w:rStyle w:val="SpecialBold"/>
              </w:rPr>
              <w:t>PERFORMANCE CRITERIA</w:t>
            </w:r>
          </w:p>
        </w:tc>
      </w:tr>
      <w:tr w:rsidTr="00E327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86A">
            <w:pPr>
              <w:pStyle w:val="BodyText"/>
              <w:rPr>
                <w:lang w:val="en-NZ"/>
              </w:rPr>
            </w:pPr>
            <w:r w:rsidRPr="00A3286A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86A">
            <w:pPr>
              <w:pStyle w:val="BodyText"/>
              <w:rPr>
                <w:lang w:val="en-NZ"/>
              </w:rPr>
            </w:pPr>
            <w:r w:rsidRPr="00A3286A">
              <w:t>Performance criteria describe the performance needed to demonstrate achievement of the element.</w:t>
            </w:r>
          </w:p>
        </w:tc>
      </w:tr>
      <w:tr w:rsidTr="00E327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86A">
            <w:pPr>
              <w:pStyle w:val="List"/>
              <w:rPr>
                <w:lang w:val="en-NZ"/>
              </w:rPr>
            </w:pPr>
            <w:r w:rsidRPr="00A3286A">
              <w:t>1.</w:t>
            </w:r>
            <w:r w:rsidRPr="00A3286A">
              <w:tab/>
              <w:t>Analyse market.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86A" w:rsidP="00A3286A">
            <w:pPr>
              <w:pStyle w:val="List"/>
            </w:pPr>
            <w:r w:rsidRPr="00A3286A">
              <w:t>1.1.Identify business client groups and analyse their product and service preferences.</w:t>
            </w:r>
          </w:p>
          <w:p w:rsidR="00000000" w:rsidRPr="00A3286A" w:rsidP="00A3286A">
            <w:pPr>
              <w:pStyle w:val="List"/>
            </w:pPr>
            <w:r w:rsidRPr="00A3286A">
              <w:t>1.2.Review performance of product and service range to identify demand and seasonal variations.</w:t>
            </w:r>
          </w:p>
          <w:p w:rsidR="00000000" w:rsidRPr="00A3286A" w:rsidP="00A3286A">
            <w:pPr>
              <w:pStyle w:val="List"/>
            </w:pPr>
            <w:r w:rsidRPr="00A3286A">
              <w:t>1.3.Identify opportunities to improve product and service range.</w:t>
            </w:r>
          </w:p>
          <w:p w:rsidR="00000000" w:rsidRPr="00A3286A" w:rsidP="00A3286A">
            <w:pPr>
              <w:pStyle w:val="List"/>
            </w:pPr>
            <w:r w:rsidRPr="00A3286A">
              <w:t>1.4.Rese</w:t>
            </w:r>
            <w:r w:rsidRPr="00A3286A">
              <w:t>arch and identify potential new products and services, evaluate supplier claims, benefits for clients and potential safety risks.</w:t>
            </w:r>
          </w:p>
          <w:p w:rsidR="00000000" w:rsidP="00A3286A">
            <w:pPr>
              <w:pStyle w:val="List"/>
              <w:rPr>
                <w:lang w:val="en-NZ"/>
              </w:rPr>
            </w:pPr>
            <w:r w:rsidRPr="00A3286A">
              <w:t>1.5.Identify market competition for specific products and services.</w:t>
            </w:r>
          </w:p>
        </w:tc>
      </w:tr>
      <w:tr w:rsidTr="00E327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86A">
            <w:pPr>
              <w:pStyle w:val="List"/>
              <w:rPr>
                <w:lang w:val="en-NZ"/>
              </w:rPr>
            </w:pPr>
            <w:r w:rsidRPr="00A3286A">
              <w:t>2.</w:t>
            </w:r>
            <w:r w:rsidRPr="00A3286A">
              <w:tab/>
              <w:t>Plan product and service range.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86A" w:rsidP="00A3286A">
            <w:pPr>
              <w:pStyle w:val="List"/>
            </w:pPr>
            <w:r w:rsidRPr="00A3286A">
              <w:t>2.1.Assess existing pr</w:t>
            </w:r>
            <w:r w:rsidRPr="00A3286A">
              <w:t>oduct and service range against business objectives, market analysis and sales performance.</w:t>
            </w:r>
          </w:p>
          <w:p w:rsidR="00000000" w:rsidRPr="00A3286A" w:rsidP="00A3286A">
            <w:pPr>
              <w:pStyle w:val="List"/>
            </w:pPr>
            <w:r w:rsidRPr="00A3286A">
              <w:t>2.2.Evaluate new techniques and equipment and assess workforce skills, knowledge and training required to introduce.</w:t>
            </w:r>
          </w:p>
          <w:p w:rsidR="00000000" w:rsidRPr="00A3286A" w:rsidP="00A3286A">
            <w:pPr>
              <w:pStyle w:val="List"/>
            </w:pPr>
            <w:r w:rsidRPr="00A3286A">
              <w:t>2.3.Identify space and equipment requirements f</w:t>
            </w:r>
            <w:r w:rsidRPr="00A3286A">
              <w:t>or product display and service delivery.</w:t>
            </w:r>
          </w:p>
          <w:p w:rsidR="00000000" w:rsidP="00A3286A">
            <w:pPr>
              <w:pStyle w:val="List"/>
              <w:rPr>
                <w:lang w:val="en-NZ"/>
              </w:rPr>
            </w:pPr>
            <w:r w:rsidRPr="00A3286A">
              <w:t>2.4.Determine optimum product and service mix considering all factors and according to market analysis.</w:t>
            </w:r>
          </w:p>
        </w:tc>
      </w:tr>
      <w:tr w:rsidTr="00E327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86A">
            <w:pPr>
              <w:pStyle w:val="List"/>
              <w:rPr>
                <w:lang w:val="en-NZ"/>
              </w:rPr>
            </w:pPr>
            <w:r w:rsidRPr="00A3286A">
              <w:t>3.</w:t>
            </w:r>
            <w:r w:rsidRPr="00A3286A">
              <w:tab/>
              <w:t>Negotiate supply and maximise profit.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86A" w:rsidP="00A3286A">
            <w:pPr>
              <w:pStyle w:val="List"/>
            </w:pPr>
            <w:r w:rsidRPr="00A3286A">
              <w:t>3.1.Negotiate cost of supply to maximise profit margins.</w:t>
            </w:r>
          </w:p>
          <w:p w:rsidR="00000000" w:rsidRPr="00A3286A" w:rsidP="00A3286A">
            <w:pPr>
              <w:pStyle w:val="List"/>
            </w:pPr>
            <w:r w:rsidRPr="00A3286A">
              <w:t>3.2.Negotiat</w:t>
            </w:r>
            <w:r w:rsidRPr="00A3286A">
              <w:t>e terms of trade with suppliers.</w:t>
            </w:r>
          </w:p>
          <w:p w:rsidR="00000000" w:rsidRPr="00A3286A" w:rsidP="00A3286A">
            <w:pPr>
              <w:pStyle w:val="List"/>
            </w:pPr>
            <w:r w:rsidRPr="00A3286A">
              <w:t>3.3.Convey complete and accurate records of negotiations and agreements to appropriate personnel.</w:t>
            </w:r>
          </w:p>
          <w:p w:rsidR="00000000" w:rsidRPr="00A3286A" w:rsidP="00A3286A">
            <w:pPr>
              <w:pStyle w:val="List"/>
            </w:pPr>
            <w:r w:rsidRPr="00A3286A">
              <w:t>3.4.Determine pricing policies for products and services according to nett profit margin required.</w:t>
            </w:r>
          </w:p>
          <w:p w:rsidR="00000000" w:rsidP="00A3286A">
            <w:pPr>
              <w:pStyle w:val="List"/>
              <w:rPr>
                <w:lang w:val="en-NZ"/>
              </w:rPr>
            </w:pPr>
            <w:r w:rsidRPr="00A3286A">
              <w:t>3.5.Develop product and service assessment checks and regularly calculate contributions against budgeted sales targets.</w:t>
            </w:r>
          </w:p>
        </w:tc>
      </w:tr>
      <w:tr w:rsidTr="00E327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86A">
            <w:pPr>
              <w:pStyle w:val="List"/>
              <w:rPr>
                <w:lang w:val="en-NZ"/>
              </w:rPr>
            </w:pPr>
            <w:r w:rsidRPr="00A3286A">
              <w:t>4.</w:t>
            </w:r>
            <w:r w:rsidRPr="00A3286A">
              <w:tab/>
              <w:t>Introduce new products and services.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86A" w:rsidP="00A3286A">
            <w:pPr>
              <w:pStyle w:val="List"/>
            </w:pPr>
            <w:r w:rsidRPr="00A3286A">
              <w:t>4.1.Update product and service range at regular intervals.</w:t>
            </w:r>
          </w:p>
          <w:p w:rsidR="00000000" w:rsidRPr="00A3286A" w:rsidP="00A3286A">
            <w:pPr>
              <w:pStyle w:val="List"/>
            </w:pPr>
            <w:r w:rsidRPr="00A3286A">
              <w:t xml:space="preserve">4.2.Inform staff of new product and </w:t>
            </w:r>
            <w:r w:rsidRPr="00A3286A">
              <w:t>service range, and implement relevant staff training.</w:t>
            </w:r>
          </w:p>
          <w:p w:rsidR="00000000" w:rsidRPr="00A3286A" w:rsidP="00A3286A">
            <w:pPr>
              <w:pStyle w:val="List"/>
            </w:pPr>
            <w:r w:rsidRPr="00A3286A">
              <w:t>4.3.Demonstrate and promote new products and services to staff.</w:t>
            </w:r>
          </w:p>
          <w:p w:rsidR="00000000" w:rsidRPr="00A3286A" w:rsidP="00A3286A">
            <w:pPr>
              <w:pStyle w:val="List"/>
            </w:pPr>
            <w:r w:rsidRPr="00A3286A">
              <w:t>4.4.Rationalise or delete non-performing products or services.</w:t>
            </w:r>
          </w:p>
          <w:p w:rsidR="00000000" w:rsidP="00A3286A">
            <w:pPr>
              <w:pStyle w:val="List"/>
              <w:rPr>
                <w:lang w:val="en-NZ"/>
              </w:rPr>
            </w:pPr>
            <w:r w:rsidRPr="00A3286A">
              <w:t>4.5.Consolidate stock to maximise sales and minimise adverse effects on pro</w:t>
            </w:r>
            <w:r w:rsidRPr="00A3286A">
              <w:t>fit.</w:t>
            </w:r>
          </w:p>
        </w:tc>
      </w:tr>
      <w:tr w:rsidTr="00E327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86A">
            <w:pPr>
              <w:pStyle w:val="List"/>
              <w:rPr>
                <w:lang w:val="en-NZ"/>
              </w:rPr>
            </w:pPr>
            <w:r w:rsidRPr="00A3286A">
              <w:t>5.</w:t>
            </w:r>
            <w:r w:rsidRPr="00A3286A">
              <w:tab/>
              <w:t>Monitor quality.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86A" w:rsidP="00A3286A">
            <w:pPr>
              <w:pStyle w:val="List"/>
            </w:pPr>
            <w:r w:rsidRPr="00A3286A">
              <w:t>5.1.Establish specifications for quality of supplier merchandise.</w:t>
            </w:r>
          </w:p>
          <w:p w:rsidR="00000000" w:rsidRPr="00A3286A" w:rsidP="00A3286A">
            <w:pPr>
              <w:pStyle w:val="List"/>
            </w:pPr>
            <w:r w:rsidRPr="00A3286A">
              <w:t>5.2.Monitor merchandise quality during supply and delivery process and rectify deficiencies.</w:t>
            </w:r>
          </w:p>
          <w:p w:rsidR="00000000" w:rsidRPr="00A3286A" w:rsidP="00A3286A">
            <w:pPr>
              <w:pStyle w:val="List"/>
            </w:pPr>
            <w:r w:rsidRPr="00A3286A">
              <w:t>5.3.Check stock return figures and analyse against target figures.</w:t>
            </w:r>
          </w:p>
          <w:p w:rsidR="00000000" w:rsidRPr="00A3286A" w:rsidP="00A3286A">
            <w:pPr>
              <w:pStyle w:val="List"/>
            </w:pPr>
            <w:r w:rsidRPr="00A3286A">
              <w:t>5.4.</w:t>
            </w:r>
            <w:r w:rsidRPr="00A3286A">
              <w:t>Evaluate product and service range regularly against staff and client feedback and amend as required.</w:t>
            </w:r>
          </w:p>
        </w:tc>
      </w:tr>
    </w:tbl>
    <w:p w:rsidR="00000000" w:rsidRPr="00A3286A" w:rsidP="00A3286A">
      <w:pPr>
        <w:pStyle w:val="BodyText"/>
      </w:pPr>
    </w:p>
    <w:p w:rsidR="00000000" w:rsidRPr="00A3286A" w:rsidP="00A3286A">
      <w:pPr>
        <w:pStyle w:val="AllowPageBreak"/>
      </w:pPr>
    </w:p>
    <w:p w:rsidR="00000000" w:rsidRPr="00A3286A" w:rsidP="00A3286A">
      <w:pPr>
        <w:pStyle w:val="Heading1"/>
      </w:pPr>
      <w:bookmarkStart w:id="7" w:name="O_843685"/>
      <w:bookmarkEnd w:id="7"/>
      <w:r w:rsidRPr="00A3286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E327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86A">
            <w:pPr>
              <w:pStyle w:val="BodyText"/>
              <w:rPr>
                <w:lang w:val="en-NZ"/>
              </w:rPr>
            </w:pPr>
            <w:r w:rsidRPr="00A3286A">
              <w:t>Foundation skills essential to performance in this unit, but not explicit in the performance criteria are listed here</w:t>
            </w:r>
            <w:r w:rsidRPr="00A3286A">
              <w:t>, along with a brief context statement.</w:t>
            </w:r>
          </w:p>
        </w:tc>
      </w:tr>
      <w:tr w:rsidTr="00E327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86A" w:rsidP="00A3286A">
            <w:pPr>
              <w:pStyle w:val="BodyText"/>
            </w:pPr>
            <w:r w:rsidRPr="00A3286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86A">
            <w:pPr>
              <w:pStyle w:val="BodyText"/>
              <w:rPr>
                <w:lang w:val="en-NZ"/>
              </w:rPr>
            </w:pPr>
            <w:r w:rsidRPr="00A3286A">
              <w:rPr>
                <w:rStyle w:val="SpecialBold"/>
              </w:rPr>
              <w:t>Description</w:t>
            </w:r>
          </w:p>
        </w:tc>
      </w:tr>
      <w:tr w:rsidTr="00E327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86A">
            <w:pPr>
              <w:pStyle w:val="BodyText"/>
              <w:rPr>
                <w:lang w:val="en-NZ"/>
              </w:rPr>
            </w:pPr>
            <w:r w:rsidRPr="00A3286A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86A">
            <w:pPr>
              <w:pStyle w:val="List"/>
              <w:rPr>
                <w:lang w:val="en-NZ"/>
              </w:rPr>
            </w:pPr>
            <w:r w:rsidRPr="00A3286A">
              <w:t>•</w:t>
            </w:r>
            <w:r w:rsidRPr="00A3286A">
              <w:tab/>
              <w:t>interpret sometimes unfamiliar and complex supplier information about product, costs and terms of trade.</w:t>
            </w:r>
          </w:p>
        </w:tc>
      </w:tr>
      <w:tr w:rsidTr="00E327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86A">
            <w:pPr>
              <w:pStyle w:val="BodyText"/>
              <w:rPr>
                <w:lang w:val="en-NZ"/>
              </w:rPr>
            </w:pPr>
            <w:r w:rsidRPr="00A3286A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86A">
            <w:pPr>
              <w:pStyle w:val="List"/>
              <w:rPr>
                <w:lang w:val="en-NZ"/>
              </w:rPr>
            </w:pPr>
            <w:r w:rsidRPr="00A3286A">
              <w:t>•</w:t>
            </w:r>
            <w:r w:rsidRPr="00A3286A">
              <w:tab/>
            </w:r>
            <w:r w:rsidRPr="00A3286A">
              <w:t>develop and document pricing policies and lists using language easily understood by all staff.</w:t>
            </w:r>
          </w:p>
        </w:tc>
      </w:tr>
      <w:tr w:rsidTr="00E327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86A">
            <w:pPr>
              <w:pStyle w:val="BodyText"/>
              <w:rPr>
                <w:lang w:val="en-NZ"/>
              </w:rPr>
            </w:pPr>
            <w:r w:rsidRPr="00A3286A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86A" w:rsidP="00A3286A">
            <w:pPr>
              <w:pStyle w:val="List"/>
            </w:pPr>
            <w:r w:rsidRPr="00A3286A">
              <w:t>•</w:t>
            </w:r>
            <w:r w:rsidRPr="00A3286A">
              <w:tab/>
              <w:t>provide clear directions to suppliers about merchandise quality</w:t>
            </w:r>
          </w:p>
          <w:p w:rsidR="00000000" w:rsidP="00A3286A">
            <w:pPr>
              <w:pStyle w:val="List"/>
              <w:rPr>
                <w:lang w:val="en-NZ"/>
              </w:rPr>
            </w:pPr>
            <w:r w:rsidRPr="00A3286A">
              <w:t>•</w:t>
            </w:r>
            <w:r w:rsidRPr="00A3286A">
              <w:tab/>
              <w:t>conduct clear and assertive financial negotiations of signific</w:t>
            </w:r>
            <w:r w:rsidRPr="00A3286A">
              <w:t>ant commercial value.</w:t>
            </w:r>
          </w:p>
        </w:tc>
      </w:tr>
      <w:tr w:rsidTr="00E327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86A">
            <w:pPr>
              <w:pStyle w:val="BodyText"/>
              <w:rPr>
                <w:lang w:val="en-NZ"/>
              </w:rPr>
            </w:pPr>
            <w:r w:rsidRPr="00A3286A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86A" w:rsidP="00A3286A">
            <w:pPr>
              <w:pStyle w:val="List"/>
            </w:pPr>
            <w:r w:rsidRPr="00A3286A">
              <w:t>•</w:t>
            </w:r>
            <w:r w:rsidRPr="00A3286A">
              <w:tab/>
              <w:t>interpret and analyse complex sales, stock and budgetary data</w:t>
            </w:r>
          </w:p>
          <w:p w:rsidR="00000000" w:rsidRPr="00A3286A" w:rsidP="00A3286A">
            <w:pPr>
              <w:pStyle w:val="List"/>
            </w:pPr>
            <w:r w:rsidRPr="00A3286A">
              <w:t>•</w:t>
            </w:r>
            <w:r w:rsidRPr="00A3286A">
              <w:tab/>
              <w:t>calculate cost of supply for various quantities, product mark-up structures and profitable selling prices</w:t>
            </w:r>
          </w:p>
          <w:p w:rsidR="00000000" w:rsidP="00A3286A">
            <w:pPr>
              <w:pStyle w:val="List"/>
              <w:rPr>
                <w:lang w:val="en-NZ"/>
              </w:rPr>
            </w:pPr>
            <w:r w:rsidRPr="00A3286A">
              <w:t>•</w:t>
            </w:r>
            <w:r w:rsidRPr="00A3286A">
              <w:tab/>
            </w:r>
            <w:r w:rsidRPr="00A3286A">
              <w:t>calculate the dimensions of areas for product display and service delivery.</w:t>
            </w:r>
          </w:p>
        </w:tc>
      </w:tr>
      <w:tr w:rsidTr="00E327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86A">
            <w:pPr>
              <w:pStyle w:val="BodyText"/>
              <w:rPr>
                <w:lang w:val="en-NZ"/>
              </w:rPr>
            </w:pPr>
            <w:r w:rsidRPr="00A3286A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86A">
            <w:pPr>
              <w:pStyle w:val="List"/>
              <w:rPr>
                <w:lang w:val="en-NZ"/>
              </w:rPr>
            </w:pPr>
            <w:r w:rsidRPr="00A3286A">
              <w:t>•</w:t>
            </w:r>
            <w:r w:rsidRPr="00A3286A">
              <w:tab/>
              <w:t>proactively seek opportunities to improve product and service range.</w:t>
            </w:r>
          </w:p>
        </w:tc>
      </w:tr>
      <w:tr w:rsidTr="00E327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86A">
            <w:pPr>
              <w:pStyle w:val="BodyText"/>
              <w:rPr>
                <w:lang w:val="en-NZ"/>
              </w:rPr>
            </w:pPr>
            <w:r w:rsidRPr="00A3286A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86A" w:rsidP="00A3286A">
            <w:pPr>
              <w:pStyle w:val="List"/>
            </w:pPr>
            <w:r w:rsidRPr="00A3286A">
              <w:t>•</w:t>
            </w:r>
            <w:r w:rsidRPr="00A3286A">
              <w:tab/>
              <w:t>take responsibility for product developme</w:t>
            </w:r>
            <w:r w:rsidRPr="00A3286A">
              <w:t>nt initiatives from initial research through to product establishment and monitoring.</w:t>
            </w:r>
          </w:p>
        </w:tc>
      </w:tr>
    </w:tbl>
    <w:p w:rsidR="00000000" w:rsidRPr="00A3286A" w:rsidP="00A3286A">
      <w:pPr>
        <w:pStyle w:val="BodyText"/>
      </w:pPr>
    </w:p>
    <w:p w:rsidR="00000000" w:rsidRPr="00A3286A" w:rsidP="00A3286A">
      <w:pPr>
        <w:pStyle w:val="AllowPageBreak"/>
      </w:pPr>
    </w:p>
    <w:p w:rsidR="00000000" w:rsidRPr="00A3286A" w:rsidP="00A3286A">
      <w:pPr>
        <w:pStyle w:val="Heading1"/>
      </w:pPr>
      <w:bookmarkStart w:id="8" w:name="O_843687"/>
      <w:bookmarkEnd w:id="8"/>
      <w:r w:rsidRPr="00A3286A">
        <w:t>Unit Mapping Information</w:t>
      </w:r>
    </w:p>
    <w:p w:rsidR="00000000" w:rsidRPr="00A3286A" w:rsidP="00E32705">
      <w:pPr>
        <w:pStyle w:val="BodyText"/>
      </w:pPr>
      <w:r w:rsidRPr="00A3286A">
        <w:t>No equivalent unit.</w:t>
      </w:r>
    </w:p>
    <w:p w:rsidR="00000000" w:rsidRPr="00A3286A" w:rsidP="00A3286A">
      <w:pPr>
        <w:pStyle w:val="Heading1"/>
      </w:pPr>
      <w:bookmarkStart w:id="9" w:name="O_843694"/>
      <w:bookmarkEnd w:id="9"/>
      <w:r w:rsidRPr="00A3286A">
        <w:t>Links</w:t>
      </w:r>
    </w:p>
    <w:p w:rsidR="00000000" w:rsidRPr="00A3286A" w:rsidP="00E32705">
      <w:pPr>
        <w:pStyle w:val="BodyText"/>
      </w:pPr>
      <w:r w:rsidRPr="00A328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E738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3286A" w:rsidP="00A3286A"/>
    <w:sectPr w:rsidSect="00A328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8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86A" w:rsidRPr="00E32705" w:rsidP="00E327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8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705" w:rsidP="00A328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2705" w:rsidP="00A328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32705" w:rsidP="00A328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8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7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286A" w:rsidRPr="00E32705" w:rsidP="00E327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8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705" w:rsidRPr="002D2AF8" w:rsidP="00A328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SHBXPSM004 Develop a product and service range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E32705" w:rsidP="00A328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8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28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28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28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28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28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28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28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28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28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28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286A"/>
  </w:style>
  <w:style w:type="character" w:customStyle="1" w:styleId="Heading1Char">
    <w:name w:val="Heading 1 Char"/>
    <w:basedOn w:val="DefaultParagraphFont"/>
    <w:link w:val="Heading1"/>
    <w:rsid w:val="00A328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28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28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286A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3286A"/>
    <w:rPr>
      <w:b/>
      <w:spacing w:val="0"/>
    </w:rPr>
  </w:style>
  <w:style w:type="paragraph" w:customStyle="1" w:styleId="SuperHeading">
    <w:name w:val="SuperHeading"/>
    <w:basedOn w:val="Normal"/>
    <w:rsid w:val="00A328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28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28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28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28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2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2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2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2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28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28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28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28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28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28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28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28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28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28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286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3286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328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28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28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28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286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28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28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28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28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28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28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28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28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28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286A"/>
    <w:rPr>
      <w:i/>
    </w:rPr>
  </w:style>
  <w:style w:type="paragraph" w:styleId="Caption">
    <w:name w:val="caption"/>
    <w:basedOn w:val="BodyText"/>
    <w:next w:val="Normal"/>
    <w:qFormat/>
    <w:rsid w:val="00A328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28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28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286A"/>
  </w:style>
  <w:style w:type="paragraph" w:styleId="TableofFigures">
    <w:name w:val="table of figures"/>
    <w:basedOn w:val="Normal"/>
    <w:next w:val="Normal"/>
    <w:semiHidden/>
    <w:rsid w:val="00A328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286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3286A"/>
    <w:rPr>
      <w:rFonts w:ascii="Wingdings" w:hAnsi="Wingdings"/>
    </w:rPr>
  </w:style>
  <w:style w:type="paragraph" w:customStyle="1" w:styleId="TableHeading">
    <w:name w:val="Table Heading"/>
    <w:basedOn w:val="HeadingBase"/>
    <w:rsid w:val="00A328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286A"/>
    <w:rPr>
      <w:color w:val="0033CC"/>
      <w:u w:val="none"/>
    </w:rPr>
  </w:style>
  <w:style w:type="paragraph" w:customStyle="1" w:styleId="BodyTextRight">
    <w:name w:val="Body Text Right"/>
    <w:basedOn w:val="BodyText"/>
    <w:rsid w:val="00A328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28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28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28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28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28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286A"/>
    <w:rPr>
      <w:sz w:val="32"/>
    </w:rPr>
  </w:style>
  <w:style w:type="paragraph" w:customStyle="1" w:styleId="HeadingProcedure">
    <w:name w:val="Heading Procedure"/>
    <w:basedOn w:val="HeadingBase"/>
    <w:next w:val="Normal"/>
    <w:rsid w:val="00A328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286A"/>
    <w:pPr>
      <w:spacing w:before="60" w:after="60"/>
    </w:pPr>
  </w:style>
  <w:style w:type="paragraph" w:styleId="ListContinue">
    <w:name w:val="List Continue"/>
    <w:basedOn w:val="List"/>
    <w:rsid w:val="00A3286A"/>
    <w:pPr>
      <w:ind w:firstLine="0"/>
    </w:pPr>
  </w:style>
  <w:style w:type="paragraph" w:customStyle="1" w:styleId="ListNote">
    <w:name w:val="List Note"/>
    <w:basedOn w:val="List"/>
    <w:rsid w:val="00A328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28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28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286A"/>
    <w:rPr>
      <w:rFonts w:ascii="Courier New" w:hAnsi="Courier New"/>
    </w:rPr>
  </w:style>
  <w:style w:type="paragraph" w:customStyle="1" w:styleId="NoteBullet">
    <w:name w:val="Note Bullet"/>
    <w:basedOn w:val="Note"/>
    <w:rsid w:val="00A328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28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28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28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286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328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28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286A"/>
    <w:rPr>
      <w:b/>
      <w:smallCaps/>
    </w:rPr>
  </w:style>
  <w:style w:type="paragraph" w:customStyle="1" w:styleId="TableListNumber">
    <w:name w:val="Table List Number"/>
    <w:basedOn w:val="ListNumber"/>
    <w:rsid w:val="00A328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28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286A"/>
    <w:pPr>
      <w:numPr>
        <w:numId w:val="7"/>
      </w:numPr>
    </w:pPr>
  </w:style>
  <w:style w:type="paragraph" w:customStyle="1" w:styleId="ListAlpha2">
    <w:name w:val="List Alpha 2"/>
    <w:basedOn w:val="List2"/>
    <w:rsid w:val="00A3286A"/>
    <w:pPr>
      <w:numPr>
        <w:numId w:val="6"/>
      </w:numPr>
    </w:pPr>
  </w:style>
  <w:style w:type="paragraph" w:styleId="List2">
    <w:name w:val="List 2"/>
    <w:basedOn w:val="BodyText"/>
    <w:rsid w:val="00A328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28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28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28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286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286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3286A"/>
    <w:pPr>
      <w:numPr>
        <w:numId w:val="2"/>
      </w:numPr>
    </w:pPr>
  </w:style>
  <w:style w:type="paragraph" w:styleId="ListContinue2">
    <w:name w:val="List Continue 2"/>
    <w:basedOn w:val="List2"/>
    <w:rsid w:val="00A3286A"/>
    <w:pPr>
      <w:ind w:firstLine="0"/>
    </w:pPr>
  </w:style>
  <w:style w:type="paragraph" w:styleId="ListContinue3">
    <w:name w:val="List Continue 3"/>
    <w:basedOn w:val="List3"/>
    <w:rsid w:val="00A3286A"/>
    <w:pPr>
      <w:ind w:left="1021" w:firstLine="0"/>
    </w:pPr>
  </w:style>
  <w:style w:type="paragraph" w:styleId="ListContinue4">
    <w:name w:val="List Continue 4"/>
    <w:basedOn w:val="List4"/>
    <w:rsid w:val="00A3286A"/>
    <w:pPr>
      <w:ind w:firstLine="0"/>
    </w:pPr>
  </w:style>
  <w:style w:type="paragraph" w:styleId="ListContinue5">
    <w:name w:val="List Continue 5"/>
    <w:basedOn w:val="List5"/>
    <w:rsid w:val="00A3286A"/>
    <w:pPr>
      <w:ind w:firstLine="0"/>
    </w:pPr>
  </w:style>
  <w:style w:type="paragraph" w:styleId="ListNumber3">
    <w:name w:val="List Number 3"/>
    <w:basedOn w:val="List3"/>
    <w:rsid w:val="00A3286A"/>
    <w:pPr>
      <w:numPr>
        <w:numId w:val="3"/>
      </w:numPr>
    </w:pPr>
  </w:style>
  <w:style w:type="paragraph" w:styleId="ListNumber4">
    <w:name w:val="List Number 4"/>
    <w:basedOn w:val="List4"/>
    <w:rsid w:val="00A3286A"/>
    <w:pPr>
      <w:numPr>
        <w:numId w:val="4"/>
      </w:numPr>
    </w:pPr>
  </w:style>
  <w:style w:type="paragraph" w:styleId="ListNumber5">
    <w:name w:val="List Number 5"/>
    <w:basedOn w:val="List5"/>
    <w:rsid w:val="00A3286A"/>
    <w:pPr>
      <w:numPr>
        <w:numId w:val="5"/>
      </w:numPr>
    </w:pPr>
  </w:style>
  <w:style w:type="paragraph" w:styleId="BlockText">
    <w:name w:val="Block Text"/>
    <w:basedOn w:val="Normal"/>
    <w:rsid w:val="00A328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28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286A"/>
    <w:rPr>
      <w:sz w:val="16"/>
      <w:vertAlign w:val="superscript"/>
    </w:rPr>
  </w:style>
  <w:style w:type="character" w:customStyle="1" w:styleId="Symbols">
    <w:name w:val="Symbols"/>
    <w:basedOn w:val="DefaultParagraphFont"/>
    <w:rsid w:val="00A3286A"/>
    <w:rPr>
      <w:rFonts w:ascii="Symbol" w:hAnsi="Symbol"/>
    </w:rPr>
  </w:style>
  <w:style w:type="character" w:customStyle="1" w:styleId="MenuOptions">
    <w:name w:val="Menu Options"/>
    <w:basedOn w:val="DefaultParagraphFont"/>
    <w:rsid w:val="00A328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286A"/>
    <w:rPr>
      <w:b/>
    </w:rPr>
  </w:style>
  <w:style w:type="character" w:customStyle="1" w:styleId="Underlined">
    <w:name w:val="Underlined"/>
    <w:basedOn w:val="DefaultParagraphFont"/>
    <w:rsid w:val="00A3286A"/>
    <w:rPr>
      <w:u w:val="single"/>
    </w:rPr>
  </w:style>
  <w:style w:type="paragraph" w:customStyle="1" w:styleId="TableBodyTextRight">
    <w:name w:val="Table Body Text Right"/>
    <w:basedOn w:val="TableBodyText"/>
    <w:rsid w:val="00A328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286A"/>
    <w:rPr>
      <w:sz w:val="18"/>
    </w:rPr>
  </w:style>
  <w:style w:type="paragraph" w:customStyle="1" w:styleId="BodySmallRight">
    <w:name w:val="Body Small Right"/>
    <w:basedOn w:val="BodyTextRight"/>
    <w:rsid w:val="00A3286A"/>
    <w:rPr>
      <w:sz w:val="18"/>
      <w:szCs w:val="18"/>
    </w:rPr>
  </w:style>
  <w:style w:type="paragraph" w:customStyle="1" w:styleId="MarginEdition">
    <w:name w:val="Margin Edition"/>
    <w:basedOn w:val="MarginNote"/>
    <w:rsid w:val="00A328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286A"/>
    <w:rPr>
      <w:sz w:val="2"/>
      <w:szCs w:val="2"/>
    </w:rPr>
  </w:style>
  <w:style w:type="character" w:customStyle="1" w:styleId="Small">
    <w:name w:val="Small"/>
    <w:basedOn w:val="DefaultParagraphFont"/>
    <w:rsid w:val="00A3286A"/>
    <w:rPr>
      <w:sz w:val="16"/>
    </w:rPr>
  </w:style>
  <w:style w:type="paragraph" w:customStyle="1" w:styleId="WideTable">
    <w:name w:val="Wide Table"/>
    <w:basedOn w:val="Normal"/>
    <w:rsid w:val="00A328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286A"/>
  </w:style>
  <w:style w:type="paragraph" w:styleId="Quote">
    <w:name w:val="Quote"/>
    <w:basedOn w:val="Heading1"/>
    <w:link w:val="QuoteChar"/>
    <w:qFormat/>
    <w:rsid w:val="00A328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28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286A"/>
    <w:pPr>
      <w:pageBreakBefore/>
    </w:pPr>
  </w:style>
  <w:style w:type="paragraph" w:customStyle="1" w:styleId="Border">
    <w:name w:val="Border"/>
    <w:basedOn w:val="Normal"/>
    <w:qFormat/>
    <w:rsid w:val="00A328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28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8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8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28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28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28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28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28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286A"/>
    <w:rPr>
      <w:u w:val="single"/>
    </w:rPr>
  </w:style>
  <w:style w:type="character" w:customStyle="1" w:styleId="BoldandItalics">
    <w:name w:val="Bold and Italics"/>
    <w:qFormat/>
    <w:rsid w:val="00A3286A"/>
    <w:rPr>
      <w:b/>
      <w:i/>
      <w:u w:val="none"/>
    </w:rPr>
  </w:style>
  <w:style w:type="paragraph" w:styleId="BalloonText">
    <w:name w:val="Balloon Text"/>
    <w:basedOn w:val="Normal"/>
    <w:link w:val="BalloonTextChar"/>
    <w:rsid w:val="00A328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28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28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28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28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28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286A"/>
    <w:pPr>
      <w:spacing w:before="0" w:after="0"/>
    </w:pPr>
  </w:style>
  <w:style w:type="paragraph" w:customStyle="1" w:styleId="BodyTextBold">
    <w:name w:val="Body Text Bold"/>
    <w:basedOn w:val="BodyText"/>
    <w:qFormat/>
    <w:rsid w:val="00A3286A"/>
    <w:rPr>
      <w:b/>
    </w:rPr>
  </w:style>
  <w:style w:type="character" w:styleId="Hyperlink">
    <w:name w:val="Hyperlink"/>
    <w:basedOn w:val="DefaultParagraphFont"/>
    <w:uiPriority w:val="99"/>
    <w:unhideWhenUsed/>
    <w:rsid w:val="00E327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4256</Characters>
  <Application>Microsoft Office Word</Application>
  <DocSecurity>0</DocSecurity>
  <Lines>128</Lines>
  <Paragraphs>84</Paragraphs>
  <ScaleCrop>false</ScaleCrop>
  <Company>Author-it Software Corporation Ltd.</Company>
  <LinksUpToDate>false</LinksUpToDate>
  <CharactersWithSpaces>4811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SHBXPSM004 Develop a product and service range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2022-07-05T04:14:00Z</dcterms:created>
  <dcterms:modified xsi:type="dcterms:W3CDTF">2022-07-05T04:14:00Z</dcterms:modified>
</cp:coreProperties>
</file>