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C7A" w:rsidP="00BC0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SHBXIND005 Communicate as part of a salon team</w:t>
      </w:r>
      <w:r>
        <w:fldChar w:fldCharType="end"/>
      </w:r>
    </w:p>
    <w:p w:rsidR="00BC0C7A" w:rsidP="00BC0C7A">
      <w:pPr>
        <w:pStyle w:val="Version"/>
        <w:sectPr w:rsidSect="005D7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2B7" w:rsidP="005D72B7">
      <w:pPr>
        <w:pStyle w:val="SuperHeading"/>
      </w:pPr>
      <w:r w:rsidRPr="005D72B7">
        <w:t>SHBXIND005 Communicate as part of a salon team</w:t>
      </w:r>
    </w:p>
    <w:p w:rsidR="00000000" w:rsidRPr="005D72B7" w:rsidP="005D72B7">
      <w:pPr>
        <w:pStyle w:val="Heading1"/>
      </w:pPr>
      <w:bookmarkStart w:id="1" w:name="O_1204438"/>
      <w:bookmarkEnd w:id="1"/>
      <w:r w:rsidRPr="005D72B7">
        <w:t>Modification History</w:t>
      </w:r>
    </w:p>
    <w:p w:rsidR="00000000" w:rsidRPr="005D72B7" w:rsidP="00BC0C7A">
      <w:pPr>
        <w:pStyle w:val="BodyText"/>
      </w:pPr>
      <w:r w:rsidRPr="005D72B7">
        <w:t>Supersedes and is equivalent to SHBXIND002 Communicate as part of a salon team.</w:t>
      </w:r>
    </w:p>
    <w:p w:rsidR="00000000" w:rsidRPr="005D72B7" w:rsidP="005D72B7">
      <w:pPr>
        <w:pStyle w:val="Heading1"/>
      </w:pPr>
      <w:bookmarkStart w:id="2" w:name="O_1204439"/>
      <w:bookmarkEnd w:id="2"/>
      <w:r w:rsidRPr="005D72B7">
        <w:t>Application</w:t>
      </w:r>
    </w:p>
    <w:p w:rsidR="00000000" w:rsidRPr="005D72B7" w:rsidP="00BC0C7A">
      <w:pPr>
        <w:pStyle w:val="BodyText"/>
      </w:pPr>
      <w:r w:rsidRPr="005D72B7">
        <w:t>This unit describes the performance outcomes, skills and knowledge required to work as part of a team in a salon or</w:t>
      </w:r>
      <w:r w:rsidRPr="005D72B7">
        <w:t xml:space="preserve"> retail cosmetics environment. It requires the ability to communicate with colleagues and senior staff and actively participate in a team work environment.</w:t>
      </w:r>
    </w:p>
    <w:p w:rsidR="00000000" w:rsidRPr="005D72B7" w:rsidP="00BC0C7A">
      <w:pPr>
        <w:pStyle w:val="BodyText"/>
      </w:pPr>
      <w:r w:rsidRPr="005D72B7">
        <w:t xml:space="preserve">This unit applies to individuals working in service environments including retail cosmetic outlets, </w:t>
      </w:r>
      <w:r w:rsidRPr="005D72B7">
        <w:t xml:space="preserve">spas, hairdressing, barber, beauty and nail salons. It applies to personnel working in teams at all levels including frontline, supervising and senior team members. </w:t>
      </w:r>
    </w:p>
    <w:p w:rsidR="00000000" w:rsidRPr="005D72B7" w:rsidP="00BC0C7A">
      <w:pPr>
        <w:pStyle w:val="BodyText"/>
      </w:pPr>
      <w:r w:rsidRPr="005D72B7">
        <w:t>The skills in this qualification must be applied in accordance with Commonwealth and State</w:t>
      </w:r>
      <w:r w:rsidRPr="005D72B7">
        <w:t xml:space="preserve"> or Territory legislation, Australian standards and industry codes of practice.</w:t>
      </w:r>
    </w:p>
    <w:p w:rsidR="00000000" w:rsidRPr="005D72B7" w:rsidP="00BC0C7A">
      <w:pPr>
        <w:pStyle w:val="BodyText"/>
      </w:pPr>
      <w:r w:rsidRPr="005D72B7">
        <w:t>No occupational licensing, certification or specific legislative requirements apply to this unit at the time of publication.</w:t>
      </w:r>
    </w:p>
    <w:p w:rsidR="00000000" w:rsidRPr="005D72B7" w:rsidP="005D72B7">
      <w:pPr>
        <w:pStyle w:val="Heading1"/>
      </w:pPr>
      <w:bookmarkStart w:id="3" w:name="O_1204440"/>
      <w:bookmarkEnd w:id="3"/>
      <w:r w:rsidRPr="005D72B7">
        <w:t>Pre-requisite Unit</w:t>
      </w:r>
    </w:p>
    <w:p w:rsidR="00000000" w:rsidRPr="005D72B7" w:rsidP="00BC0C7A">
      <w:pPr>
        <w:pStyle w:val="BodyText"/>
      </w:pPr>
      <w:r w:rsidRPr="005D72B7">
        <w:t xml:space="preserve">Nil </w:t>
      </w:r>
    </w:p>
    <w:p w:rsidR="00000000" w:rsidRPr="005D72B7" w:rsidP="005D72B7">
      <w:pPr>
        <w:pStyle w:val="Heading1"/>
      </w:pPr>
      <w:bookmarkStart w:id="4" w:name="O_1204441"/>
      <w:bookmarkEnd w:id="4"/>
      <w:r w:rsidRPr="005D72B7">
        <w:t>Competency Field</w:t>
      </w:r>
    </w:p>
    <w:p w:rsidR="00000000" w:rsidRPr="005D72B7" w:rsidP="00BC0C7A">
      <w:pPr>
        <w:pStyle w:val="BodyText"/>
      </w:pPr>
      <w:r w:rsidRPr="005D72B7">
        <w:t xml:space="preserve">Working in Industry </w:t>
      </w:r>
    </w:p>
    <w:p w:rsidR="00000000" w:rsidRPr="005D72B7" w:rsidP="005D72B7">
      <w:pPr>
        <w:pStyle w:val="Heading1"/>
      </w:pPr>
      <w:bookmarkStart w:id="5" w:name="O_1204442"/>
      <w:bookmarkEnd w:id="5"/>
      <w:r w:rsidRPr="005D72B7">
        <w:t>Unit Sector</w:t>
      </w:r>
    </w:p>
    <w:p w:rsidR="00000000" w:rsidRPr="005D72B7" w:rsidP="00BC0C7A">
      <w:pPr>
        <w:pStyle w:val="BodyText"/>
      </w:pPr>
      <w:r w:rsidRPr="005D72B7">
        <w:t xml:space="preserve">Cross-Sector </w:t>
      </w:r>
    </w:p>
    <w:p w:rsidR="00000000" w:rsidRPr="005D72B7" w:rsidP="005D72B7">
      <w:pPr>
        <w:pStyle w:val="Heading1"/>
      </w:pPr>
      <w:bookmarkStart w:id="6" w:name="O_1204443"/>
      <w:bookmarkEnd w:id="6"/>
      <w:r w:rsidRPr="005D72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D7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B7" w:rsidP="005D72B7">
            <w:pPr>
              <w:pStyle w:val="BodyText"/>
            </w:pPr>
            <w:r w:rsidRPr="005D72B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B7">
            <w:pPr>
              <w:pStyle w:val="BodyText"/>
              <w:rPr>
                <w:lang w:val="en-NZ"/>
              </w:rPr>
            </w:pPr>
            <w:r w:rsidRPr="005D72B7">
              <w:rPr>
                <w:rStyle w:val="SpecialBold"/>
              </w:rPr>
              <w:t>PERFORMANCE</w:t>
            </w:r>
            <w:r w:rsidRPr="005D72B7">
              <w:t xml:space="preserve"> </w:t>
            </w:r>
            <w:r w:rsidRPr="005D72B7">
              <w:rPr>
                <w:rStyle w:val="SpecialBold"/>
              </w:rPr>
              <w:t>CRITERIA</w:t>
            </w:r>
          </w:p>
        </w:tc>
      </w:tr>
      <w:tr w:rsidTr="005D7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B7" w:rsidP="005D72B7">
            <w:pPr>
              <w:pStyle w:val="BodyText"/>
            </w:pPr>
            <w:r w:rsidRPr="005D72B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B7">
            <w:pPr>
              <w:pStyle w:val="BodyText"/>
              <w:rPr>
                <w:lang w:val="en-NZ"/>
              </w:rPr>
            </w:pPr>
            <w:r w:rsidRPr="005D72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7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B7">
            <w:pPr>
              <w:pStyle w:val="List"/>
              <w:rPr>
                <w:lang w:val="en-NZ"/>
              </w:rPr>
            </w:pPr>
            <w:r w:rsidRPr="005D72B7">
              <w:t xml:space="preserve">1.  Communicate with team members.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B7" w:rsidP="005D72B7">
            <w:pPr>
              <w:pStyle w:val="List"/>
            </w:pPr>
            <w:r w:rsidRPr="005D72B7">
              <w:t>1.1. Communicate effectively with team members considering cultural and other differences.</w:t>
            </w:r>
          </w:p>
          <w:p w:rsidR="00000000" w:rsidRPr="005D72B7" w:rsidP="005D72B7">
            <w:pPr>
              <w:pStyle w:val="List"/>
            </w:pPr>
            <w:r w:rsidRPr="005D72B7">
              <w:t>1.2. Use questioning to check un</w:t>
            </w:r>
            <w:r w:rsidRPr="005D72B7">
              <w:t>derstanding and seek clarification to prevent misunderstandings.</w:t>
            </w:r>
          </w:p>
          <w:p w:rsidR="00000000" w:rsidRPr="005D72B7" w:rsidP="005D72B7">
            <w:pPr>
              <w:pStyle w:val="List"/>
            </w:pPr>
            <w:r w:rsidRPr="005D72B7">
              <w:t>1.3. Display respect to team members and adherence to workplace expectations.</w:t>
            </w:r>
          </w:p>
          <w:p w:rsidR="00000000" w:rsidRPr="005D72B7" w:rsidP="005D72B7">
            <w:pPr>
              <w:pStyle w:val="List"/>
            </w:pPr>
            <w:r w:rsidRPr="005D72B7">
              <w:t>1.4. Maintain open communication with team members to ensure transfer of information.</w:t>
            </w:r>
          </w:p>
          <w:p w:rsidR="00000000" w:rsidP="005D72B7">
            <w:pPr>
              <w:pStyle w:val="List"/>
              <w:rPr>
                <w:lang w:val="en-NZ"/>
              </w:rPr>
            </w:pPr>
            <w:r w:rsidRPr="005D72B7">
              <w:t xml:space="preserve">1.5. Share information and </w:t>
            </w:r>
            <w:r w:rsidRPr="005D72B7">
              <w:t>ideas with team to enhance work outcomes.</w:t>
            </w:r>
          </w:p>
        </w:tc>
      </w:tr>
      <w:tr w:rsidTr="005D7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B7">
            <w:pPr>
              <w:pStyle w:val="List"/>
              <w:rPr>
                <w:lang w:val="en-NZ"/>
              </w:rPr>
            </w:pPr>
            <w:r w:rsidRPr="005D72B7">
              <w:t xml:space="preserve">2.  Actively participate in teams.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B7" w:rsidP="005D72B7">
            <w:pPr>
              <w:pStyle w:val="List"/>
            </w:pPr>
            <w:r w:rsidRPr="005D72B7">
              <w:t>2.1. Identify individual responsibilities for contributing to the achievement of team goals.</w:t>
            </w:r>
          </w:p>
          <w:p w:rsidR="00000000" w:rsidRPr="005D72B7" w:rsidP="005D72B7">
            <w:pPr>
              <w:pStyle w:val="List"/>
            </w:pPr>
            <w:r w:rsidRPr="005D72B7">
              <w:t>2.2. Carry out tasks and responsibilities to achieve workplace goals and organisational expectations.</w:t>
            </w:r>
          </w:p>
          <w:p w:rsidR="00000000" w:rsidRPr="005D72B7" w:rsidP="005D72B7">
            <w:pPr>
              <w:pStyle w:val="List"/>
            </w:pPr>
            <w:r w:rsidRPr="005D72B7">
              <w:t>2.3. Work cooperatively with team members to maximise efficiency and quality of daily work outcomes.</w:t>
            </w:r>
          </w:p>
          <w:p w:rsidR="00000000" w:rsidRPr="005D72B7" w:rsidP="005D72B7">
            <w:pPr>
              <w:pStyle w:val="List"/>
            </w:pPr>
            <w:r w:rsidRPr="005D72B7">
              <w:t>2.4. Seek, acknowledge and act upon constructive feed</w:t>
            </w:r>
            <w:r w:rsidRPr="005D72B7">
              <w:t>back from others.</w:t>
            </w:r>
          </w:p>
          <w:p w:rsidR="00000000" w:rsidRPr="005D72B7" w:rsidP="005D72B7">
            <w:pPr>
              <w:pStyle w:val="List"/>
            </w:pPr>
            <w:r w:rsidRPr="005D72B7">
              <w:t>2.5. Participate in team problem-solving to improve outcomes.</w:t>
            </w:r>
          </w:p>
          <w:p w:rsidR="00000000" w:rsidRPr="005D72B7" w:rsidP="005D72B7">
            <w:pPr>
              <w:pStyle w:val="List"/>
            </w:pPr>
            <w:r w:rsidRPr="005D72B7">
              <w:t>2.6. Interact with team members to foster a positive team and work environment reflective of the organisational culture.</w:t>
            </w:r>
          </w:p>
        </w:tc>
      </w:tr>
    </w:tbl>
    <w:p w:rsidR="00000000" w:rsidRPr="005D72B7" w:rsidP="005D72B7">
      <w:pPr>
        <w:pStyle w:val="BodyText"/>
      </w:pPr>
    </w:p>
    <w:p w:rsidR="00000000" w:rsidRPr="005D72B7" w:rsidP="005D72B7">
      <w:pPr>
        <w:pStyle w:val="AllowPageBreak"/>
      </w:pPr>
    </w:p>
    <w:p w:rsidR="00000000" w:rsidRPr="005D72B7" w:rsidP="005D72B7">
      <w:pPr>
        <w:pStyle w:val="Heading1"/>
      </w:pPr>
      <w:bookmarkStart w:id="7" w:name="O_1204444"/>
      <w:bookmarkEnd w:id="7"/>
      <w:r w:rsidRPr="005D72B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D7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B7">
            <w:pPr>
              <w:pStyle w:val="BodyText"/>
              <w:rPr>
                <w:lang w:val="en-NZ"/>
              </w:rPr>
            </w:pPr>
            <w:r w:rsidRPr="005D72B7">
              <w:rPr>
                <w:rStyle w:val="Emphasis"/>
              </w:rPr>
              <w:t>Foundation skill</w:t>
            </w:r>
            <w:r w:rsidRPr="005D72B7">
              <w:rPr>
                <w:rStyle w:val="Emphasis"/>
              </w:rPr>
              <w:t>s essential to performance in this unit, but not explicit in the performance criteria are listed here, along with a brief context statement.</w:t>
            </w:r>
          </w:p>
        </w:tc>
      </w:tr>
      <w:tr w:rsidTr="005D7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B7" w:rsidP="005D72B7">
            <w:pPr>
              <w:pStyle w:val="BodyText"/>
            </w:pPr>
            <w:r w:rsidRPr="005D72B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B7">
            <w:pPr>
              <w:pStyle w:val="BodyText"/>
              <w:rPr>
                <w:lang w:val="en-NZ"/>
              </w:rPr>
            </w:pPr>
            <w:r w:rsidRPr="005D72B7">
              <w:rPr>
                <w:rStyle w:val="SpecialBold"/>
              </w:rPr>
              <w:t>DESCRIPTION</w:t>
            </w:r>
          </w:p>
        </w:tc>
      </w:tr>
      <w:tr w:rsidTr="005D7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B7" w:rsidP="005D72B7">
            <w:pPr>
              <w:pStyle w:val="BodyText"/>
            </w:pPr>
            <w:r w:rsidRPr="005D72B7">
              <w:t>Reading skills to:</w:t>
            </w:r>
          </w:p>
          <w:p w:rsidR="00000000" w:rsidP="005D72B7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B7">
            <w:pPr>
              <w:pStyle w:val="ListBullet"/>
              <w:rPr>
                <w:lang w:val="en-NZ"/>
              </w:rPr>
            </w:pPr>
            <w:r w:rsidRPr="005D72B7">
              <w:t>interpret basic w</w:t>
            </w:r>
            <w:r w:rsidRPr="005D72B7">
              <w:t xml:space="preserve">ritten communication documents including hand recorded notes and emails.  </w:t>
            </w:r>
          </w:p>
        </w:tc>
      </w:tr>
      <w:tr w:rsidTr="005D7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B7">
            <w:pPr>
              <w:pStyle w:val="BodyText"/>
              <w:rPr>
                <w:lang w:val="en-NZ"/>
              </w:rPr>
            </w:pPr>
            <w:r w:rsidRPr="005D72B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B7" w:rsidP="005D72B7">
            <w:pPr>
              <w:pStyle w:val="ListBullet"/>
            </w:pPr>
            <w:r w:rsidRPr="005D72B7">
              <w:t xml:space="preserve">use open questions and paraphrasing to confirm correct understanding </w:t>
            </w:r>
          </w:p>
          <w:p w:rsidR="00000000" w:rsidP="005D72B7">
            <w:pPr>
              <w:pStyle w:val="ListBullet"/>
              <w:rPr>
                <w:lang w:val="en-NZ"/>
              </w:rPr>
            </w:pPr>
            <w:r w:rsidRPr="005D72B7">
              <w:t xml:space="preserve">use gestures or simple words to communicate where language barriers exist.  </w:t>
            </w:r>
          </w:p>
        </w:tc>
      </w:tr>
      <w:tr w:rsidTr="005D72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2B7">
            <w:pPr>
              <w:pStyle w:val="BodyText"/>
              <w:rPr>
                <w:lang w:val="en-NZ"/>
              </w:rPr>
            </w:pPr>
            <w:r w:rsidRPr="005D72B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2B7" w:rsidP="005D72B7">
            <w:pPr>
              <w:pStyle w:val="ListBullet"/>
            </w:pPr>
            <w:r w:rsidRPr="005D72B7">
              <w:t xml:space="preserve">recognise when assistance is required of self or others and seek support.  </w:t>
            </w:r>
          </w:p>
        </w:tc>
      </w:tr>
    </w:tbl>
    <w:p w:rsidR="00000000" w:rsidRPr="005D72B7" w:rsidP="005D72B7">
      <w:pPr>
        <w:pStyle w:val="BodyText"/>
      </w:pPr>
    </w:p>
    <w:p w:rsidR="00000000" w:rsidRPr="005D72B7" w:rsidP="005D72B7">
      <w:pPr>
        <w:pStyle w:val="AllowPageBreak"/>
      </w:pPr>
    </w:p>
    <w:p w:rsidR="00000000" w:rsidRPr="005D72B7" w:rsidP="005D72B7">
      <w:pPr>
        <w:pStyle w:val="Heading1"/>
      </w:pPr>
      <w:bookmarkStart w:id="8" w:name="O_1204446"/>
      <w:bookmarkEnd w:id="8"/>
      <w:r w:rsidRPr="005D72B7">
        <w:t>Unit Mapping Information</w:t>
      </w:r>
    </w:p>
    <w:p w:rsidR="00000000" w:rsidRPr="005D72B7" w:rsidP="00BC0C7A">
      <w:pPr>
        <w:pStyle w:val="BodyText"/>
      </w:pPr>
      <w:r w:rsidRPr="005D72B7">
        <w:t>Supersedes and is equivalent to SHBXIND002 Communicate as part of a salon team.</w:t>
      </w:r>
    </w:p>
    <w:p w:rsidR="00000000" w:rsidRPr="005D72B7" w:rsidP="005D72B7">
      <w:pPr>
        <w:pStyle w:val="Heading1"/>
      </w:pPr>
      <w:bookmarkStart w:id="9" w:name="O_1204453"/>
      <w:bookmarkEnd w:id="9"/>
      <w:r w:rsidRPr="005D72B7">
        <w:t>Links</w:t>
      </w:r>
    </w:p>
    <w:p w:rsidR="00000000" w:rsidRPr="005D72B7" w:rsidP="00BC0C7A">
      <w:pPr>
        <w:pStyle w:val="BodyText"/>
      </w:pPr>
      <w:r w:rsidRPr="005D72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93D2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D72B7" w:rsidP="005D72B7"/>
    <w:sectPr w:rsidSect="005D72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B7" w:rsidRPr="00BC0C7A" w:rsidP="00BC0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7A" w:rsidP="005D7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0C7A" w:rsidP="005D7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0C7A" w:rsidP="005D7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2B7" w:rsidRPr="00BC0C7A" w:rsidP="00BC0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7A" w:rsidRPr="002D2AF8" w:rsidP="005D7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SHBXIND005 Communicate as part of a salon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C0C7A" w:rsidP="005D7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183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B2BC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2B7"/>
  </w:style>
  <w:style w:type="character" w:customStyle="1" w:styleId="Heading1Char">
    <w:name w:val="Heading 1 Char"/>
    <w:basedOn w:val="DefaultParagraphFont"/>
    <w:link w:val="Heading1"/>
    <w:rsid w:val="005D7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2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72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72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2B7"/>
    <w:rPr>
      <w:b/>
      <w:spacing w:val="0"/>
    </w:rPr>
  </w:style>
  <w:style w:type="character" w:styleId="Emphasis">
    <w:name w:val="Emphasis"/>
    <w:basedOn w:val="DefaultParagraphFont"/>
    <w:qFormat/>
    <w:rsid w:val="005D72B7"/>
    <w:rPr>
      <w:i/>
    </w:rPr>
  </w:style>
  <w:style w:type="paragraph" w:customStyle="1" w:styleId="SuperHeading">
    <w:name w:val="SuperHeading"/>
    <w:basedOn w:val="Normal"/>
    <w:rsid w:val="005D7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2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7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2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2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7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2B7"/>
  </w:style>
  <w:style w:type="paragraph" w:styleId="TableofFigures">
    <w:name w:val="table of figures"/>
    <w:basedOn w:val="Normal"/>
    <w:next w:val="Normal"/>
    <w:semiHidden/>
    <w:rsid w:val="005D7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2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72B7"/>
    <w:rPr>
      <w:rFonts w:ascii="Wingdings" w:hAnsi="Wingdings"/>
    </w:rPr>
  </w:style>
  <w:style w:type="paragraph" w:customStyle="1" w:styleId="TableHeading">
    <w:name w:val="Table Heading"/>
    <w:basedOn w:val="HeadingBase"/>
    <w:rsid w:val="005D7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2B7"/>
    <w:rPr>
      <w:color w:val="0033CC"/>
      <w:u w:val="none"/>
    </w:rPr>
  </w:style>
  <w:style w:type="paragraph" w:customStyle="1" w:styleId="BodyTextRight">
    <w:name w:val="Body Text Right"/>
    <w:basedOn w:val="BodyText"/>
    <w:rsid w:val="005D7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2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2B7"/>
    <w:rPr>
      <w:sz w:val="32"/>
    </w:rPr>
  </w:style>
  <w:style w:type="paragraph" w:customStyle="1" w:styleId="HeadingProcedure">
    <w:name w:val="Heading Procedure"/>
    <w:basedOn w:val="HeadingBase"/>
    <w:next w:val="Normal"/>
    <w:rsid w:val="005D7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2B7"/>
    <w:pPr>
      <w:spacing w:before="60" w:after="60"/>
    </w:pPr>
  </w:style>
  <w:style w:type="paragraph" w:styleId="ListContinue">
    <w:name w:val="List Continue"/>
    <w:basedOn w:val="List"/>
    <w:rsid w:val="005D72B7"/>
    <w:pPr>
      <w:ind w:firstLine="0"/>
    </w:pPr>
  </w:style>
  <w:style w:type="paragraph" w:customStyle="1" w:styleId="ListNote">
    <w:name w:val="List Note"/>
    <w:basedOn w:val="List"/>
    <w:rsid w:val="005D7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2B7"/>
    <w:rPr>
      <w:rFonts w:ascii="Courier New" w:hAnsi="Courier New"/>
    </w:rPr>
  </w:style>
  <w:style w:type="paragraph" w:customStyle="1" w:styleId="NoteBullet">
    <w:name w:val="Note Bullet"/>
    <w:basedOn w:val="Note"/>
    <w:rsid w:val="005D7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2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7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2B7"/>
    <w:rPr>
      <w:b/>
      <w:smallCaps/>
    </w:rPr>
  </w:style>
  <w:style w:type="paragraph" w:customStyle="1" w:styleId="TableListNumber">
    <w:name w:val="Table List Number"/>
    <w:basedOn w:val="ListNumber"/>
    <w:rsid w:val="005D7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2B7"/>
    <w:pPr>
      <w:numPr>
        <w:numId w:val="8"/>
      </w:numPr>
    </w:pPr>
  </w:style>
  <w:style w:type="paragraph" w:customStyle="1" w:styleId="ListAlpha2">
    <w:name w:val="List Alpha 2"/>
    <w:basedOn w:val="List2"/>
    <w:rsid w:val="005D72B7"/>
    <w:pPr>
      <w:numPr>
        <w:numId w:val="7"/>
      </w:numPr>
    </w:pPr>
  </w:style>
  <w:style w:type="paragraph" w:styleId="List2">
    <w:name w:val="List 2"/>
    <w:basedOn w:val="BodyText"/>
    <w:rsid w:val="005D7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2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2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2B7"/>
    <w:pPr>
      <w:numPr>
        <w:numId w:val="3"/>
      </w:numPr>
    </w:pPr>
  </w:style>
  <w:style w:type="paragraph" w:styleId="ListContinue2">
    <w:name w:val="List Continue 2"/>
    <w:basedOn w:val="List2"/>
    <w:rsid w:val="005D72B7"/>
    <w:pPr>
      <w:ind w:firstLine="0"/>
    </w:pPr>
  </w:style>
  <w:style w:type="paragraph" w:styleId="ListContinue3">
    <w:name w:val="List Continue 3"/>
    <w:basedOn w:val="List3"/>
    <w:rsid w:val="005D72B7"/>
    <w:pPr>
      <w:ind w:left="1021" w:firstLine="0"/>
    </w:pPr>
  </w:style>
  <w:style w:type="paragraph" w:styleId="ListContinue4">
    <w:name w:val="List Continue 4"/>
    <w:basedOn w:val="List4"/>
    <w:rsid w:val="005D72B7"/>
    <w:pPr>
      <w:ind w:firstLine="0"/>
    </w:pPr>
  </w:style>
  <w:style w:type="paragraph" w:styleId="ListContinue5">
    <w:name w:val="List Continue 5"/>
    <w:basedOn w:val="List5"/>
    <w:rsid w:val="005D72B7"/>
    <w:pPr>
      <w:ind w:firstLine="0"/>
    </w:pPr>
  </w:style>
  <w:style w:type="paragraph" w:styleId="ListNumber3">
    <w:name w:val="List Number 3"/>
    <w:basedOn w:val="List3"/>
    <w:rsid w:val="005D72B7"/>
    <w:pPr>
      <w:numPr>
        <w:numId w:val="4"/>
      </w:numPr>
    </w:pPr>
  </w:style>
  <w:style w:type="paragraph" w:styleId="ListNumber4">
    <w:name w:val="List Number 4"/>
    <w:basedOn w:val="List4"/>
    <w:rsid w:val="005D72B7"/>
    <w:pPr>
      <w:numPr>
        <w:numId w:val="5"/>
      </w:numPr>
    </w:pPr>
  </w:style>
  <w:style w:type="paragraph" w:styleId="ListNumber5">
    <w:name w:val="List Number 5"/>
    <w:basedOn w:val="List5"/>
    <w:rsid w:val="005D72B7"/>
    <w:pPr>
      <w:numPr>
        <w:numId w:val="6"/>
      </w:numPr>
    </w:pPr>
  </w:style>
  <w:style w:type="paragraph" w:styleId="BlockText">
    <w:name w:val="Block Text"/>
    <w:basedOn w:val="Normal"/>
    <w:rsid w:val="005D7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2B7"/>
    <w:rPr>
      <w:sz w:val="16"/>
      <w:vertAlign w:val="superscript"/>
    </w:rPr>
  </w:style>
  <w:style w:type="character" w:customStyle="1" w:styleId="Symbols">
    <w:name w:val="Symbols"/>
    <w:basedOn w:val="DefaultParagraphFont"/>
    <w:rsid w:val="005D72B7"/>
    <w:rPr>
      <w:rFonts w:ascii="Symbol" w:hAnsi="Symbol"/>
    </w:rPr>
  </w:style>
  <w:style w:type="character" w:customStyle="1" w:styleId="MenuOptions">
    <w:name w:val="Menu Options"/>
    <w:basedOn w:val="DefaultParagraphFont"/>
    <w:rsid w:val="005D7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2B7"/>
    <w:rPr>
      <w:b/>
    </w:rPr>
  </w:style>
  <w:style w:type="character" w:customStyle="1" w:styleId="Underlined">
    <w:name w:val="Underlined"/>
    <w:basedOn w:val="DefaultParagraphFont"/>
    <w:rsid w:val="005D72B7"/>
    <w:rPr>
      <w:u w:val="single"/>
    </w:rPr>
  </w:style>
  <w:style w:type="paragraph" w:customStyle="1" w:styleId="TableBodyTextRight">
    <w:name w:val="Table Body Text Right"/>
    <w:basedOn w:val="TableBodyText"/>
    <w:rsid w:val="005D7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2B7"/>
    <w:rPr>
      <w:sz w:val="18"/>
    </w:rPr>
  </w:style>
  <w:style w:type="paragraph" w:customStyle="1" w:styleId="BodySmallRight">
    <w:name w:val="Body Small Right"/>
    <w:basedOn w:val="BodyTextRight"/>
    <w:rsid w:val="005D72B7"/>
    <w:rPr>
      <w:sz w:val="18"/>
      <w:szCs w:val="18"/>
    </w:rPr>
  </w:style>
  <w:style w:type="paragraph" w:customStyle="1" w:styleId="MarginEdition">
    <w:name w:val="Margin Edition"/>
    <w:basedOn w:val="MarginNote"/>
    <w:rsid w:val="005D7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2B7"/>
    <w:rPr>
      <w:sz w:val="2"/>
      <w:szCs w:val="2"/>
    </w:rPr>
  </w:style>
  <w:style w:type="character" w:customStyle="1" w:styleId="Small">
    <w:name w:val="Small"/>
    <w:basedOn w:val="DefaultParagraphFont"/>
    <w:rsid w:val="005D72B7"/>
    <w:rPr>
      <w:sz w:val="16"/>
    </w:rPr>
  </w:style>
  <w:style w:type="paragraph" w:customStyle="1" w:styleId="WideTable">
    <w:name w:val="Wide Table"/>
    <w:basedOn w:val="Normal"/>
    <w:rsid w:val="005D7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2B7"/>
  </w:style>
  <w:style w:type="paragraph" w:styleId="Quote">
    <w:name w:val="Quote"/>
    <w:basedOn w:val="Heading1"/>
    <w:link w:val="QuoteChar"/>
    <w:qFormat/>
    <w:rsid w:val="005D7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2B7"/>
    <w:pPr>
      <w:pageBreakBefore/>
    </w:pPr>
  </w:style>
  <w:style w:type="paragraph" w:customStyle="1" w:styleId="Border">
    <w:name w:val="Border"/>
    <w:basedOn w:val="Normal"/>
    <w:qFormat/>
    <w:rsid w:val="005D7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2B7"/>
    <w:rPr>
      <w:u w:val="single"/>
    </w:rPr>
  </w:style>
  <w:style w:type="character" w:customStyle="1" w:styleId="BoldandItalics">
    <w:name w:val="Bold and Italics"/>
    <w:qFormat/>
    <w:rsid w:val="005D72B7"/>
    <w:rPr>
      <w:b/>
      <w:i/>
      <w:u w:val="none"/>
    </w:rPr>
  </w:style>
  <w:style w:type="paragraph" w:styleId="BalloonText">
    <w:name w:val="Balloon Text"/>
    <w:basedOn w:val="Normal"/>
    <w:link w:val="BalloonTextChar"/>
    <w:rsid w:val="005D7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2B7"/>
    <w:pPr>
      <w:spacing w:before="0" w:after="0"/>
    </w:pPr>
  </w:style>
  <w:style w:type="paragraph" w:customStyle="1" w:styleId="BodyTextBold">
    <w:name w:val="Body Text Bold"/>
    <w:basedOn w:val="BodyText"/>
    <w:qFormat/>
    <w:rsid w:val="005D72B7"/>
    <w:rPr>
      <w:b/>
    </w:rPr>
  </w:style>
  <w:style w:type="character" w:styleId="Hyperlink">
    <w:name w:val="Hyperlink"/>
    <w:basedOn w:val="DefaultParagraphFont"/>
    <w:uiPriority w:val="99"/>
    <w:unhideWhenUsed/>
    <w:rsid w:val="00BC0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2941</Characters>
  <Application>Microsoft Office Word</Application>
  <DocSecurity>0</DocSecurity>
  <Lines>98</Lines>
  <Paragraphs>59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SHBXIND005 Communicate as part of a salon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