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C40" w:rsidP="00641C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SHBXIND004 Develop skin therapy workplace policies and procedures</w:t>
      </w:r>
      <w:r>
        <w:fldChar w:fldCharType="end"/>
      </w:r>
    </w:p>
    <w:p w:rsidR="00641C40" w:rsidP="00641C40">
      <w:pPr>
        <w:pStyle w:val="Version"/>
        <w:sectPr w:rsidSect="00C76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E4C" w:rsidP="00C76E4C">
      <w:pPr>
        <w:pStyle w:val="SuperHeading"/>
      </w:pPr>
      <w:r w:rsidRPr="00C76E4C">
        <w:t>Assessment Requirements for SHBXIND004 Develop skin therapy workplace policies and procedures</w:t>
      </w:r>
    </w:p>
    <w:p w:rsidR="00000000" w:rsidRPr="00C76E4C" w:rsidP="00C76E4C">
      <w:pPr>
        <w:pStyle w:val="Heading1"/>
      </w:pPr>
      <w:bookmarkStart w:id="1" w:name="O_1204429"/>
      <w:bookmarkEnd w:id="1"/>
      <w:r w:rsidRPr="00C76E4C">
        <w:t>Modification History</w:t>
      </w:r>
    </w:p>
    <w:p w:rsidR="00000000" w:rsidRPr="00C76E4C" w:rsidP="00641C40">
      <w:pPr>
        <w:pStyle w:val="BodyText"/>
      </w:pPr>
      <w:r w:rsidRPr="00C76E4C">
        <w:t>No equivalent unit.</w:t>
      </w:r>
    </w:p>
    <w:p w:rsidR="00000000" w:rsidRPr="00C76E4C" w:rsidP="00C76E4C">
      <w:pPr>
        <w:pStyle w:val="Heading1"/>
      </w:pPr>
      <w:bookmarkStart w:id="2" w:name="O_1204430"/>
      <w:bookmarkEnd w:id="2"/>
      <w:r w:rsidRPr="00C76E4C">
        <w:t>Performance Evidence</w:t>
      </w:r>
    </w:p>
    <w:p w:rsidR="00000000" w:rsidRPr="00C76E4C" w:rsidP="00641C40">
      <w:pPr>
        <w:pStyle w:val="BodyText"/>
      </w:pPr>
      <w:r w:rsidRPr="00C76E4C">
        <w:t xml:space="preserve">Evidence of </w:t>
      </w:r>
      <w:r w:rsidRPr="00C76E4C">
        <w:t>the ability to complete tasks outlined in elements and performance criteria of this unit in the context of the job role, and:</w:t>
      </w:r>
    </w:p>
    <w:p w:rsidR="00000000" w:rsidRPr="00C76E4C" w:rsidP="00C76E4C">
      <w:pPr>
        <w:pStyle w:val="ListBullet"/>
      </w:pPr>
      <w:r w:rsidRPr="00C76E4C">
        <w:t>develop workplace policies and procedures for one workplace or beauty therapy practice, covering:</w:t>
      </w:r>
    </w:p>
    <w:p w:rsidR="00000000" w:rsidRPr="00C76E4C" w:rsidP="00C76E4C">
      <w:pPr>
        <w:pStyle w:val="ListBullet2"/>
      </w:pPr>
      <w:r w:rsidRPr="00C76E4C">
        <w:t>client consultation and treatm</w:t>
      </w:r>
      <w:r w:rsidRPr="00C76E4C">
        <w:t xml:space="preserve">ent reporting </w:t>
      </w:r>
    </w:p>
    <w:p w:rsidR="00000000" w:rsidRPr="00C76E4C" w:rsidP="00C76E4C">
      <w:pPr>
        <w:pStyle w:val="ListBullet2"/>
      </w:pPr>
      <w:r w:rsidRPr="00C76E4C">
        <w:t>treatment procedures</w:t>
      </w:r>
    </w:p>
    <w:p w:rsidR="00000000" w:rsidRPr="00C76E4C" w:rsidP="00C76E4C">
      <w:pPr>
        <w:pStyle w:val="ListBullet2"/>
      </w:pPr>
      <w:r w:rsidRPr="00C76E4C">
        <w:t xml:space="preserve">personal protective equipment </w:t>
      </w:r>
    </w:p>
    <w:p w:rsidR="00000000" w:rsidRPr="00C76E4C" w:rsidP="00C76E4C">
      <w:pPr>
        <w:pStyle w:val="ListBullet2"/>
      </w:pPr>
      <w:r w:rsidRPr="00C76E4C">
        <w:t xml:space="preserve">airborne contaminants </w:t>
      </w:r>
    </w:p>
    <w:p w:rsidR="00000000" w:rsidRPr="00C76E4C" w:rsidP="00C76E4C">
      <w:pPr>
        <w:pStyle w:val="ListBullet2"/>
      </w:pPr>
      <w:r w:rsidRPr="00C76E4C">
        <w:t xml:space="preserve">ocular safety </w:t>
      </w:r>
    </w:p>
    <w:p w:rsidR="00000000" w:rsidRPr="00C76E4C" w:rsidP="00C76E4C">
      <w:pPr>
        <w:pStyle w:val="ListBullet2"/>
      </w:pPr>
      <w:r w:rsidRPr="00C76E4C">
        <w:t xml:space="preserve">fire and electrical safety </w:t>
      </w:r>
    </w:p>
    <w:p w:rsidR="00000000" w:rsidRPr="00C76E4C" w:rsidP="00C76E4C">
      <w:pPr>
        <w:pStyle w:val="ListBullet2"/>
      </w:pPr>
      <w:r w:rsidRPr="00C76E4C">
        <w:t xml:space="preserve">access restriction </w:t>
      </w:r>
    </w:p>
    <w:p w:rsidR="00000000" w:rsidRPr="00C76E4C" w:rsidP="00C76E4C">
      <w:pPr>
        <w:pStyle w:val="ListBullet2"/>
      </w:pPr>
      <w:r w:rsidRPr="00C76E4C">
        <w:t>practitioner qualification, training and induction</w:t>
      </w:r>
    </w:p>
    <w:p w:rsidR="00000000" w:rsidRPr="00C76E4C" w:rsidP="00C76E4C">
      <w:pPr>
        <w:pStyle w:val="ListBullet2"/>
      </w:pPr>
      <w:r w:rsidRPr="00C76E4C">
        <w:t xml:space="preserve">risk assessment and control measures </w:t>
      </w:r>
    </w:p>
    <w:p w:rsidR="00000000" w:rsidRPr="00C76E4C" w:rsidP="00C76E4C">
      <w:pPr>
        <w:pStyle w:val="ListBullet2"/>
      </w:pPr>
      <w:r w:rsidRPr="00C76E4C">
        <w:t>equipment maintenance and record keeping</w:t>
      </w:r>
    </w:p>
    <w:p w:rsidR="00000000" w:rsidRPr="00C76E4C" w:rsidP="00C76E4C">
      <w:pPr>
        <w:pStyle w:val="ListBullet2"/>
      </w:pPr>
      <w:r w:rsidRPr="00C76E4C">
        <w:t xml:space="preserve">facility requirements </w:t>
      </w:r>
    </w:p>
    <w:p w:rsidR="00000000" w:rsidRPr="00C76E4C" w:rsidP="00C76E4C">
      <w:pPr>
        <w:pStyle w:val="ListBullet2"/>
      </w:pPr>
      <w:r w:rsidRPr="00C76E4C">
        <w:t xml:space="preserve">inspections and auditing </w:t>
      </w:r>
    </w:p>
    <w:p w:rsidR="00000000" w:rsidRPr="00C76E4C" w:rsidP="00C76E4C">
      <w:pPr>
        <w:pStyle w:val="ListBullet2"/>
      </w:pPr>
      <w:r w:rsidRPr="00C76E4C">
        <w:t xml:space="preserve">manufacturer instructions </w:t>
      </w:r>
    </w:p>
    <w:p w:rsidR="00000000" w:rsidRPr="00C76E4C" w:rsidP="00C76E4C">
      <w:pPr>
        <w:pStyle w:val="ListBullet2"/>
      </w:pPr>
      <w:r w:rsidRPr="00C76E4C">
        <w:t xml:space="preserve">safety and hazard control </w:t>
      </w:r>
    </w:p>
    <w:p w:rsidR="00000000" w:rsidRPr="00C76E4C" w:rsidP="00C76E4C">
      <w:pPr>
        <w:pStyle w:val="ListBullet2"/>
      </w:pPr>
      <w:r w:rsidRPr="00C76E4C">
        <w:t xml:space="preserve">compliance with legislation and licensing </w:t>
      </w:r>
    </w:p>
    <w:p w:rsidR="00000000" w:rsidRPr="00C76E4C" w:rsidP="00C76E4C">
      <w:pPr>
        <w:pStyle w:val="ListBullet2"/>
      </w:pPr>
      <w:r w:rsidRPr="00C76E4C">
        <w:t>incident management and reporting</w:t>
      </w:r>
    </w:p>
    <w:p w:rsidR="00000000" w:rsidRPr="00C76E4C" w:rsidP="00C76E4C">
      <w:pPr>
        <w:pStyle w:val="ListBullet2"/>
      </w:pPr>
      <w:r w:rsidRPr="00C76E4C">
        <w:t>hazardous waste management</w:t>
      </w:r>
    </w:p>
    <w:p w:rsidR="00000000" w:rsidRPr="00C76E4C" w:rsidP="00C76E4C">
      <w:pPr>
        <w:pStyle w:val="ListBullet"/>
      </w:pPr>
      <w:r w:rsidRPr="00C76E4C">
        <w:t>develop</w:t>
      </w:r>
      <w:r w:rsidRPr="00C76E4C">
        <w:t xml:space="preserve"> an implementation and communication plan for the implementation of the above workplace policies and procedures.</w:t>
      </w:r>
    </w:p>
    <w:p w:rsidR="00000000" w:rsidRPr="00C76E4C" w:rsidP="00C76E4C">
      <w:pPr>
        <w:pStyle w:val="AllowPageBreak"/>
      </w:pPr>
    </w:p>
    <w:p w:rsidR="00000000" w:rsidRPr="00C76E4C" w:rsidP="00C76E4C">
      <w:pPr>
        <w:pStyle w:val="Heading1"/>
      </w:pPr>
      <w:bookmarkStart w:id="3" w:name="O_1204431"/>
      <w:bookmarkEnd w:id="3"/>
      <w:r w:rsidRPr="00C76E4C">
        <w:t>Knowledge Evidence</w:t>
      </w:r>
    </w:p>
    <w:p w:rsidR="00000000" w:rsidRPr="00C76E4C" w:rsidP="00641C40">
      <w:pPr>
        <w:pStyle w:val="BodyText"/>
      </w:pPr>
      <w:r w:rsidRPr="00C76E4C">
        <w:t>Demonstrated knowledge required to complete the tasks outlined in elements and performance criteria of th</w:t>
      </w:r>
      <w:r w:rsidRPr="00C76E4C">
        <w:t>is unit:</w:t>
      </w:r>
    </w:p>
    <w:p w:rsidR="00000000" w:rsidRPr="00C76E4C" w:rsidP="00C76E4C">
      <w:pPr>
        <w:pStyle w:val="ListBullet"/>
      </w:pPr>
      <w:r w:rsidRPr="00C76E4C">
        <w:t>relevant aspects of federal, state or territory, and local Acts and regulations related to use of intense pulsed light and laser:</w:t>
      </w:r>
    </w:p>
    <w:p w:rsidR="00000000" w:rsidRPr="00C76E4C" w:rsidP="00C76E4C">
      <w:pPr>
        <w:pStyle w:val="ListBullet2"/>
      </w:pPr>
      <w:r w:rsidRPr="00C76E4C">
        <w:t>non-ionising radiation protection</w:t>
      </w:r>
    </w:p>
    <w:p w:rsidR="00000000" w:rsidRPr="00C76E4C" w:rsidP="00C76E4C">
      <w:pPr>
        <w:pStyle w:val="ListBullet2"/>
      </w:pPr>
      <w:r w:rsidRPr="00C76E4C">
        <w:t>skin penetration</w:t>
      </w:r>
    </w:p>
    <w:p w:rsidR="00000000" w:rsidRPr="00C76E4C" w:rsidP="00C76E4C">
      <w:pPr>
        <w:pStyle w:val="ListBullet2"/>
      </w:pPr>
      <w:r w:rsidRPr="00C76E4C">
        <w:t>health regulations</w:t>
      </w:r>
    </w:p>
    <w:p w:rsidR="00000000" w:rsidRPr="00C76E4C" w:rsidP="00C76E4C">
      <w:pPr>
        <w:pStyle w:val="ListBullet2"/>
      </w:pPr>
      <w:r w:rsidRPr="00C76E4C">
        <w:t xml:space="preserve">work health and safety </w:t>
      </w:r>
    </w:p>
    <w:p w:rsidR="00000000" w:rsidRPr="00C76E4C" w:rsidP="00C76E4C">
      <w:pPr>
        <w:pStyle w:val="ListBullet"/>
      </w:pPr>
      <w:r w:rsidRPr="00C76E4C">
        <w:t>industry best practice policies and procedures for skin therapy including:</w:t>
      </w:r>
    </w:p>
    <w:p w:rsidR="00000000" w:rsidRPr="00C76E4C" w:rsidP="00C76E4C">
      <w:pPr>
        <w:pStyle w:val="ListBullet2"/>
      </w:pPr>
      <w:r w:rsidRPr="00C76E4C">
        <w:t xml:space="preserve">intense pulsed light and laser </w:t>
      </w:r>
    </w:p>
    <w:p w:rsidR="00000000" w:rsidRPr="00C76E4C" w:rsidP="00C76E4C">
      <w:pPr>
        <w:pStyle w:val="ListBullet2"/>
      </w:pPr>
      <w:r w:rsidRPr="00C76E4C">
        <w:t>LED</w:t>
      </w:r>
    </w:p>
    <w:p w:rsidR="00000000" w:rsidRPr="00C76E4C" w:rsidP="00C76E4C">
      <w:pPr>
        <w:pStyle w:val="ListBullet2"/>
      </w:pPr>
      <w:r w:rsidRPr="00C76E4C">
        <w:t xml:space="preserve">laser </w:t>
      </w:r>
    </w:p>
    <w:p w:rsidR="00000000" w:rsidRPr="00C76E4C" w:rsidP="00C76E4C">
      <w:pPr>
        <w:pStyle w:val="ListBullet"/>
      </w:pPr>
      <w:r w:rsidRPr="00C76E4C">
        <w:t>relevant aspects of industry standards and guidelines related  to skin therapy:</w:t>
      </w:r>
    </w:p>
    <w:p w:rsidR="00000000" w:rsidRPr="00C76E4C" w:rsidP="00C76E4C">
      <w:pPr>
        <w:pStyle w:val="ListBullet2"/>
      </w:pPr>
      <w:r w:rsidRPr="00C76E4C">
        <w:t>AS/NZS4173:2004 Guide to the safe use of lasers in heal</w:t>
      </w:r>
      <w:r w:rsidRPr="00C76E4C">
        <w:t xml:space="preserve">th care </w:t>
      </w:r>
    </w:p>
    <w:p w:rsidR="00000000" w:rsidRPr="00C76E4C" w:rsidP="00C76E4C">
      <w:pPr>
        <w:pStyle w:val="ListBullet2"/>
      </w:pPr>
      <w:r w:rsidRPr="00C76E4C">
        <w:t xml:space="preserve">AS/NZS IEC 60825.1:2014 Safety of laser products equipment classifications and requirements </w:t>
      </w:r>
    </w:p>
    <w:p w:rsidR="00000000" w:rsidRPr="00C76E4C" w:rsidP="00C76E4C">
      <w:pPr>
        <w:pStyle w:val="ListBullet2"/>
      </w:pPr>
      <w:r w:rsidRPr="00C76E4C">
        <w:t>AS/NZS 1336:2014 Eye and face protection Guidelines</w:t>
      </w:r>
    </w:p>
    <w:p w:rsidR="00000000" w:rsidRPr="00C76E4C" w:rsidP="00C76E4C">
      <w:pPr>
        <w:pStyle w:val="ListBullet2"/>
      </w:pPr>
      <w:r w:rsidRPr="00C76E4C">
        <w:t>Australian Guidelines for the Prevention and Control of Infection in Healthcare (2010)</w:t>
      </w:r>
    </w:p>
    <w:p w:rsidR="00000000" w:rsidRPr="00C76E4C" w:rsidP="00C76E4C">
      <w:pPr>
        <w:pStyle w:val="ListBullet2"/>
      </w:pPr>
      <w:r w:rsidRPr="00C76E4C">
        <w:t>Work Health and Safety Act 2011 (Cth)</w:t>
      </w:r>
    </w:p>
    <w:p w:rsidR="00000000" w:rsidRPr="00C76E4C" w:rsidP="00C76E4C">
      <w:pPr>
        <w:pStyle w:val="ListBullet"/>
      </w:pPr>
      <w:r w:rsidRPr="00C76E4C">
        <w:t>Sources of information on skin therapy legislation, standards and regulations</w:t>
      </w:r>
    </w:p>
    <w:p w:rsidR="00000000" w:rsidRPr="00C76E4C" w:rsidP="00C76E4C">
      <w:pPr>
        <w:pStyle w:val="ListBullet"/>
      </w:pPr>
      <w:r w:rsidRPr="00C76E4C">
        <w:t>key aspects of workplace policies and procedures:</w:t>
      </w:r>
    </w:p>
    <w:p w:rsidR="00000000" w:rsidRPr="00C76E4C" w:rsidP="00C76E4C">
      <w:pPr>
        <w:pStyle w:val="ListBullet2"/>
      </w:pPr>
      <w:r w:rsidRPr="00C76E4C">
        <w:t xml:space="preserve">informed client consent, consultation and treatment reporting </w:t>
      </w:r>
    </w:p>
    <w:p w:rsidR="00000000" w:rsidRPr="00C76E4C" w:rsidP="00C76E4C">
      <w:pPr>
        <w:pStyle w:val="ListBullet2"/>
      </w:pPr>
      <w:r w:rsidRPr="00C76E4C">
        <w:t>treatment procedures</w:t>
      </w:r>
    </w:p>
    <w:p w:rsidR="00000000" w:rsidRPr="00C76E4C" w:rsidP="00C76E4C">
      <w:pPr>
        <w:pStyle w:val="ListBullet2"/>
      </w:pPr>
      <w:r w:rsidRPr="00C76E4C">
        <w:t>test</w:t>
      </w:r>
      <w:r w:rsidRPr="00C76E4C">
        <w:t xml:space="preserve"> patching and photographing</w:t>
      </w:r>
    </w:p>
    <w:p w:rsidR="00000000" w:rsidRPr="00C76E4C" w:rsidP="00C76E4C">
      <w:pPr>
        <w:pStyle w:val="ListBullet2"/>
      </w:pPr>
      <w:r w:rsidRPr="00C76E4C">
        <w:t xml:space="preserve">personal protective equipment </w:t>
      </w:r>
    </w:p>
    <w:p w:rsidR="00000000" w:rsidRPr="00C76E4C" w:rsidP="00C76E4C">
      <w:pPr>
        <w:pStyle w:val="ListBullet2"/>
      </w:pPr>
      <w:r w:rsidRPr="00C76E4C">
        <w:t xml:space="preserve">airborne contaminants </w:t>
      </w:r>
    </w:p>
    <w:p w:rsidR="00000000" w:rsidRPr="00C76E4C" w:rsidP="00C76E4C">
      <w:pPr>
        <w:pStyle w:val="ListBullet2"/>
      </w:pPr>
      <w:r w:rsidRPr="00C76E4C">
        <w:t xml:space="preserve">ocular safety </w:t>
      </w:r>
    </w:p>
    <w:p w:rsidR="00000000" w:rsidRPr="00C76E4C" w:rsidP="00C76E4C">
      <w:pPr>
        <w:pStyle w:val="ListBullet2"/>
      </w:pPr>
      <w:r w:rsidRPr="00C76E4C">
        <w:t xml:space="preserve">fire and electrical safety </w:t>
      </w:r>
    </w:p>
    <w:p w:rsidR="00000000" w:rsidRPr="00C76E4C" w:rsidP="00C76E4C">
      <w:pPr>
        <w:pStyle w:val="ListBullet2"/>
      </w:pPr>
      <w:r w:rsidRPr="00C76E4C">
        <w:t xml:space="preserve">safety and hazard control </w:t>
      </w:r>
    </w:p>
    <w:p w:rsidR="00000000" w:rsidRPr="00C76E4C" w:rsidP="00C76E4C">
      <w:pPr>
        <w:pStyle w:val="ListBullet2"/>
      </w:pPr>
      <w:r w:rsidRPr="00C76E4C">
        <w:t xml:space="preserve">risk assessment and control measures </w:t>
      </w:r>
    </w:p>
    <w:p w:rsidR="00000000" w:rsidRPr="00C76E4C" w:rsidP="00C76E4C">
      <w:pPr>
        <w:pStyle w:val="ListBullet2"/>
      </w:pPr>
      <w:r w:rsidRPr="00C76E4C">
        <w:t xml:space="preserve">access restriction </w:t>
      </w:r>
    </w:p>
    <w:p w:rsidR="00000000" w:rsidRPr="00C76E4C" w:rsidP="00C76E4C">
      <w:pPr>
        <w:pStyle w:val="ListBullet2"/>
      </w:pPr>
      <w:r w:rsidRPr="00C76E4C">
        <w:t>practitioner qualification, training and induc</w:t>
      </w:r>
      <w:r w:rsidRPr="00C76E4C">
        <w:t xml:space="preserve">tion </w:t>
      </w:r>
    </w:p>
    <w:p w:rsidR="00000000" w:rsidRPr="00C76E4C" w:rsidP="00C76E4C">
      <w:pPr>
        <w:pStyle w:val="ListBullet2"/>
      </w:pPr>
      <w:r w:rsidRPr="00C76E4C">
        <w:t>Laser Safety Committee and Laser Safety Officer</w:t>
      </w:r>
    </w:p>
    <w:p w:rsidR="00000000" w:rsidRPr="00C76E4C" w:rsidP="00C76E4C">
      <w:pPr>
        <w:pStyle w:val="ListBullet2"/>
      </w:pPr>
      <w:r w:rsidRPr="00C76E4C">
        <w:t xml:space="preserve">non-ionising radiation safety plan </w:t>
      </w:r>
    </w:p>
    <w:p w:rsidR="00000000" w:rsidRPr="00C76E4C" w:rsidP="00C76E4C">
      <w:pPr>
        <w:pStyle w:val="ListBullet2"/>
      </w:pPr>
      <w:r w:rsidRPr="00C76E4C">
        <w:t>equipment maintenance and record keeping</w:t>
      </w:r>
    </w:p>
    <w:p w:rsidR="00000000" w:rsidRPr="00C76E4C" w:rsidP="00C76E4C">
      <w:pPr>
        <w:pStyle w:val="ListBullet2"/>
      </w:pPr>
      <w:r w:rsidRPr="00C76E4C">
        <w:t xml:space="preserve">facility requirements </w:t>
      </w:r>
    </w:p>
    <w:p w:rsidR="00000000" w:rsidRPr="00C76E4C" w:rsidP="00C76E4C">
      <w:pPr>
        <w:pStyle w:val="ListBullet2"/>
      </w:pPr>
      <w:r w:rsidRPr="00C76E4C">
        <w:t xml:space="preserve">inspections and auditing </w:t>
      </w:r>
    </w:p>
    <w:p w:rsidR="00000000" w:rsidRPr="00C76E4C" w:rsidP="00C76E4C">
      <w:pPr>
        <w:pStyle w:val="ListBullet2"/>
      </w:pPr>
      <w:r w:rsidRPr="00C76E4C">
        <w:t xml:space="preserve">manufacturer instructions </w:t>
      </w:r>
    </w:p>
    <w:p w:rsidR="00000000" w:rsidRPr="00C76E4C" w:rsidP="00C76E4C">
      <w:pPr>
        <w:pStyle w:val="ListBullet2"/>
      </w:pPr>
      <w:r w:rsidRPr="00C76E4C">
        <w:t xml:space="preserve">compliance with legislation and licensing </w:t>
      </w:r>
    </w:p>
    <w:p w:rsidR="00000000" w:rsidRPr="00C76E4C" w:rsidP="00C76E4C">
      <w:pPr>
        <w:pStyle w:val="ListBullet2"/>
      </w:pPr>
      <w:r w:rsidRPr="00C76E4C">
        <w:t>incident management and reporting</w:t>
      </w:r>
    </w:p>
    <w:p w:rsidR="00000000" w:rsidRPr="00C76E4C" w:rsidP="00C76E4C">
      <w:pPr>
        <w:pStyle w:val="ListBullet"/>
      </w:pPr>
      <w:r w:rsidRPr="00C76E4C">
        <w:t>processes and templates for constructing Standard Operating Procedures (SOPs)</w:t>
      </w:r>
    </w:p>
    <w:p w:rsidR="00000000" w:rsidRPr="00C76E4C" w:rsidP="00C76E4C">
      <w:pPr>
        <w:pStyle w:val="ListBullet"/>
      </w:pPr>
      <w:r w:rsidRPr="00C76E4C">
        <w:t>methods for implementing and communicating workplace policies and procedures, including:</w:t>
      </w:r>
    </w:p>
    <w:p w:rsidR="00000000" w:rsidRPr="00C76E4C" w:rsidP="00C76E4C">
      <w:pPr>
        <w:pStyle w:val="ListBullet2"/>
      </w:pPr>
      <w:r w:rsidRPr="00C76E4C">
        <w:t>cultural diversity considerations</w:t>
      </w:r>
    </w:p>
    <w:p w:rsidR="00000000" w:rsidRPr="00C76E4C" w:rsidP="00C76E4C">
      <w:pPr>
        <w:pStyle w:val="ListBullet2"/>
      </w:pPr>
      <w:r w:rsidRPr="00C76E4C">
        <w:t>maintaining relatio</w:t>
      </w:r>
      <w:r w:rsidRPr="00C76E4C">
        <w:t>nships with suppliers, clients and other stakeholders.</w:t>
      </w:r>
    </w:p>
    <w:p w:rsidR="00000000" w:rsidRPr="00C76E4C" w:rsidP="00C76E4C">
      <w:pPr>
        <w:pStyle w:val="AllowPageBreak"/>
      </w:pPr>
    </w:p>
    <w:p w:rsidR="00000000" w:rsidRPr="00C76E4C" w:rsidP="00C76E4C">
      <w:pPr>
        <w:pStyle w:val="Heading1"/>
      </w:pPr>
      <w:bookmarkStart w:id="4" w:name="O_1204432"/>
      <w:bookmarkEnd w:id="4"/>
      <w:r w:rsidRPr="00C76E4C">
        <w:t>Assessment Conditions</w:t>
      </w:r>
    </w:p>
    <w:p w:rsidR="00000000" w:rsidRPr="00C76E4C" w:rsidP="00641C40">
      <w:pPr>
        <w:pStyle w:val="BodyText"/>
      </w:pPr>
      <w:r w:rsidRPr="00C76E4C">
        <w:t xml:space="preserve">Skills must be demonstrated in a personal services industry environment: </w:t>
      </w:r>
    </w:p>
    <w:p w:rsidR="00000000" w:rsidRPr="00C76E4C" w:rsidP="00C76E4C">
      <w:pPr>
        <w:pStyle w:val="ListBullet"/>
      </w:pPr>
      <w:r w:rsidRPr="00C76E4C">
        <w:t>a hairdressing or beauty industry workplace or</w:t>
      </w:r>
    </w:p>
    <w:p w:rsidR="00000000" w:rsidRPr="00C76E4C" w:rsidP="00C76E4C">
      <w:pPr>
        <w:pStyle w:val="ListBullet"/>
      </w:pPr>
      <w:r w:rsidRPr="00C76E4C">
        <w:t>a simulated hairdressing or beauty workplace set up for the purpose of skills assessment, that provides services to paying members of the public.</w:t>
      </w:r>
    </w:p>
    <w:p w:rsidR="00000000" w:rsidRPr="00C76E4C" w:rsidP="00641C40">
      <w:pPr>
        <w:pStyle w:val="BodyText"/>
      </w:pPr>
      <w:r w:rsidRPr="00C76E4C">
        <w:t>Assessment must ensure access to:</w:t>
      </w:r>
    </w:p>
    <w:p w:rsidR="00000000" w:rsidRPr="00C76E4C" w:rsidP="00C76E4C">
      <w:pPr>
        <w:pStyle w:val="ListBullet"/>
      </w:pPr>
      <w:r w:rsidRPr="00C76E4C">
        <w:t xml:space="preserve">relevant documentation: </w:t>
      </w:r>
    </w:p>
    <w:p w:rsidR="00000000" w:rsidRPr="00C76E4C" w:rsidP="00C76E4C">
      <w:pPr>
        <w:pStyle w:val="ListBullet2"/>
      </w:pPr>
      <w:r w:rsidRPr="00C76E4C">
        <w:t>workplace policies and procedures template docum</w:t>
      </w:r>
      <w:r w:rsidRPr="00C76E4C">
        <w:t xml:space="preserve">ents </w:t>
      </w:r>
    </w:p>
    <w:p w:rsidR="00000000" w:rsidRPr="00C76E4C" w:rsidP="00C76E4C">
      <w:pPr>
        <w:pStyle w:val="ListBullet2"/>
      </w:pPr>
      <w:r w:rsidRPr="00C76E4C">
        <w:t>current standards and guidelines:</w:t>
      </w:r>
    </w:p>
    <w:p w:rsidR="00000000" w:rsidRPr="00C76E4C" w:rsidP="00C76E4C">
      <w:pPr>
        <w:pStyle w:val="ListBullet3"/>
      </w:pPr>
      <w:r w:rsidRPr="00C76E4C">
        <w:t xml:space="preserve">AS/NZS4173:2004 Guide to the safe use of lasers in health care or its replacement  </w:t>
      </w:r>
    </w:p>
    <w:p w:rsidR="00000000" w:rsidRPr="00C76E4C" w:rsidP="00C76E4C">
      <w:pPr>
        <w:pStyle w:val="ListBullet3"/>
      </w:pPr>
      <w:r w:rsidRPr="00C76E4C">
        <w:t xml:space="preserve">AS/NZS IEC 60825.1:2014 Safety of laser products equipment classifications and requirements </w:t>
      </w:r>
    </w:p>
    <w:p w:rsidR="00000000" w:rsidRPr="00C76E4C" w:rsidP="00C76E4C">
      <w:pPr>
        <w:pStyle w:val="ListBullet3"/>
      </w:pPr>
      <w:r w:rsidRPr="00C76E4C">
        <w:t>AS/NZS 1336:2014 Eye and face protection Guidelines</w:t>
      </w:r>
    </w:p>
    <w:p w:rsidR="00000000" w:rsidRPr="00C76E4C" w:rsidP="00C76E4C">
      <w:pPr>
        <w:pStyle w:val="ListBullet2"/>
      </w:pPr>
      <w:r w:rsidRPr="00C76E4C">
        <w:t>key aspects of relevant federal, state or territory, and local Acts and regulations relating to skin therapy and treatments</w:t>
      </w:r>
    </w:p>
    <w:p w:rsidR="00000000" w:rsidRPr="00C76E4C" w:rsidP="00C76E4C">
      <w:pPr>
        <w:pStyle w:val="ListBullet2"/>
      </w:pPr>
      <w:r w:rsidRPr="00C76E4C">
        <w:t>manufacturer instructions and safety data sheets.</w:t>
      </w:r>
    </w:p>
    <w:p w:rsidR="00000000" w:rsidRPr="00C76E4C" w:rsidP="00641C40">
      <w:pPr>
        <w:pStyle w:val="BodyText"/>
      </w:pPr>
      <w:r w:rsidRPr="00C76E4C">
        <w:t>Assessors must satisfy the St</w:t>
      </w:r>
      <w:r w:rsidRPr="00C76E4C">
        <w:t>andards for Registered Training Organisations</w:t>
      </w:r>
      <w:r>
        <w:t>’</w:t>
      </w:r>
      <w:r w:rsidRPr="00C76E4C">
        <w:t xml:space="preserve"> requirements for assessors and:</w:t>
      </w:r>
    </w:p>
    <w:p w:rsidR="00000000" w:rsidRPr="00C76E4C" w:rsidP="00C76E4C">
      <w:pPr>
        <w:pStyle w:val="ListBullet"/>
      </w:pPr>
      <w:r w:rsidRPr="00C76E4C">
        <w:t>have worked for at least three years where they have applied the skills and knowledge of this unit of competency.</w:t>
      </w:r>
    </w:p>
    <w:p w:rsidR="00000000" w:rsidRPr="00C76E4C" w:rsidP="00C76E4C">
      <w:pPr>
        <w:pStyle w:val="AllowPageBreak"/>
      </w:pPr>
    </w:p>
    <w:p w:rsidR="00000000" w:rsidRPr="00C76E4C" w:rsidP="00C76E4C">
      <w:pPr>
        <w:pStyle w:val="Heading1"/>
      </w:pPr>
      <w:bookmarkStart w:id="5" w:name="O_1204435"/>
      <w:bookmarkEnd w:id="5"/>
      <w:r w:rsidRPr="00C76E4C">
        <w:t>Links</w:t>
      </w:r>
    </w:p>
    <w:p w:rsidR="00000000" w:rsidRPr="00C76E4C" w:rsidP="00641C40">
      <w:pPr>
        <w:pStyle w:val="BodyText"/>
      </w:pPr>
      <w:r w:rsidRPr="00C76E4C">
        <w:t>Compa</w:t>
      </w:r>
      <w:r w:rsidRPr="00C76E4C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4330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76E4C" w:rsidP="00C76E4C"/>
    <w:sectPr w:rsidSect="00C76E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4C" w:rsidRPr="00641C40" w:rsidP="00641C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C40" w:rsidP="00C76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1C40" w:rsidP="00C76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1C40" w:rsidP="00C76E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C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E4C" w:rsidRPr="00641C40" w:rsidP="00641C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C40" w:rsidRPr="002D2AF8" w:rsidP="00C76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SHBXIND004 Develop skin therapy workplace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641C40" w:rsidP="00C76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343D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586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A88F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E4C"/>
  </w:style>
  <w:style w:type="character" w:customStyle="1" w:styleId="Heading1Char">
    <w:name w:val="Heading 1 Char"/>
    <w:basedOn w:val="DefaultParagraphFont"/>
    <w:link w:val="Heading1"/>
    <w:rsid w:val="00C76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E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E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E4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6E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6E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6E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6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E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E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E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6E4C"/>
    <w:rPr>
      <w:b/>
      <w:spacing w:val="0"/>
    </w:rPr>
  </w:style>
  <w:style w:type="paragraph" w:customStyle="1" w:styleId="SuperTitle">
    <w:name w:val="SuperTitle"/>
    <w:basedOn w:val="Title"/>
    <w:rsid w:val="00C76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E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E4C"/>
    <w:rPr>
      <w:i/>
    </w:rPr>
  </w:style>
  <w:style w:type="paragraph" w:styleId="Caption">
    <w:name w:val="caption"/>
    <w:basedOn w:val="BodyText"/>
    <w:next w:val="Normal"/>
    <w:qFormat/>
    <w:rsid w:val="00C76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E4C"/>
  </w:style>
  <w:style w:type="paragraph" w:styleId="TableofFigures">
    <w:name w:val="table of figures"/>
    <w:basedOn w:val="Normal"/>
    <w:next w:val="Normal"/>
    <w:semiHidden/>
    <w:rsid w:val="00C76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E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6E4C"/>
    <w:rPr>
      <w:rFonts w:ascii="Wingdings" w:hAnsi="Wingdings"/>
    </w:rPr>
  </w:style>
  <w:style w:type="paragraph" w:customStyle="1" w:styleId="TableHeading">
    <w:name w:val="Table Heading"/>
    <w:basedOn w:val="HeadingBase"/>
    <w:rsid w:val="00C76E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E4C"/>
    <w:rPr>
      <w:color w:val="0033CC"/>
      <w:u w:val="none"/>
    </w:rPr>
  </w:style>
  <w:style w:type="paragraph" w:customStyle="1" w:styleId="BodyTextRight">
    <w:name w:val="Body Text Right"/>
    <w:basedOn w:val="BodyText"/>
    <w:rsid w:val="00C76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E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E4C"/>
    <w:rPr>
      <w:sz w:val="32"/>
    </w:rPr>
  </w:style>
  <w:style w:type="paragraph" w:customStyle="1" w:styleId="HeadingProcedure">
    <w:name w:val="Heading Procedure"/>
    <w:basedOn w:val="HeadingBase"/>
    <w:next w:val="Normal"/>
    <w:rsid w:val="00C76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E4C"/>
    <w:pPr>
      <w:spacing w:before="60" w:after="60"/>
    </w:pPr>
  </w:style>
  <w:style w:type="paragraph" w:styleId="ListContinue">
    <w:name w:val="List Continue"/>
    <w:basedOn w:val="List"/>
    <w:rsid w:val="00C76E4C"/>
    <w:pPr>
      <w:ind w:firstLine="0"/>
    </w:pPr>
  </w:style>
  <w:style w:type="paragraph" w:customStyle="1" w:styleId="ListNote">
    <w:name w:val="List Note"/>
    <w:basedOn w:val="List"/>
    <w:rsid w:val="00C76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E4C"/>
    <w:rPr>
      <w:rFonts w:ascii="Courier New" w:hAnsi="Courier New"/>
    </w:rPr>
  </w:style>
  <w:style w:type="paragraph" w:customStyle="1" w:styleId="NoteBullet">
    <w:name w:val="Note Bullet"/>
    <w:basedOn w:val="Note"/>
    <w:rsid w:val="00C76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E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6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E4C"/>
    <w:rPr>
      <w:b/>
      <w:smallCaps/>
    </w:rPr>
  </w:style>
  <w:style w:type="paragraph" w:customStyle="1" w:styleId="TableListNumber">
    <w:name w:val="Table List Number"/>
    <w:basedOn w:val="ListNumber"/>
    <w:rsid w:val="00C76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E4C"/>
    <w:pPr>
      <w:numPr>
        <w:numId w:val="10"/>
      </w:numPr>
    </w:pPr>
  </w:style>
  <w:style w:type="paragraph" w:customStyle="1" w:styleId="ListAlpha2">
    <w:name w:val="List Alpha 2"/>
    <w:basedOn w:val="List2"/>
    <w:rsid w:val="00C76E4C"/>
    <w:pPr>
      <w:numPr>
        <w:numId w:val="9"/>
      </w:numPr>
    </w:pPr>
  </w:style>
  <w:style w:type="paragraph" w:styleId="List2">
    <w:name w:val="List 2"/>
    <w:basedOn w:val="BodyText"/>
    <w:rsid w:val="00C76E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E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6E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6E4C"/>
    <w:pPr>
      <w:numPr>
        <w:numId w:val="5"/>
      </w:numPr>
    </w:pPr>
  </w:style>
  <w:style w:type="paragraph" w:styleId="ListContinue2">
    <w:name w:val="List Continue 2"/>
    <w:basedOn w:val="List2"/>
    <w:rsid w:val="00C76E4C"/>
    <w:pPr>
      <w:ind w:firstLine="0"/>
    </w:pPr>
  </w:style>
  <w:style w:type="paragraph" w:styleId="ListContinue3">
    <w:name w:val="List Continue 3"/>
    <w:basedOn w:val="List3"/>
    <w:rsid w:val="00C76E4C"/>
    <w:pPr>
      <w:ind w:left="1021" w:firstLine="0"/>
    </w:pPr>
  </w:style>
  <w:style w:type="paragraph" w:styleId="ListContinue4">
    <w:name w:val="List Continue 4"/>
    <w:basedOn w:val="List4"/>
    <w:rsid w:val="00C76E4C"/>
    <w:pPr>
      <w:ind w:firstLine="0"/>
    </w:pPr>
  </w:style>
  <w:style w:type="paragraph" w:styleId="ListContinue5">
    <w:name w:val="List Continue 5"/>
    <w:basedOn w:val="List5"/>
    <w:rsid w:val="00C76E4C"/>
    <w:pPr>
      <w:ind w:firstLine="0"/>
    </w:pPr>
  </w:style>
  <w:style w:type="paragraph" w:styleId="ListNumber3">
    <w:name w:val="List Number 3"/>
    <w:basedOn w:val="List3"/>
    <w:rsid w:val="00C76E4C"/>
    <w:pPr>
      <w:numPr>
        <w:numId w:val="6"/>
      </w:numPr>
    </w:pPr>
  </w:style>
  <w:style w:type="paragraph" w:styleId="ListNumber4">
    <w:name w:val="List Number 4"/>
    <w:basedOn w:val="List4"/>
    <w:rsid w:val="00C76E4C"/>
    <w:pPr>
      <w:numPr>
        <w:numId w:val="7"/>
      </w:numPr>
    </w:pPr>
  </w:style>
  <w:style w:type="paragraph" w:styleId="ListNumber5">
    <w:name w:val="List Number 5"/>
    <w:basedOn w:val="List5"/>
    <w:rsid w:val="00C76E4C"/>
    <w:pPr>
      <w:numPr>
        <w:numId w:val="8"/>
      </w:numPr>
    </w:pPr>
  </w:style>
  <w:style w:type="paragraph" w:styleId="BlockText">
    <w:name w:val="Block Text"/>
    <w:basedOn w:val="Normal"/>
    <w:rsid w:val="00C76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E4C"/>
    <w:rPr>
      <w:sz w:val="16"/>
      <w:vertAlign w:val="superscript"/>
    </w:rPr>
  </w:style>
  <w:style w:type="character" w:customStyle="1" w:styleId="Symbols">
    <w:name w:val="Symbols"/>
    <w:basedOn w:val="DefaultParagraphFont"/>
    <w:rsid w:val="00C76E4C"/>
    <w:rPr>
      <w:rFonts w:ascii="Symbol" w:hAnsi="Symbol"/>
    </w:rPr>
  </w:style>
  <w:style w:type="character" w:customStyle="1" w:styleId="MenuOptions">
    <w:name w:val="Menu Options"/>
    <w:basedOn w:val="DefaultParagraphFont"/>
    <w:rsid w:val="00C76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E4C"/>
    <w:rPr>
      <w:b/>
    </w:rPr>
  </w:style>
  <w:style w:type="character" w:customStyle="1" w:styleId="Underlined">
    <w:name w:val="Underlined"/>
    <w:basedOn w:val="DefaultParagraphFont"/>
    <w:rsid w:val="00C76E4C"/>
    <w:rPr>
      <w:u w:val="single"/>
    </w:rPr>
  </w:style>
  <w:style w:type="paragraph" w:customStyle="1" w:styleId="TableBodyTextRight">
    <w:name w:val="Table Body Text Right"/>
    <w:basedOn w:val="TableBodyText"/>
    <w:rsid w:val="00C76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E4C"/>
    <w:rPr>
      <w:sz w:val="18"/>
    </w:rPr>
  </w:style>
  <w:style w:type="paragraph" w:customStyle="1" w:styleId="BodySmallRight">
    <w:name w:val="Body Small Right"/>
    <w:basedOn w:val="BodyTextRight"/>
    <w:rsid w:val="00C76E4C"/>
    <w:rPr>
      <w:sz w:val="18"/>
      <w:szCs w:val="18"/>
    </w:rPr>
  </w:style>
  <w:style w:type="paragraph" w:customStyle="1" w:styleId="MarginEdition">
    <w:name w:val="Margin Edition"/>
    <w:basedOn w:val="MarginNote"/>
    <w:rsid w:val="00C76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E4C"/>
    <w:rPr>
      <w:sz w:val="2"/>
      <w:szCs w:val="2"/>
    </w:rPr>
  </w:style>
  <w:style w:type="character" w:customStyle="1" w:styleId="Small">
    <w:name w:val="Small"/>
    <w:basedOn w:val="DefaultParagraphFont"/>
    <w:rsid w:val="00C76E4C"/>
    <w:rPr>
      <w:sz w:val="16"/>
    </w:rPr>
  </w:style>
  <w:style w:type="paragraph" w:customStyle="1" w:styleId="WideTable">
    <w:name w:val="Wide Table"/>
    <w:basedOn w:val="Normal"/>
    <w:rsid w:val="00C76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E4C"/>
  </w:style>
  <w:style w:type="paragraph" w:styleId="Quote">
    <w:name w:val="Quote"/>
    <w:basedOn w:val="Heading1"/>
    <w:link w:val="QuoteChar"/>
    <w:qFormat/>
    <w:rsid w:val="00C76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E4C"/>
    <w:pPr>
      <w:pageBreakBefore/>
    </w:pPr>
  </w:style>
  <w:style w:type="paragraph" w:customStyle="1" w:styleId="Border">
    <w:name w:val="Border"/>
    <w:basedOn w:val="Normal"/>
    <w:qFormat/>
    <w:rsid w:val="00C76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E4C"/>
    <w:rPr>
      <w:u w:val="single"/>
    </w:rPr>
  </w:style>
  <w:style w:type="character" w:customStyle="1" w:styleId="BoldandItalics">
    <w:name w:val="Bold and Italics"/>
    <w:qFormat/>
    <w:rsid w:val="00C76E4C"/>
    <w:rPr>
      <w:b/>
      <w:i/>
      <w:u w:val="none"/>
    </w:rPr>
  </w:style>
  <w:style w:type="paragraph" w:styleId="BalloonText">
    <w:name w:val="Balloon Text"/>
    <w:basedOn w:val="Normal"/>
    <w:link w:val="BalloonTextChar"/>
    <w:rsid w:val="00C76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E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E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E4C"/>
    <w:pPr>
      <w:spacing w:before="0" w:after="0"/>
    </w:pPr>
  </w:style>
  <w:style w:type="paragraph" w:customStyle="1" w:styleId="BodyTextBold">
    <w:name w:val="Body Text Bold"/>
    <w:basedOn w:val="BodyText"/>
    <w:qFormat/>
    <w:rsid w:val="00C76E4C"/>
    <w:rPr>
      <w:b/>
    </w:rPr>
  </w:style>
  <w:style w:type="character" w:styleId="Hyperlink">
    <w:name w:val="Hyperlink"/>
    <w:basedOn w:val="DefaultParagraphFont"/>
    <w:uiPriority w:val="99"/>
    <w:unhideWhenUsed/>
    <w:rsid w:val="00641C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3879</Characters>
  <Application>Microsoft Office Word</Application>
  <DocSecurity>0</DocSecurity>
  <Lines>110</Lines>
  <Paragraphs>98</Paragraphs>
  <ScaleCrop>false</ScaleCrop>
  <Company>Author-it Software Corporation Ltd.</Company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SHBXIND004 Develop skin therapy workplace policies and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