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42C" w:rsidP="00E67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SHBXCCS006 Promote healthy nutritional options in a beauty therapy context</w:t>
      </w:r>
      <w:r>
        <w:fldChar w:fldCharType="end"/>
      </w:r>
    </w:p>
    <w:p w:rsidR="00E6742C" w:rsidP="00E6742C">
      <w:pPr>
        <w:pStyle w:val="Version"/>
        <w:sectPr w:rsidSect="00C94A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A6E" w:rsidP="00C94A6E">
      <w:pPr>
        <w:pStyle w:val="SuperHeading"/>
      </w:pPr>
      <w:r w:rsidRPr="00C94A6E">
        <w:t>Assessment Requirements for SHBXCCS006 Promote healthy nutritional options in a beauty therapy context</w:t>
      </w:r>
    </w:p>
    <w:p w:rsidR="00000000" w:rsidRPr="00C94A6E" w:rsidP="00C94A6E">
      <w:pPr>
        <w:pStyle w:val="Heading1"/>
      </w:pPr>
      <w:bookmarkStart w:id="1" w:name="O_1204334"/>
      <w:bookmarkEnd w:id="1"/>
      <w:r w:rsidRPr="00C94A6E">
        <w:t>Modification History</w:t>
      </w:r>
    </w:p>
    <w:p w:rsidR="00000000" w:rsidRPr="00C94A6E" w:rsidP="00E6742C">
      <w:pPr>
        <w:pStyle w:val="BodyText"/>
      </w:pPr>
      <w:r w:rsidRPr="00C94A6E">
        <w:t>No equivalent unit.</w:t>
      </w:r>
    </w:p>
    <w:p w:rsidR="00000000" w:rsidRPr="00C94A6E" w:rsidP="00C94A6E">
      <w:pPr>
        <w:pStyle w:val="Heading1"/>
      </w:pPr>
      <w:bookmarkStart w:id="2" w:name="O_1204335"/>
      <w:bookmarkEnd w:id="2"/>
      <w:r w:rsidRPr="00C94A6E">
        <w:t>Performance Evidence</w:t>
      </w:r>
    </w:p>
    <w:p w:rsidR="00000000" w:rsidRPr="00C94A6E" w:rsidP="00E6742C">
      <w:pPr>
        <w:pStyle w:val="BodyText"/>
      </w:pPr>
      <w:r w:rsidRPr="00C94A6E">
        <w:t>Evidence of the ability to complete tasks outlined in elements and performance criteria of this unit in the context of the job role, and:</w:t>
      </w:r>
    </w:p>
    <w:p w:rsidR="00000000" w:rsidRPr="00C94A6E" w:rsidP="00C94A6E">
      <w:pPr>
        <w:pStyle w:val="ListBullet"/>
      </w:pPr>
      <w:r w:rsidRPr="00C94A6E">
        <w:t xml:space="preserve">assess and evaluate nutritional requirements of three clients with different life stages and nutritional needs </w:t>
      </w:r>
    </w:p>
    <w:p w:rsidR="00000000" w:rsidRPr="00C94A6E" w:rsidP="00C94A6E">
      <w:pPr>
        <w:pStyle w:val="ListBullet"/>
      </w:pPr>
      <w:r w:rsidRPr="00C94A6E">
        <w:t>for e</w:t>
      </w:r>
      <w:r w:rsidRPr="00C94A6E">
        <w:t>ach of the above clients, provide basic nutritional advice based on nutrition principles to support beauty treatments that includes:</w:t>
      </w:r>
    </w:p>
    <w:p w:rsidR="00000000" w:rsidRPr="00C94A6E" w:rsidP="00C94A6E">
      <w:pPr>
        <w:pStyle w:val="ListBullet2"/>
      </w:pPr>
      <w:r w:rsidRPr="00C94A6E">
        <w:t>effect of various foods on health and appearance</w:t>
      </w:r>
    </w:p>
    <w:p w:rsidR="00000000" w:rsidRPr="00C94A6E" w:rsidP="00C94A6E">
      <w:pPr>
        <w:pStyle w:val="ListBullet2"/>
      </w:pPr>
      <w:r w:rsidRPr="00C94A6E">
        <w:t>healthy nutritional options</w:t>
      </w:r>
    </w:p>
    <w:p w:rsidR="00000000" w:rsidRPr="00C94A6E" w:rsidP="00C94A6E">
      <w:pPr>
        <w:pStyle w:val="ListBullet2"/>
      </w:pPr>
      <w:r w:rsidRPr="00C94A6E">
        <w:t>complementary products</w:t>
      </w:r>
    </w:p>
    <w:p w:rsidR="00000000" w:rsidRPr="00C94A6E" w:rsidP="00C94A6E">
      <w:pPr>
        <w:pStyle w:val="ListBullet2"/>
      </w:pPr>
      <w:r w:rsidRPr="00C94A6E">
        <w:t xml:space="preserve">sources of advice </w:t>
      </w:r>
    </w:p>
    <w:p w:rsidR="00000000" w:rsidRPr="00C94A6E" w:rsidP="00C94A6E">
      <w:pPr>
        <w:pStyle w:val="ListBullet"/>
      </w:pPr>
      <w:r w:rsidRPr="00C94A6E">
        <w:t>fo</w:t>
      </w:r>
      <w:r w:rsidRPr="00C94A6E">
        <w:t>r each of the above clients develop or update a client treatment plan taking into account nutritional factors that impact on treatment outcomes</w:t>
      </w:r>
    </w:p>
    <w:p w:rsidR="00000000" w:rsidRPr="00C94A6E" w:rsidP="00C94A6E">
      <w:pPr>
        <w:pStyle w:val="ListBullet"/>
      </w:pPr>
      <w:r w:rsidRPr="00C94A6E">
        <w:t xml:space="preserve">refer clients to relevant other professionals where indicated and document required information.  </w:t>
      </w:r>
    </w:p>
    <w:p w:rsidR="00000000" w:rsidRPr="00C94A6E" w:rsidP="00C94A6E">
      <w:pPr>
        <w:pStyle w:val="AllowPageBreak"/>
      </w:pPr>
    </w:p>
    <w:p w:rsidR="00000000" w:rsidRPr="00C94A6E" w:rsidP="00C94A6E">
      <w:pPr>
        <w:pStyle w:val="Heading1"/>
      </w:pPr>
      <w:bookmarkStart w:id="3" w:name="O_1204336"/>
      <w:bookmarkEnd w:id="3"/>
      <w:r w:rsidRPr="00C94A6E">
        <w:t>Knowledge Evidence</w:t>
      </w:r>
    </w:p>
    <w:p w:rsidR="00000000" w:rsidRPr="00C94A6E" w:rsidP="00E6742C">
      <w:pPr>
        <w:pStyle w:val="BodyText"/>
      </w:pPr>
      <w:r w:rsidRPr="00C94A6E">
        <w:t>Demonstrated knowledge required to complete the tasks outlined in elements and performance criteria of this unit:</w:t>
      </w:r>
    </w:p>
    <w:p w:rsidR="00000000" w:rsidRPr="00C94A6E" w:rsidP="00C94A6E">
      <w:pPr>
        <w:pStyle w:val="ListBullet"/>
      </w:pPr>
      <w:r w:rsidRPr="00C94A6E">
        <w:t>basic knowledge of body systems</w:t>
      </w:r>
    </w:p>
    <w:p w:rsidR="00000000" w:rsidRPr="00C94A6E" w:rsidP="00C94A6E">
      <w:pPr>
        <w:pStyle w:val="ListBullet"/>
      </w:pPr>
      <w:r w:rsidRPr="00C94A6E">
        <w:t xml:space="preserve">basic knowledge of nutrition principles </w:t>
      </w:r>
    </w:p>
    <w:p w:rsidR="00000000" w:rsidRPr="00C94A6E" w:rsidP="00C94A6E">
      <w:pPr>
        <w:pStyle w:val="ListBullet"/>
      </w:pPr>
      <w:r w:rsidRPr="00C94A6E">
        <w:t>role and function in the human body of t</w:t>
      </w:r>
      <w:r w:rsidRPr="00C94A6E">
        <w:t>he 13 essential vitamins</w:t>
      </w:r>
    </w:p>
    <w:p w:rsidR="00000000" w:rsidRPr="00C94A6E" w:rsidP="00C94A6E">
      <w:pPr>
        <w:pStyle w:val="ListBullet"/>
      </w:pPr>
      <w:r w:rsidRPr="00C94A6E">
        <w:t>nutrition and its role in contributing to overall personal health and appearance</w:t>
      </w:r>
    </w:p>
    <w:p w:rsidR="00000000" w:rsidRPr="00C94A6E" w:rsidP="00C94A6E">
      <w:pPr>
        <w:pStyle w:val="ListBullet"/>
      </w:pPr>
      <w:r w:rsidRPr="00C94A6E">
        <w:t>nutritional composition of a range of commonly available foods</w:t>
      </w:r>
    </w:p>
    <w:p w:rsidR="00000000" w:rsidRPr="00C94A6E" w:rsidP="00C94A6E">
      <w:pPr>
        <w:pStyle w:val="ListBullet"/>
      </w:pPr>
      <w:r w:rsidRPr="00C94A6E">
        <w:t>federal, state or territory legislation and local health and hygiene regulations releva</w:t>
      </w:r>
      <w:r w:rsidRPr="00C94A6E">
        <w:t>nt to food and nutrition</w:t>
      </w:r>
    </w:p>
    <w:p w:rsidR="00000000" w:rsidRPr="00C94A6E" w:rsidP="00C94A6E">
      <w:pPr>
        <w:pStyle w:val="ListBullet"/>
      </w:pPr>
      <w:r w:rsidRPr="00C94A6E">
        <w:t>workplace policies and procedures in regard to beauty therapy treatments</w:t>
      </w:r>
    </w:p>
    <w:p w:rsidR="00000000" w:rsidRPr="00C94A6E" w:rsidP="00C94A6E">
      <w:pPr>
        <w:pStyle w:val="ListBullet"/>
      </w:pPr>
      <w:r w:rsidRPr="00C94A6E">
        <w:t>nutrition in regard to beauty therapy treatment procedures:</w:t>
      </w:r>
    </w:p>
    <w:p w:rsidR="00000000" w:rsidRPr="00C94A6E" w:rsidP="00C94A6E">
      <w:pPr>
        <w:pStyle w:val="ListBullet2"/>
      </w:pPr>
      <w:r w:rsidRPr="00C94A6E">
        <w:t>relevant principles of nutrition</w:t>
      </w:r>
    </w:p>
    <w:p w:rsidR="00000000" w:rsidRPr="00C94A6E" w:rsidP="00C94A6E">
      <w:pPr>
        <w:pStyle w:val="ListBullet2"/>
      </w:pPr>
      <w:r w:rsidRPr="00C94A6E">
        <w:t>role of food, nutrients and other food substances</w:t>
      </w:r>
    </w:p>
    <w:p w:rsidR="00000000" w:rsidRPr="00C94A6E" w:rsidP="00C94A6E">
      <w:pPr>
        <w:pStyle w:val="ListBullet"/>
      </w:pPr>
      <w:r w:rsidRPr="00C94A6E">
        <w:t>main organs a</w:t>
      </w:r>
      <w:r w:rsidRPr="00C94A6E">
        <w:t>nd functions of digestive and excretory system</w:t>
      </w:r>
    </w:p>
    <w:p w:rsidR="00000000" w:rsidRPr="00C94A6E" w:rsidP="00C94A6E">
      <w:pPr>
        <w:pStyle w:val="ListBullet"/>
      </w:pPr>
      <w:r w:rsidRPr="00C94A6E">
        <w:t>functions of digestive system:</w:t>
      </w:r>
    </w:p>
    <w:p w:rsidR="00000000" w:rsidRPr="00C94A6E" w:rsidP="00C94A6E">
      <w:pPr>
        <w:pStyle w:val="ListBullet2"/>
      </w:pPr>
      <w:r w:rsidRPr="00C94A6E">
        <w:t>mechanical and chemical digestive process</w:t>
      </w:r>
    </w:p>
    <w:p w:rsidR="00000000" w:rsidRPr="00C94A6E" w:rsidP="00C94A6E">
      <w:pPr>
        <w:pStyle w:val="ListBullet2"/>
      </w:pPr>
      <w:r w:rsidRPr="00C94A6E">
        <w:t>common disorders of digestive system</w:t>
      </w:r>
    </w:p>
    <w:p w:rsidR="00000000" w:rsidRPr="00C94A6E" w:rsidP="00C94A6E">
      <w:pPr>
        <w:pStyle w:val="ListBullet"/>
      </w:pPr>
      <w:r w:rsidRPr="00C94A6E">
        <w:t>role and function of nutrients:</w:t>
      </w:r>
    </w:p>
    <w:p w:rsidR="00000000" w:rsidRPr="00C94A6E" w:rsidP="00C94A6E">
      <w:pPr>
        <w:pStyle w:val="ListBullet2"/>
      </w:pPr>
      <w:r w:rsidRPr="00C94A6E">
        <w:t>proteins</w:t>
      </w:r>
    </w:p>
    <w:p w:rsidR="00000000" w:rsidRPr="00C94A6E" w:rsidP="00C94A6E">
      <w:pPr>
        <w:pStyle w:val="ListBullet2"/>
      </w:pPr>
      <w:r w:rsidRPr="00C94A6E">
        <w:t>carbohydrates</w:t>
      </w:r>
    </w:p>
    <w:p w:rsidR="00000000" w:rsidRPr="00C94A6E" w:rsidP="00C94A6E">
      <w:pPr>
        <w:pStyle w:val="ListBullet2"/>
      </w:pPr>
      <w:r w:rsidRPr="00C94A6E">
        <w:t>fats (lipids)</w:t>
      </w:r>
    </w:p>
    <w:p w:rsidR="00000000" w:rsidRPr="00C94A6E" w:rsidP="00C94A6E">
      <w:pPr>
        <w:pStyle w:val="ListBullet2"/>
      </w:pPr>
      <w:r w:rsidRPr="00C94A6E">
        <w:t>vitamins</w:t>
      </w:r>
    </w:p>
    <w:p w:rsidR="00000000" w:rsidRPr="00C94A6E" w:rsidP="00C94A6E">
      <w:pPr>
        <w:pStyle w:val="ListBullet2"/>
      </w:pPr>
      <w:r w:rsidRPr="00C94A6E">
        <w:t>minerals</w:t>
      </w:r>
    </w:p>
    <w:p w:rsidR="00000000" w:rsidRPr="00C94A6E" w:rsidP="00C94A6E">
      <w:pPr>
        <w:pStyle w:val="ListBullet2"/>
      </w:pPr>
      <w:r w:rsidRPr="00C94A6E">
        <w:t>water</w:t>
      </w:r>
    </w:p>
    <w:p w:rsidR="00000000" w:rsidRPr="00C94A6E" w:rsidP="00C94A6E">
      <w:pPr>
        <w:pStyle w:val="ListBullet2"/>
      </w:pPr>
      <w:r w:rsidRPr="00C94A6E">
        <w:t>dietary fibre</w:t>
      </w:r>
    </w:p>
    <w:p w:rsidR="00000000" w:rsidRPr="00C94A6E" w:rsidP="00C94A6E">
      <w:pPr>
        <w:pStyle w:val="ListBullet2"/>
      </w:pPr>
      <w:r w:rsidRPr="00C94A6E">
        <w:t>cholesterol</w:t>
      </w:r>
    </w:p>
    <w:p w:rsidR="00000000" w:rsidRPr="00C94A6E" w:rsidP="00C94A6E">
      <w:pPr>
        <w:pStyle w:val="ListBullet"/>
      </w:pPr>
      <w:r w:rsidRPr="00C94A6E">
        <w:t>nutritional needs and health problems across the lifespan:</w:t>
      </w:r>
    </w:p>
    <w:p w:rsidR="00000000" w:rsidRPr="00C94A6E" w:rsidP="00C94A6E">
      <w:pPr>
        <w:pStyle w:val="ListBullet2"/>
      </w:pPr>
      <w:r w:rsidRPr="00C94A6E">
        <w:t>prenatal</w:t>
      </w:r>
    </w:p>
    <w:p w:rsidR="00000000" w:rsidRPr="00C94A6E" w:rsidP="00C94A6E">
      <w:pPr>
        <w:pStyle w:val="ListBullet2"/>
      </w:pPr>
      <w:r w:rsidRPr="00C94A6E">
        <w:t>infancy</w:t>
      </w:r>
    </w:p>
    <w:p w:rsidR="00000000" w:rsidRPr="00C94A6E" w:rsidP="00C94A6E">
      <w:pPr>
        <w:pStyle w:val="ListBullet2"/>
      </w:pPr>
      <w:r w:rsidRPr="00C94A6E">
        <w:t>childhood</w:t>
      </w:r>
    </w:p>
    <w:p w:rsidR="00000000" w:rsidRPr="00C94A6E" w:rsidP="00C94A6E">
      <w:pPr>
        <w:pStyle w:val="ListBullet2"/>
      </w:pPr>
      <w:r w:rsidRPr="00C94A6E">
        <w:t>adolescence</w:t>
      </w:r>
    </w:p>
    <w:p w:rsidR="00000000" w:rsidRPr="00C94A6E" w:rsidP="00C94A6E">
      <w:pPr>
        <w:pStyle w:val="ListBullet2"/>
      </w:pPr>
      <w:r w:rsidRPr="00C94A6E">
        <w:t>adulthood</w:t>
      </w:r>
    </w:p>
    <w:p w:rsidR="00000000" w:rsidRPr="00C94A6E" w:rsidP="00C94A6E">
      <w:pPr>
        <w:pStyle w:val="ListBullet2"/>
      </w:pPr>
      <w:r w:rsidRPr="00C94A6E">
        <w:t>menopause</w:t>
      </w:r>
    </w:p>
    <w:p w:rsidR="00000000" w:rsidRPr="00C94A6E" w:rsidP="00C94A6E">
      <w:pPr>
        <w:pStyle w:val="ListBullet2"/>
      </w:pPr>
      <w:r w:rsidRPr="00C94A6E">
        <w:t>late adulthood</w:t>
      </w:r>
    </w:p>
    <w:p w:rsidR="00000000" w:rsidRPr="00C94A6E" w:rsidP="00C94A6E">
      <w:pPr>
        <w:pStyle w:val="ListBullet"/>
      </w:pPr>
      <w:r w:rsidRPr="00C94A6E">
        <w:t>nutrient and energy requirements of different population groups:</w:t>
      </w:r>
    </w:p>
    <w:p w:rsidR="00000000" w:rsidRPr="00C94A6E" w:rsidP="00C94A6E">
      <w:pPr>
        <w:pStyle w:val="ListBullet2"/>
      </w:pPr>
      <w:r w:rsidRPr="00C94A6E">
        <w:t xml:space="preserve">healthy food and nutrition </w:t>
      </w:r>
      <w:r w:rsidRPr="00C94A6E">
        <w:t>guidelines for Australians</w:t>
      </w:r>
    </w:p>
    <w:p w:rsidR="00000000" w:rsidRPr="00C94A6E" w:rsidP="00C94A6E">
      <w:pPr>
        <w:pStyle w:val="ListBullet2"/>
      </w:pPr>
      <w:r w:rsidRPr="00C94A6E">
        <w:t>guidelines for specific nutrients</w:t>
      </w:r>
    </w:p>
    <w:p w:rsidR="00000000" w:rsidRPr="00C94A6E" w:rsidP="00C94A6E">
      <w:pPr>
        <w:pStyle w:val="ListBullet2"/>
      </w:pPr>
      <w:r w:rsidRPr="00C94A6E">
        <w:t>recommended dietary intakes</w:t>
      </w:r>
    </w:p>
    <w:p w:rsidR="00000000" w:rsidRPr="00C94A6E" w:rsidP="00C94A6E">
      <w:pPr>
        <w:pStyle w:val="ListBullet2"/>
      </w:pPr>
      <w:r w:rsidRPr="00C94A6E">
        <w:t>Healthy Eating Pyramid</w:t>
      </w:r>
    </w:p>
    <w:p w:rsidR="00000000" w:rsidRPr="00C94A6E" w:rsidP="00C94A6E">
      <w:pPr>
        <w:pStyle w:val="ListBullet2"/>
      </w:pPr>
      <w:r w:rsidRPr="00C94A6E">
        <w:t>role of nutrients in managing ideal weight</w:t>
      </w:r>
    </w:p>
    <w:p w:rsidR="00000000" w:rsidRPr="00C94A6E" w:rsidP="00C94A6E">
      <w:pPr>
        <w:pStyle w:val="ListBullet"/>
      </w:pPr>
      <w:r w:rsidRPr="00C94A6E">
        <w:t>common diet-related health problems:</w:t>
      </w:r>
    </w:p>
    <w:p w:rsidR="00000000" w:rsidRPr="00C94A6E" w:rsidP="00C94A6E">
      <w:pPr>
        <w:pStyle w:val="ListBullet2"/>
      </w:pPr>
      <w:r w:rsidRPr="00C94A6E">
        <w:t>obesity and heart disease</w:t>
      </w:r>
    </w:p>
    <w:p w:rsidR="00000000" w:rsidRPr="00C94A6E" w:rsidP="00C94A6E">
      <w:pPr>
        <w:pStyle w:val="ListBullet2"/>
      </w:pPr>
      <w:r w:rsidRPr="00C94A6E">
        <w:t>weight management</w:t>
      </w:r>
    </w:p>
    <w:p w:rsidR="00000000" w:rsidRPr="00C94A6E" w:rsidP="00C94A6E">
      <w:pPr>
        <w:pStyle w:val="ListBullet2"/>
      </w:pPr>
      <w:r w:rsidRPr="00C94A6E">
        <w:t>eating disorders</w:t>
      </w:r>
    </w:p>
    <w:p w:rsidR="00000000" w:rsidRPr="00C94A6E" w:rsidP="00C94A6E">
      <w:pPr>
        <w:pStyle w:val="ListBullet2"/>
      </w:pPr>
      <w:r w:rsidRPr="00C94A6E">
        <w:t>food allergies</w:t>
      </w:r>
    </w:p>
    <w:p w:rsidR="00000000" w:rsidRPr="00C94A6E" w:rsidP="00C94A6E">
      <w:pPr>
        <w:pStyle w:val="ListBullet"/>
      </w:pPr>
      <w:r w:rsidRPr="00C94A6E">
        <w:t>healthy nutritional options:</w:t>
      </w:r>
    </w:p>
    <w:p w:rsidR="00000000" w:rsidRPr="00C94A6E" w:rsidP="00C94A6E">
      <w:pPr>
        <w:pStyle w:val="ListBullet2"/>
      </w:pPr>
      <w:r w:rsidRPr="00C94A6E">
        <w:t>general or specific advice to client</w:t>
      </w:r>
    </w:p>
    <w:p w:rsidR="00000000" w:rsidRPr="00C94A6E" w:rsidP="00C94A6E">
      <w:pPr>
        <w:pStyle w:val="ListBullet2"/>
      </w:pPr>
      <w:r w:rsidRPr="00C94A6E">
        <w:t>referral to external source of support and advice</w:t>
      </w:r>
    </w:p>
    <w:p w:rsidR="00000000" w:rsidRPr="00C94A6E" w:rsidP="00C94A6E">
      <w:pPr>
        <w:pStyle w:val="ListBullet"/>
      </w:pPr>
      <w:r w:rsidRPr="00C94A6E">
        <w:t>role of beauty therapists in providing nutritional advice to clients:</w:t>
      </w:r>
    </w:p>
    <w:p w:rsidR="00000000" w:rsidRPr="00C94A6E" w:rsidP="00C94A6E">
      <w:pPr>
        <w:pStyle w:val="ListBullet2"/>
      </w:pPr>
      <w:r w:rsidRPr="00C94A6E">
        <w:t>responsibilities</w:t>
      </w:r>
    </w:p>
    <w:p w:rsidR="00000000" w:rsidRPr="00C94A6E" w:rsidP="00C94A6E">
      <w:pPr>
        <w:pStyle w:val="ListBullet2"/>
      </w:pPr>
      <w:r w:rsidRPr="00C94A6E">
        <w:t>limitations</w:t>
      </w:r>
    </w:p>
    <w:p w:rsidR="00000000" w:rsidRPr="00C94A6E" w:rsidP="00C94A6E">
      <w:pPr>
        <w:pStyle w:val="ListBullet"/>
      </w:pPr>
      <w:r w:rsidRPr="00C94A6E">
        <w:t>internal and external</w:t>
      </w:r>
      <w:r w:rsidRPr="00C94A6E">
        <w:t xml:space="preserve"> sources of support and referral relevant to nutrition:</w:t>
      </w:r>
    </w:p>
    <w:p w:rsidR="00000000" w:rsidRPr="00C94A6E" w:rsidP="00C94A6E">
      <w:pPr>
        <w:pStyle w:val="ListBullet2"/>
      </w:pPr>
      <w:r w:rsidRPr="00C94A6E">
        <w:t>medical practitioner</w:t>
      </w:r>
    </w:p>
    <w:p w:rsidR="00000000" w:rsidRPr="00C94A6E" w:rsidP="00C94A6E">
      <w:pPr>
        <w:pStyle w:val="ListBullet2"/>
      </w:pPr>
      <w:r w:rsidRPr="00C94A6E">
        <w:t>complementary therapist</w:t>
      </w:r>
    </w:p>
    <w:p w:rsidR="00000000" w:rsidRPr="00C94A6E" w:rsidP="00C94A6E">
      <w:pPr>
        <w:pStyle w:val="ListBullet2"/>
      </w:pPr>
      <w:r w:rsidRPr="00C94A6E">
        <w:t>nutritionist</w:t>
      </w:r>
    </w:p>
    <w:p w:rsidR="00000000" w:rsidRPr="00C94A6E" w:rsidP="00C94A6E">
      <w:pPr>
        <w:pStyle w:val="ListBullet2"/>
      </w:pPr>
      <w:r w:rsidRPr="00C94A6E">
        <w:t>dietitian</w:t>
      </w:r>
    </w:p>
    <w:p w:rsidR="00000000" w:rsidRPr="00C94A6E" w:rsidP="00C94A6E">
      <w:pPr>
        <w:pStyle w:val="ListBullet2"/>
      </w:pPr>
      <w:r w:rsidRPr="00C94A6E">
        <w:t>relevant government bodies</w:t>
      </w:r>
    </w:p>
    <w:p w:rsidR="00000000" w:rsidRPr="00C94A6E" w:rsidP="00C94A6E">
      <w:pPr>
        <w:pStyle w:val="ListBullet"/>
      </w:pPr>
      <w:r w:rsidRPr="00C94A6E">
        <w:t>circumstances in which referral to a health or other professional is appropriate:</w:t>
      </w:r>
    </w:p>
    <w:p w:rsidR="00000000" w:rsidRPr="00C94A6E" w:rsidP="00C94A6E">
      <w:pPr>
        <w:pStyle w:val="ListBullet2"/>
      </w:pPr>
      <w:r w:rsidRPr="00C94A6E">
        <w:t>signs of serious hea</w:t>
      </w:r>
      <w:r w:rsidRPr="00C94A6E">
        <w:t>lth conditions.</w:t>
      </w:r>
    </w:p>
    <w:p w:rsidR="00000000" w:rsidRPr="00C94A6E" w:rsidP="00C94A6E">
      <w:pPr>
        <w:pStyle w:val="AllowPageBreak"/>
      </w:pPr>
    </w:p>
    <w:p w:rsidR="00000000" w:rsidRPr="00C94A6E" w:rsidP="00C94A6E">
      <w:pPr>
        <w:pStyle w:val="Heading1"/>
      </w:pPr>
      <w:bookmarkStart w:id="4" w:name="O_1204337"/>
      <w:bookmarkEnd w:id="4"/>
      <w:r w:rsidRPr="00C94A6E">
        <w:t>Assessment Conditions</w:t>
      </w:r>
    </w:p>
    <w:p w:rsidR="00000000" w:rsidRPr="00C94A6E" w:rsidP="00E6742C">
      <w:pPr>
        <w:pStyle w:val="BodyText"/>
      </w:pPr>
      <w:r w:rsidRPr="00C94A6E">
        <w:t xml:space="preserve">Skills must be demonstrated in a personal services environment; this can be: </w:t>
      </w:r>
    </w:p>
    <w:p w:rsidR="00000000" w:rsidRPr="00C94A6E" w:rsidP="00C94A6E">
      <w:pPr>
        <w:pStyle w:val="ListBullet"/>
      </w:pPr>
      <w:r w:rsidRPr="00C94A6E">
        <w:t>an industry workplace or</w:t>
      </w:r>
    </w:p>
    <w:p w:rsidR="00000000" w:rsidRPr="00C94A6E" w:rsidP="00C94A6E">
      <w:pPr>
        <w:pStyle w:val="ListBullet"/>
      </w:pPr>
      <w:r w:rsidRPr="00C94A6E">
        <w:t>a simulated workplace set up for the purpose of skills assessment, that provides services to paying members of the public.</w:t>
      </w:r>
    </w:p>
    <w:p w:rsidR="00000000" w:rsidRPr="00C94A6E" w:rsidP="00E6742C">
      <w:pPr>
        <w:pStyle w:val="BodyText"/>
      </w:pPr>
      <w:r w:rsidRPr="00C94A6E">
        <w:t>Assessment must ensure access to:</w:t>
      </w:r>
    </w:p>
    <w:p w:rsidR="00000000" w:rsidRPr="00C94A6E" w:rsidP="00C94A6E">
      <w:pPr>
        <w:pStyle w:val="ListBullet"/>
      </w:pPr>
      <w:r w:rsidRPr="00C94A6E">
        <w:t>paying clients, both new and regular, with different client service requirements, who have the exp</w:t>
      </w:r>
      <w:r w:rsidRPr="00C94A6E">
        <w:t>ectation that the services provided reflect those of a commercial business</w:t>
      </w:r>
    </w:p>
    <w:p w:rsidR="00000000" w:rsidRPr="00C94A6E" w:rsidP="00C94A6E">
      <w:pPr>
        <w:pStyle w:val="ListBullet"/>
      </w:pPr>
      <w:r w:rsidRPr="00C94A6E">
        <w:t>sources of information on nutrition and healthy nutritional options.</w:t>
      </w:r>
    </w:p>
    <w:p w:rsidR="00000000" w:rsidRPr="00C94A6E" w:rsidP="00E6742C">
      <w:pPr>
        <w:pStyle w:val="BodyText"/>
      </w:pPr>
      <w:r w:rsidRPr="00C94A6E">
        <w:t>Assessment activities that allow the individual to:</w:t>
      </w:r>
    </w:p>
    <w:p w:rsidR="00000000" w:rsidRPr="00C94A6E" w:rsidP="00C94A6E">
      <w:pPr>
        <w:pStyle w:val="ListBullet"/>
      </w:pPr>
      <w:r w:rsidRPr="00C94A6E">
        <w:t>demonstrate competency in an environment reflective of real</w:t>
      </w:r>
      <w:r w:rsidRPr="00C94A6E">
        <w:t xml:space="preserve"> work situations  </w:t>
      </w:r>
    </w:p>
    <w:p w:rsidR="00000000" w:rsidRPr="00C94A6E" w:rsidP="00C94A6E">
      <w:pPr>
        <w:pStyle w:val="ListBullet"/>
      </w:pPr>
      <w:r w:rsidRPr="00C94A6E">
        <w:t>manage tasks and contingencies in the context of the job role.</w:t>
      </w:r>
    </w:p>
    <w:p w:rsidR="00000000" w:rsidRPr="00C94A6E" w:rsidP="00E6742C">
      <w:pPr>
        <w:pStyle w:val="BodyText"/>
      </w:pPr>
      <w:r w:rsidRPr="00C94A6E">
        <w:t>Assessors must satisfy the Standards for Registered Training Organisations’ requirements for assessors.</w:t>
      </w:r>
    </w:p>
    <w:p w:rsidR="00000000" w:rsidRPr="00C94A6E" w:rsidP="00C94A6E">
      <w:pPr>
        <w:pStyle w:val="Heading1"/>
      </w:pPr>
      <w:bookmarkStart w:id="5" w:name="O_1204340"/>
      <w:bookmarkEnd w:id="5"/>
      <w:r w:rsidRPr="00C94A6E">
        <w:t>Links</w:t>
      </w:r>
    </w:p>
    <w:p w:rsidR="00000000" w:rsidRPr="00C94A6E" w:rsidP="00E6742C">
      <w:pPr>
        <w:pStyle w:val="BodyText"/>
      </w:pPr>
      <w:r w:rsidRPr="00C94A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E028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94A6E" w:rsidP="00C94A6E"/>
    <w:sectPr w:rsidSect="00C94A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6E" w:rsidRPr="00E6742C" w:rsidP="00E67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2C" w:rsidP="00C94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742C" w:rsidP="00C94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6742C" w:rsidP="00C94A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A6E" w:rsidRPr="00E6742C" w:rsidP="00E67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2C" w:rsidRPr="002D2AF8" w:rsidP="00C94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SHBXCCS006 Promote healthy nutritional options in a beauty therapy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6742C" w:rsidP="00C94A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BE5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B26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9486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A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A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A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A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A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A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A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A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A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A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A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A6E"/>
  </w:style>
  <w:style w:type="character" w:customStyle="1" w:styleId="Heading1Char">
    <w:name w:val="Heading 1 Char"/>
    <w:basedOn w:val="DefaultParagraphFont"/>
    <w:link w:val="Heading1"/>
    <w:rsid w:val="00C94A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A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A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A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4A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4A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A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4A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A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A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A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A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A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A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A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A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A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A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A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A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A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A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A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4A6E"/>
    <w:rPr>
      <w:b/>
      <w:spacing w:val="0"/>
    </w:rPr>
  </w:style>
  <w:style w:type="paragraph" w:customStyle="1" w:styleId="SuperTitle">
    <w:name w:val="SuperTitle"/>
    <w:basedOn w:val="Title"/>
    <w:rsid w:val="00C94A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A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A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4A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A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A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A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A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A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A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A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A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4A6E"/>
    <w:rPr>
      <w:i/>
    </w:rPr>
  </w:style>
  <w:style w:type="paragraph" w:styleId="Caption">
    <w:name w:val="caption"/>
    <w:basedOn w:val="BodyText"/>
    <w:next w:val="Normal"/>
    <w:qFormat/>
    <w:rsid w:val="00C94A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A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A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A6E"/>
  </w:style>
  <w:style w:type="paragraph" w:styleId="TableofFigures">
    <w:name w:val="table of figures"/>
    <w:basedOn w:val="Normal"/>
    <w:next w:val="Normal"/>
    <w:semiHidden/>
    <w:rsid w:val="00C94A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A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4A6E"/>
    <w:rPr>
      <w:rFonts w:ascii="Wingdings" w:hAnsi="Wingdings"/>
    </w:rPr>
  </w:style>
  <w:style w:type="paragraph" w:customStyle="1" w:styleId="TableHeading">
    <w:name w:val="Table Heading"/>
    <w:basedOn w:val="HeadingBase"/>
    <w:rsid w:val="00C94A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A6E"/>
    <w:rPr>
      <w:color w:val="0033CC"/>
      <w:u w:val="none"/>
    </w:rPr>
  </w:style>
  <w:style w:type="paragraph" w:customStyle="1" w:styleId="BodyTextRight">
    <w:name w:val="Body Text Right"/>
    <w:basedOn w:val="BodyText"/>
    <w:rsid w:val="00C94A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A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A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A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A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A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A6E"/>
    <w:rPr>
      <w:sz w:val="32"/>
    </w:rPr>
  </w:style>
  <w:style w:type="paragraph" w:customStyle="1" w:styleId="HeadingProcedure">
    <w:name w:val="Heading Procedure"/>
    <w:basedOn w:val="HeadingBase"/>
    <w:next w:val="Normal"/>
    <w:rsid w:val="00C94A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A6E"/>
    <w:pPr>
      <w:spacing w:before="60" w:after="60"/>
    </w:pPr>
  </w:style>
  <w:style w:type="paragraph" w:styleId="ListContinue">
    <w:name w:val="List Continue"/>
    <w:basedOn w:val="List"/>
    <w:rsid w:val="00C94A6E"/>
    <w:pPr>
      <w:ind w:firstLine="0"/>
    </w:pPr>
  </w:style>
  <w:style w:type="paragraph" w:customStyle="1" w:styleId="ListNote">
    <w:name w:val="List Note"/>
    <w:basedOn w:val="List"/>
    <w:rsid w:val="00C94A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A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A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A6E"/>
    <w:rPr>
      <w:rFonts w:ascii="Courier New" w:hAnsi="Courier New"/>
    </w:rPr>
  </w:style>
  <w:style w:type="paragraph" w:customStyle="1" w:styleId="NoteBullet">
    <w:name w:val="Note Bullet"/>
    <w:basedOn w:val="Note"/>
    <w:rsid w:val="00C94A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A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A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A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A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4A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A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A6E"/>
    <w:rPr>
      <w:b/>
      <w:smallCaps/>
    </w:rPr>
  </w:style>
  <w:style w:type="paragraph" w:customStyle="1" w:styleId="TableListNumber">
    <w:name w:val="Table List Number"/>
    <w:basedOn w:val="ListNumber"/>
    <w:rsid w:val="00C94A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A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A6E"/>
    <w:pPr>
      <w:numPr>
        <w:numId w:val="9"/>
      </w:numPr>
    </w:pPr>
  </w:style>
  <w:style w:type="paragraph" w:customStyle="1" w:styleId="ListAlpha2">
    <w:name w:val="List Alpha 2"/>
    <w:basedOn w:val="List2"/>
    <w:rsid w:val="00C94A6E"/>
    <w:pPr>
      <w:numPr>
        <w:numId w:val="8"/>
      </w:numPr>
    </w:pPr>
  </w:style>
  <w:style w:type="paragraph" w:styleId="List2">
    <w:name w:val="List 2"/>
    <w:basedOn w:val="BodyText"/>
    <w:rsid w:val="00C94A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A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A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A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A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A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4A6E"/>
    <w:pPr>
      <w:numPr>
        <w:numId w:val="4"/>
      </w:numPr>
    </w:pPr>
  </w:style>
  <w:style w:type="paragraph" w:styleId="ListContinue2">
    <w:name w:val="List Continue 2"/>
    <w:basedOn w:val="List2"/>
    <w:rsid w:val="00C94A6E"/>
    <w:pPr>
      <w:ind w:firstLine="0"/>
    </w:pPr>
  </w:style>
  <w:style w:type="paragraph" w:styleId="ListContinue3">
    <w:name w:val="List Continue 3"/>
    <w:basedOn w:val="List3"/>
    <w:rsid w:val="00C94A6E"/>
    <w:pPr>
      <w:ind w:left="1021" w:firstLine="0"/>
    </w:pPr>
  </w:style>
  <w:style w:type="paragraph" w:styleId="ListContinue4">
    <w:name w:val="List Continue 4"/>
    <w:basedOn w:val="List4"/>
    <w:rsid w:val="00C94A6E"/>
    <w:pPr>
      <w:ind w:firstLine="0"/>
    </w:pPr>
  </w:style>
  <w:style w:type="paragraph" w:styleId="ListContinue5">
    <w:name w:val="List Continue 5"/>
    <w:basedOn w:val="List5"/>
    <w:rsid w:val="00C94A6E"/>
    <w:pPr>
      <w:ind w:firstLine="0"/>
    </w:pPr>
  </w:style>
  <w:style w:type="paragraph" w:styleId="ListNumber3">
    <w:name w:val="List Number 3"/>
    <w:basedOn w:val="List3"/>
    <w:rsid w:val="00C94A6E"/>
    <w:pPr>
      <w:numPr>
        <w:numId w:val="5"/>
      </w:numPr>
    </w:pPr>
  </w:style>
  <w:style w:type="paragraph" w:styleId="ListNumber4">
    <w:name w:val="List Number 4"/>
    <w:basedOn w:val="List4"/>
    <w:rsid w:val="00C94A6E"/>
    <w:pPr>
      <w:numPr>
        <w:numId w:val="6"/>
      </w:numPr>
    </w:pPr>
  </w:style>
  <w:style w:type="paragraph" w:styleId="ListNumber5">
    <w:name w:val="List Number 5"/>
    <w:basedOn w:val="List5"/>
    <w:rsid w:val="00C94A6E"/>
    <w:pPr>
      <w:numPr>
        <w:numId w:val="7"/>
      </w:numPr>
    </w:pPr>
  </w:style>
  <w:style w:type="paragraph" w:styleId="BlockText">
    <w:name w:val="Block Text"/>
    <w:basedOn w:val="Normal"/>
    <w:rsid w:val="00C94A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A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A6E"/>
    <w:rPr>
      <w:sz w:val="16"/>
      <w:vertAlign w:val="superscript"/>
    </w:rPr>
  </w:style>
  <w:style w:type="character" w:customStyle="1" w:styleId="Symbols">
    <w:name w:val="Symbols"/>
    <w:basedOn w:val="DefaultParagraphFont"/>
    <w:rsid w:val="00C94A6E"/>
    <w:rPr>
      <w:rFonts w:ascii="Symbol" w:hAnsi="Symbol"/>
    </w:rPr>
  </w:style>
  <w:style w:type="character" w:customStyle="1" w:styleId="MenuOptions">
    <w:name w:val="Menu Options"/>
    <w:basedOn w:val="DefaultParagraphFont"/>
    <w:rsid w:val="00C94A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A6E"/>
    <w:rPr>
      <w:b/>
    </w:rPr>
  </w:style>
  <w:style w:type="character" w:customStyle="1" w:styleId="Underlined">
    <w:name w:val="Underlined"/>
    <w:basedOn w:val="DefaultParagraphFont"/>
    <w:rsid w:val="00C94A6E"/>
    <w:rPr>
      <w:u w:val="single"/>
    </w:rPr>
  </w:style>
  <w:style w:type="paragraph" w:customStyle="1" w:styleId="TableBodyTextRight">
    <w:name w:val="Table Body Text Right"/>
    <w:basedOn w:val="TableBodyText"/>
    <w:rsid w:val="00C94A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A6E"/>
    <w:rPr>
      <w:sz w:val="18"/>
    </w:rPr>
  </w:style>
  <w:style w:type="paragraph" w:customStyle="1" w:styleId="BodySmallRight">
    <w:name w:val="Body Small Right"/>
    <w:basedOn w:val="BodyTextRight"/>
    <w:rsid w:val="00C94A6E"/>
    <w:rPr>
      <w:sz w:val="18"/>
      <w:szCs w:val="18"/>
    </w:rPr>
  </w:style>
  <w:style w:type="paragraph" w:customStyle="1" w:styleId="MarginEdition">
    <w:name w:val="Margin Edition"/>
    <w:basedOn w:val="MarginNote"/>
    <w:rsid w:val="00C94A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A6E"/>
    <w:rPr>
      <w:sz w:val="2"/>
      <w:szCs w:val="2"/>
    </w:rPr>
  </w:style>
  <w:style w:type="character" w:customStyle="1" w:styleId="Small">
    <w:name w:val="Small"/>
    <w:basedOn w:val="DefaultParagraphFont"/>
    <w:rsid w:val="00C94A6E"/>
    <w:rPr>
      <w:sz w:val="16"/>
    </w:rPr>
  </w:style>
  <w:style w:type="paragraph" w:customStyle="1" w:styleId="WideTable">
    <w:name w:val="Wide Table"/>
    <w:basedOn w:val="Normal"/>
    <w:rsid w:val="00C94A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A6E"/>
  </w:style>
  <w:style w:type="paragraph" w:styleId="Quote">
    <w:name w:val="Quote"/>
    <w:basedOn w:val="Heading1"/>
    <w:link w:val="QuoteChar"/>
    <w:qFormat/>
    <w:rsid w:val="00C94A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A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A6E"/>
    <w:pPr>
      <w:pageBreakBefore/>
    </w:pPr>
  </w:style>
  <w:style w:type="paragraph" w:customStyle="1" w:styleId="Border">
    <w:name w:val="Border"/>
    <w:basedOn w:val="Normal"/>
    <w:qFormat/>
    <w:rsid w:val="00C94A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A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A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A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A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A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A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A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A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A6E"/>
    <w:rPr>
      <w:u w:val="single"/>
    </w:rPr>
  </w:style>
  <w:style w:type="character" w:customStyle="1" w:styleId="BoldandItalics">
    <w:name w:val="Bold and Italics"/>
    <w:qFormat/>
    <w:rsid w:val="00C94A6E"/>
    <w:rPr>
      <w:b/>
      <w:i/>
      <w:u w:val="none"/>
    </w:rPr>
  </w:style>
  <w:style w:type="paragraph" w:styleId="BalloonText">
    <w:name w:val="Balloon Text"/>
    <w:basedOn w:val="Normal"/>
    <w:link w:val="BalloonTextChar"/>
    <w:rsid w:val="00C94A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A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A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A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A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A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A6E"/>
    <w:pPr>
      <w:spacing w:before="0" w:after="0"/>
    </w:pPr>
  </w:style>
  <w:style w:type="paragraph" w:customStyle="1" w:styleId="BodyTextBold">
    <w:name w:val="Body Text Bold"/>
    <w:basedOn w:val="BodyText"/>
    <w:qFormat/>
    <w:rsid w:val="00C94A6E"/>
    <w:rPr>
      <w:b/>
    </w:rPr>
  </w:style>
  <w:style w:type="character" w:styleId="Hyperlink">
    <w:name w:val="Hyperlink"/>
    <w:basedOn w:val="DefaultParagraphFont"/>
    <w:uiPriority w:val="99"/>
    <w:unhideWhenUsed/>
    <w:rsid w:val="00E67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3647</Characters>
  <Application>Microsoft Office Word</Application>
  <DocSecurity>0</DocSecurity>
  <Lines>110</Lines>
  <Paragraphs>100</Paragraphs>
  <ScaleCrop>false</ScaleCrop>
  <Company>Author-it Software Corporation Ltd.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SHBXCCS006 Promote healthy nutritional options in a beauty therapy context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