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55C" w:rsidP="00ED2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SHBXCCS001 Conduct salon financial transactions</w:t>
      </w:r>
      <w:r>
        <w:fldChar w:fldCharType="end"/>
      </w:r>
    </w:p>
    <w:p w:rsidR="00ED255C" w:rsidP="00ED255C">
      <w:pPr>
        <w:pStyle w:val="Version"/>
        <w:sectPr w:rsidSect="00792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0B0" w:rsidP="007920B0">
      <w:pPr>
        <w:pStyle w:val="SuperHeading"/>
      </w:pPr>
      <w:r w:rsidRPr="007920B0">
        <w:t>SHBXCCS001 Conduct salon financial transactions</w:t>
      </w:r>
    </w:p>
    <w:p w:rsidR="00000000" w:rsidRPr="007920B0" w:rsidP="007920B0">
      <w:pPr>
        <w:pStyle w:val="Heading1"/>
      </w:pPr>
      <w:bookmarkStart w:id="1" w:name="O_728887"/>
      <w:bookmarkEnd w:id="1"/>
      <w:r w:rsidRPr="007920B0">
        <w:t>Modification History</w:t>
      </w:r>
    </w:p>
    <w:p w:rsidR="00000000" w:rsidRPr="007920B0" w:rsidP="00ED255C">
      <w:pPr>
        <w:pStyle w:val="BodyText"/>
      </w:pPr>
      <w:r w:rsidRPr="007920B0">
        <w:t>Not applicable.</w:t>
      </w:r>
    </w:p>
    <w:p w:rsidR="00000000" w:rsidRPr="007920B0" w:rsidP="007920B0">
      <w:pPr>
        <w:pStyle w:val="Heading1"/>
      </w:pPr>
      <w:bookmarkStart w:id="2" w:name="O_728888"/>
      <w:bookmarkEnd w:id="2"/>
      <w:r w:rsidRPr="007920B0">
        <w:t>Application</w:t>
      </w:r>
    </w:p>
    <w:p w:rsidR="00000000" w:rsidRPr="007920B0" w:rsidP="00ED255C">
      <w:pPr>
        <w:pStyle w:val="BodyText"/>
      </w:pPr>
      <w:r w:rsidRPr="007920B0">
        <w:t>This unit describes the performance outcomes, skills and knowledge required to conduct financial transactions for the sale of products and services within a personal services environ</w:t>
      </w:r>
      <w:r w:rsidRPr="007920B0">
        <w:t>ment.</w:t>
      </w:r>
    </w:p>
    <w:p w:rsidR="00000000" w:rsidRPr="007920B0" w:rsidP="00ED255C">
      <w:pPr>
        <w:pStyle w:val="BodyText"/>
      </w:pPr>
      <w:r w:rsidRPr="007920B0">
        <w:t xml:space="preserve">It requires the ability to operate point-of-sale equipment, handle cash, complete sales and reconcile takings. </w:t>
      </w:r>
    </w:p>
    <w:p w:rsidR="00000000" w:rsidRPr="007920B0" w:rsidP="00ED255C">
      <w:pPr>
        <w:pStyle w:val="BodyText"/>
      </w:pPr>
      <w:r w:rsidRPr="007920B0">
        <w:t>This unit applies to workers in personal service environments including beauty and hairdressing salons, nail salons and spas. In this e</w:t>
      </w:r>
      <w:r w:rsidRPr="007920B0">
        <w:t xml:space="preserve">nvironment they work within known routines and guidelines and use a limited range of equipment. </w:t>
      </w:r>
    </w:p>
    <w:p w:rsidR="00000000" w:rsidRPr="007920B0" w:rsidP="00ED255C">
      <w:pPr>
        <w:pStyle w:val="BodyText"/>
      </w:pPr>
      <w:r w:rsidRPr="007920B0">
        <w:t>No occupational licensing, certification or specific legislative requirements apply to this unit at the time of publication.</w:t>
      </w:r>
    </w:p>
    <w:p w:rsidR="00000000" w:rsidRPr="007920B0" w:rsidP="007920B0">
      <w:pPr>
        <w:pStyle w:val="Heading1"/>
      </w:pPr>
      <w:bookmarkStart w:id="3" w:name="O_728889"/>
      <w:bookmarkEnd w:id="3"/>
      <w:r w:rsidRPr="007920B0">
        <w:t>Pre-requisite Un</w:t>
      </w:r>
      <w:r w:rsidRPr="007920B0">
        <w:t>it</w:t>
      </w:r>
    </w:p>
    <w:p w:rsidR="00000000" w:rsidRPr="007920B0" w:rsidP="00ED255C">
      <w:pPr>
        <w:pStyle w:val="BodyText"/>
      </w:pPr>
      <w:r w:rsidRPr="007920B0">
        <w:t>Nil</w:t>
      </w:r>
    </w:p>
    <w:p w:rsidR="00000000" w:rsidRPr="007920B0" w:rsidP="007920B0">
      <w:pPr>
        <w:pStyle w:val="Heading1"/>
      </w:pPr>
      <w:bookmarkStart w:id="4" w:name="O_728890"/>
      <w:bookmarkEnd w:id="4"/>
      <w:r w:rsidRPr="007920B0">
        <w:t>Competency Field</w:t>
      </w:r>
    </w:p>
    <w:p w:rsidR="00000000" w:rsidRPr="007920B0" w:rsidP="00ED255C">
      <w:pPr>
        <w:pStyle w:val="BodyText"/>
      </w:pPr>
      <w:r w:rsidRPr="007920B0">
        <w:t>Client Services</w:t>
      </w:r>
    </w:p>
    <w:p w:rsidR="00000000" w:rsidRPr="007920B0" w:rsidP="007920B0">
      <w:pPr>
        <w:pStyle w:val="Heading1"/>
      </w:pPr>
      <w:bookmarkStart w:id="5" w:name="O_728891"/>
      <w:bookmarkEnd w:id="5"/>
      <w:r w:rsidRPr="007920B0">
        <w:t>Unit Sector</w:t>
      </w:r>
    </w:p>
    <w:p w:rsidR="00000000" w:rsidRPr="007920B0" w:rsidP="00ED255C">
      <w:pPr>
        <w:pStyle w:val="BodyText"/>
      </w:pPr>
      <w:r w:rsidRPr="007920B0">
        <w:t>Cross-Sector</w:t>
      </w:r>
    </w:p>
    <w:p w:rsidR="00000000" w:rsidRPr="007920B0" w:rsidP="007920B0">
      <w:pPr>
        <w:pStyle w:val="Heading1"/>
      </w:pPr>
      <w:bookmarkStart w:id="6" w:name="O_728892"/>
      <w:bookmarkEnd w:id="6"/>
      <w:r w:rsidRPr="007920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BodyText"/>
            </w:pPr>
            <w:r w:rsidRPr="007920B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rPr>
                <w:rStyle w:val="SpecialBold"/>
              </w:rPr>
              <w:t>PERFORMANCE CRITERIA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t>Performance criteria describe the performance needed to demonstrate achievement of the element.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List"/>
              <w:rPr>
                <w:lang w:val="en-NZ"/>
              </w:rPr>
            </w:pPr>
            <w:r w:rsidRPr="007920B0">
              <w:t>1.</w:t>
            </w:r>
            <w:r w:rsidRPr="007920B0">
              <w:tab/>
              <w:t xml:space="preserve">Operate point-of-sale equipment.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2"/>
            </w:pPr>
            <w:r w:rsidRPr="007920B0">
              <w:t>1.1</w:t>
            </w:r>
            <w:r w:rsidRPr="007920B0">
              <w:tab/>
              <w:t>Open and close point-of-sale terminal.</w:t>
            </w:r>
          </w:p>
          <w:p w:rsidR="00000000" w:rsidRPr="007920B0" w:rsidP="007920B0">
            <w:pPr>
              <w:pStyle w:val="List2"/>
            </w:pPr>
            <w:r w:rsidRPr="007920B0">
              <w:t>1.2</w:t>
            </w:r>
            <w:r w:rsidRPr="007920B0">
              <w:tab/>
              <w:t xml:space="preserve">Clear point-of-sale terminal and transfer tender. </w:t>
            </w:r>
          </w:p>
          <w:p w:rsidR="00000000" w:rsidRPr="007920B0" w:rsidP="007920B0">
            <w:pPr>
              <w:pStyle w:val="List2"/>
            </w:pPr>
            <w:r w:rsidRPr="007920B0">
              <w:t>1.3</w:t>
            </w:r>
            <w:r w:rsidRPr="007920B0">
              <w:tab/>
              <w:t>Conduct cash handlin</w:t>
            </w:r>
            <w:r w:rsidRPr="007920B0">
              <w:t xml:space="preserve">g processes. </w:t>
            </w:r>
          </w:p>
          <w:p w:rsidR="00000000" w:rsidRPr="007920B0" w:rsidP="007920B0">
            <w:pPr>
              <w:pStyle w:val="List2"/>
            </w:pPr>
            <w:r w:rsidRPr="007920B0">
              <w:t>1.4</w:t>
            </w:r>
            <w:r w:rsidRPr="007920B0">
              <w:tab/>
              <w:t>Maintain change supplies and cash float in point-of-sale terminal.</w:t>
            </w:r>
          </w:p>
          <w:p w:rsidR="00000000" w:rsidRPr="007920B0" w:rsidP="007920B0">
            <w:pPr>
              <w:pStyle w:val="List2"/>
            </w:pPr>
            <w:r w:rsidRPr="007920B0">
              <w:t>1.5</w:t>
            </w:r>
            <w:r w:rsidRPr="007920B0">
              <w:tab/>
              <w:t>Attend to active point-of-sale terminals.</w:t>
            </w:r>
          </w:p>
          <w:p w:rsidR="00000000" w:rsidRPr="007920B0" w:rsidP="007920B0">
            <w:pPr>
              <w:pStyle w:val="List2"/>
            </w:pPr>
            <w:r w:rsidRPr="007920B0">
              <w:t>1.6</w:t>
            </w:r>
            <w:r w:rsidRPr="007920B0">
              <w:tab/>
              <w:t>Complete records of transaction errors.</w:t>
            </w:r>
          </w:p>
          <w:p w:rsidR="00000000" w:rsidP="007920B0">
            <w:pPr>
              <w:pStyle w:val="List2"/>
              <w:rPr>
                <w:lang w:val="en-NZ"/>
              </w:rPr>
            </w:pPr>
            <w:r w:rsidRPr="007920B0">
              <w:t>1.7</w:t>
            </w:r>
            <w:r w:rsidRPr="007920B0">
              <w:tab/>
              <w:t>Maintain adequate supplies of dockets, vouchers and point-of-sale documents.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List"/>
              <w:rPr>
                <w:lang w:val="en-NZ"/>
              </w:rPr>
            </w:pPr>
            <w:r w:rsidRPr="007920B0">
              <w:t>2.</w:t>
            </w:r>
            <w:r w:rsidRPr="007920B0">
              <w:tab/>
              <w:t>Complete point-of-sale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2"/>
            </w:pPr>
            <w:r w:rsidRPr="007920B0">
              <w:t>2.1</w:t>
            </w:r>
            <w:r w:rsidRPr="007920B0">
              <w:tab/>
              <w:t>Enter sales information into point-of-sale equipment.</w:t>
            </w:r>
          </w:p>
          <w:p w:rsidR="00000000" w:rsidRPr="007920B0" w:rsidP="007920B0">
            <w:pPr>
              <w:pStyle w:val="List2"/>
            </w:pPr>
            <w:r w:rsidRPr="007920B0">
              <w:t>2.2</w:t>
            </w:r>
            <w:r w:rsidRPr="007920B0">
              <w:tab/>
              <w:t xml:space="preserve">Communicate payment required and identify method of payment. </w:t>
            </w:r>
          </w:p>
          <w:p w:rsidR="00000000" w:rsidRPr="007920B0" w:rsidP="007920B0">
            <w:pPr>
              <w:pStyle w:val="List2"/>
            </w:pPr>
            <w:r w:rsidRPr="007920B0">
              <w:t>2.3</w:t>
            </w:r>
            <w:r w:rsidRPr="007920B0">
              <w:tab/>
              <w:t>Process cash and non-cash transactions.</w:t>
            </w:r>
          </w:p>
          <w:p w:rsidR="00000000" w:rsidP="007920B0">
            <w:pPr>
              <w:pStyle w:val="List2"/>
              <w:rPr>
                <w:lang w:val="en-NZ"/>
              </w:rPr>
            </w:pPr>
            <w:r w:rsidRPr="007920B0">
              <w:t>2.4</w:t>
            </w:r>
            <w:r w:rsidRPr="007920B0">
              <w:tab/>
              <w:t>Issue correct change, receipts and complete</w:t>
            </w:r>
            <w:r w:rsidRPr="007920B0">
              <w:t xml:space="preserve"> sale documentation as required. 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List"/>
              <w:rPr>
                <w:lang w:val="en-NZ"/>
              </w:rPr>
            </w:pPr>
            <w:r w:rsidRPr="007920B0">
              <w:t>3.</w:t>
            </w:r>
            <w:r w:rsidRPr="007920B0">
              <w:tab/>
              <w:t>Complete refund.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2"/>
            </w:pPr>
            <w:r w:rsidRPr="007920B0">
              <w:t>3.1</w:t>
            </w:r>
            <w:r w:rsidRPr="007920B0">
              <w:tab/>
              <w:t>Explain refund policy and procedure to client.</w:t>
            </w:r>
          </w:p>
          <w:p w:rsidR="00000000" w:rsidRPr="007920B0" w:rsidP="007920B0">
            <w:pPr>
              <w:pStyle w:val="List2"/>
            </w:pPr>
            <w:r w:rsidRPr="007920B0">
              <w:t>3.2</w:t>
            </w:r>
            <w:r w:rsidRPr="007920B0">
              <w:tab/>
              <w:t xml:space="preserve">Confirm refund requirements and options for exchange with client. </w:t>
            </w:r>
          </w:p>
          <w:p w:rsidR="00000000" w:rsidP="007920B0">
            <w:pPr>
              <w:pStyle w:val="List2"/>
              <w:rPr>
                <w:lang w:val="en-NZ"/>
              </w:rPr>
            </w:pPr>
            <w:r w:rsidRPr="007920B0">
              <w:t>3.3</w:t>
            </w:r>
            <w:r w:rsidRPr="007920B0">
              <w:tab/>
            </w:r>
            <w:r w:rsidRPr="007920B0">
              <w:t xml:space="preserve">Complete transaction to issue refund, receipts and sales documentation as required. 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List"/>
              <w:rPr>
                <w:lang w:val="en-NZ"/>
              </w:rPr>
            </w:pPr>
            <w:r w:rsidRPr="007920B0">
              <w:t>4.</w:t>
            </w:r>
            <w:r w:rsidRPr="007920B0">
              <w:tab/>
              <w:t>Remove takings from register or terminal.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2"/>
            </w:pPr>
            <w:r w:rsidRPr="007920B0">
              <w:t>4.1</w:t>
            </w:r>
            <w:r w:rsidRPr="007920B0">
              <w:tab/>
              <w:t xml:space="preserve">Balance register or terminal at designated times throughout business operation. </w:t>
            </w:r>
          </w:p>
          <w:p w:rsidR="00000000" w:rsidRPr="007920B0" w:rsidP="007920B0">
            <w:pPr>
              <w:pStyle w:val="List2"/>
            </w:pPr>
            <w:r w:rsidRPr="007920B0">
              <w:t>4.2</w:t>
            </w:r>
            <w:r w:rsidRPr="007920B0">
              <w:tab/>
              <w:t xml:space="preserve">Separate and secure cash float from </w:t>
            </w:r>
            <w:r w:rsidRPr="007920B0">
              <w:t>takings prior to balancing.</w:t>
            </w:r>
          </w:p>
          <w:p w:rsidR="00000000" w:rsidRPr="007920B0" w:rsidP="007920B0">
            <w:pPr>
              <w:pStyle w:val="List2"/>
            </w:pPr>
            <w:r w:rsidRPr="007920B0">
              <w:t>4.3</w:t>
            </w:r>
            <w:r w:rsidRPr="007920B0">
              <w:tab/>
              <w:t>Supply change to register or terminal as required.</w:t>
            </w:r>
          </w:p>
          <w:p w:rsidR="00000000" w:rsidRPr="007920B0" w:rsidP="007920B0">
            <w:pPr>
              <w:pStyle w:val="List2"/>
            </w:pPr>
            <w:r w:rsidRPr="007920B0">
              <w:t>4.4</w:t>
            </w:r>
            <w:r w:rsidRPr="007920B0">
              <w:tab/>
              <w:t>Interpret register or terminal reading or print out.</w:t>
            </w:r>
          </w:p>
          <w:p w:rsidR="00000000" w:rsidP="007920B0">
            <w:pPr>
              <w:pStyle w:val="List2"/>
              <w:rPr>
                <w:lang w:val="en-NZ"/>
              </w:rPr>
            </w:pPr>
            <w:r w:rsidRPr="007920B0">
              <w:t>4.5</w:t>
            </w:r>
            <w:r w:rsidRPr="007920B0">
              <w:tab/>
              <w:t>Remove and transport cash and non-cash documents according to organisational security policies and procedures.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List"/>
              <w:rPr>
                <w:lang w:val="en-NZ"/>
              </w:rPr>
            </w:pPr>
            <w:r w:rsidRPr="007920B0">
              <w:t>5.</w:t>
            </w:r>
            <w:r w:rsidRPr="007920B0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2"/>
            </w:pPr>
            <w:r w:rsidRPr="007920B0">
              <w:t>5.1</w:t>
            </w:r>
            <w:r w:rsidRPr="007920B0">
              <w:tab/>
              <w:t>Count cash and calculate non-cash documents.</w:t>
            </w:r>
          </w:p>
          <w:p w:rsidR="00000000" w:rsidRPr="007920B0" w:rsidP="007920B0">
            <w:pPr>
              <w:pStyle w:val="List2"/>
            </w:pPr>
            <w:r w:rsidRPr="007920B0">
              <w:t>5.2</w:t>
            </w:r>
            <w:r w:rsidRPr="007920B0">
              <w:tab/>
              <w:t>Determine balance between register or terminal reading and sum of cash and non-cash transactions, and record takings.</w:t>
            </w:r>
          </w:p>
          <w:p w:rsidR="00000000" w:rsidRPr="007920B0" w:rsidP="007920B0">
            <w:pPr>
              <w:pStyle w:val="List2"/>
            </w:pPr>
            <w:r w:rsidRPr="007920B0">
              <w:t>5.3</w:t>
            </w:r>
            <w:r w:rsidRPr="007920B0">
              <w:tab/>
              <w:t>Report discrepancies to supervisor.</w:t>
            </w:r>
          </w:p>
        </w:tc>
      </w:tr>
    </w:tbl>
    <w:p w:rsidR="00000000" w:rsidRPr="007920B0" w:rsidP="007920B0">
      <w:pPr>
        <w:pStyle w:val="BodyText"/>
      </w:pPr>
    </w:p>
    <w:p w:rsidR="00000000" w:rsidRPr="007920B0" w:rsidP="007920B0">
      <w:pPr>
        <w:pStyle w:val="AllowPageBreak"/>
      </w:pPr>
    </w:p>
    <w:p w:rsidR="00000000" w:rsidRPr="007920B0" w:rsidP="007920B0">
      <w:pPr>
        <w:pStyle w:val="Heading1"/>
      </w:pPr>
      <w:bookmarkStart w:id="7" w:name="O_728893"/>
      <w:bookmarkEnd w:id="7"/>
      <w:r w:rsidRPr="007920B0">
        <w:t>Foun</w:t>
      </w:r>
      <w:r w:rsidRPr="007920B0">
        <w:t>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t>Foundation skills essential to performance in this unit, but not explicit in the performance criteria are listed here, along with a brief context statement.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BodyText"/>
            </w:pPr>
            <w:r w:rsidRPr="007920B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rPr>
                <w:rStyle w:val="SpecialBold"/>
              </w:rPr>
              <w:t>Description</w:t>
            </w:r>
          </w:p>
        </w:tc>
      </w:tr>
      <w:tr w:rsidTr="00ED2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0B0">
            <w:pPr>
              <w:pStyle w:val="BodyText"/>
              <w:rPr>
                <w:lang w:val="en-NZ"/>
              </w:rPr>
            </w:pPr>
            <w:r w:rsidRPr="007920B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0B0" w:rsidP="007920B0">
            <w:pPr>
              <w:pStyle w:val="ListBullet"/>
            </w:pPr>
            <w:r w:rsidRPr="007920B0">
              <w:t>estimate the total cost of transaction to determine accuracy of point-of-sale equipment</w:t>
            </w:r>
          </w:p>
          <w:p w:rsidR="00000000" w:rsidRPr="007920B0" w:rsidP="007920B0">
            <w:pPr>
              <w:pStyle w:val="ListBullet"/>
            </w:pPr>
            <w:r w:rsidRPr="007920B0">
              <w:t>count change required during cash transactions.</w:t>
            </w:r>
          </w:p>
        </w:tc>
      </w:tr>
    </w:tbl>
    <w:p w:rsidR="00000000" w:rsidRPr="007920B0" w:rsidP="007920B0">
      <w:pPr>
        <w:pStyle w:val="BodyText"/>
      </w:pPr>
    </w:p>
    <w:p w:rsidR="00000000" w:rsidRPr="007920B0" w:rsidP="007920B0">
      <w:pPr>
        <w:pStyle w:val="AllowPageBreak"/>
      </w:pPr>
    </w:p>
    <w:p w:rsidR="00000000" w:rsidRPr="007920B0" w:rsidP="007920B0">
      <w:pPr>
        <w:pStyle w:val="Heading1"/>
      </w:pPr>
      <w:bookmarkStart w:id="8" w:name="O_728895"/>
      <w:bookmarkEnd w:id="8"/>
      <w:r w:rsidRPr="007920B0">
        <w:t>Unit Mapping Information</w:t>
      </w:r>
    </w:p>
    <w:p w:rsidR="00000000" w:rsidRPr="007920B0" w:rsidP="00ED255C">
      <w:pPr>
        <w:pStyle w:val="BodyText"/>
      </w:pPr>
      <w:r w:rsidRPr="007920B0">
        <w:t>SIBXCCS201A Conduct financial transactions</w:t>
      </w:r>
    </w:p>
    <w:p w:rsidR="00000000" w:rsidRPr="007920B0" w:rsidP="007920B0">
      <w:pPr>
        <w:pStyle w:val="Heading1"/>
      </w:pPr>
      <w:bookmarkStart w:id="9" w:name="O_728902"/>
      <w:bookmarkEnd w:id="9"/>
      <w:r w:rsidRPr="007920B0">
        <w:t>Links</w:t>
      </w:r>
    </w:p>
    <w:p w:rsidR="00000000" w:rsidRPr="007920B0" w:rsidP="00ED255C">
      <w:pPr>
        <w:pStyle w:val="BodyText"/>
      </w:pPr>
      <w:r w:rsidRPr="007920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2545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920B0" w:rsidP="00ED255C">
      <w:pPr>
        <w:pStyle w:val="BodyText"/>
        <w:sectPr w:rsidSect="007920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0B0" w:rsidP="007920B0">
      <w:pPr>
        <w:pStyle w:val="SuperHeading"/>
      </w:pPr>
      <w:r w:rsidRPr="007920B0">
        <w:t xml:space="preserve">Assessment Requirements for SHBXCCS001 Conduct salon financial </w:t>
      </w:r>
      <w:r w:rsidRPr="007920B0">
        <w:t>transactions</w:t>
      </w:r>
    </w:p>
    <w:p w:rsidR="00000000" w:rsidRPr="007920B0" w:rsidP="007920B0">
      <w:pPr>
        <w:pStyle w:val="Heading1"/>
      </w:pPr>
      <w:bookmarkStart w:id="10" w:name="O_728897"/>
      <w:bookmarkEnd w:id="10"/>
      <w:r w:rsidRPr="007920B0">
        <w:t>Modification History</w:t>
      </w:r>
    </w:p>
    <w:p w:rsidR="00000000" w:rsidRPr="007920B0" w:rsidP="00ED255C">
      <w:pPr>
        <w:pStyle w:val="BodyText"/>
      </w:pPr>
      <w:r w:rsidRPr="007920B0">
        <w:t>Not applicable.</w:t>
      </w:r>
    </w:p>
    <w:p w:rsidR="00000000" w:rsidRPr="007920B0" w:rsidP="007920B0">
      <w:pPr>
        <w:pStyle w:val="Heading1"/>
      </w:pPr>
      <w:bookmarkStart w:id="11" w:name="O_728898"/>
      <w:bookmarkEnd w:id="11"/>
      <w:r w:rsidRPr="007920B0">
        <w:t>Performance Evidence</w:t>
      </w:r>
    </w:p>
    <w:p w:rsidR="00000000" w:rsidRPr="007920B0" w:rsidP="00ED255C">
      <w:pPr>
        <w:pStyle w:val="BodyText"/>
      </w:pPr>
      <w:r w:rsidRPr="007920B0">
        <w:t>Evidence of the ability to complete tasks outlined in elements and performance criteria of this unit in the context of the job role, and:</w:t>
      </w:r>
    </w:p>
    <w:p w:rsidR="00000000" w:rsidRPr="007920B0" w:rsidP="007920B0">
      <w:pPr>
        <w:pStyle w:val="ListBullet"/>
      </w:pPr>
      <w:r w:rsidRPr="007920B0">
        <w:t xml:space="preserve">operate electronic point-of-sale equipment to accurately perform each of the following transactions on at least two occasions: </w:t>
      </w:r>
    </w:p>
    <w:p w:rsidR="00000000" w:rsidRPr="007920B0" w:rsidP="007920B0">
      <w:pPr>
        <w:pStyle w:val="ListBullet2"/>
      </w:pPr>
      <w:r w:rsidRPr="007920B0">
        <w:t>cash sales</w:t>
      </w:r>
    </w:p>
    <w:p w:rsidR="00000000" w:rsidRPr="007920B0" w:rsidP="007920B0">
      <w:pPr>
        <w:pStyle w:val="ListBullet2"/>
      </w:pPr>
      <w:r w:rsidRPr="007920B0">
        <w:t>non-cash sales:</w:t>
      </w:r>
    </w:p>
    <w:p w:rsidR="00000000" w:rsidRPr="007920B0" w:rsidP="007920B0">
      <w:pPr>
        <w:pStyle w:val="ListBullet3"/>
      </w:pPr>
      <w:r w:rsidRPr="007920B0">
        <w:t xml:space="preserve">credit card </w:t>
      </w:r>
    </w:p>
    <w:p w:rsidR="00000000" w:rsidRPr="007920B0" w:rsidP="007920B0">
      <w:pPr>
        <w:pStyle w:val="ListBullet3"/>
      </w:pPr>
      <w:r w:rsidRPr="007920B0">
        <w:t>EFTPOS</w:t>
      </w:r>
    </w:p>
    <w:p w:rsidR="00000000" w:rsidRPr="007920B0" w:rsidP="007920B0">
      <w:pPr>
        <w:pStyle w:val="ListBullet2"/>
      </w:pPr>
      <w:r w:rsidRPr="007920B0">
        <w:t>refunds/exchanges</w:t>
      </w:r>
    </w:p>
    <w:p w:rsidR="00000000" w:rsidRPr="007920B0" w:rsidP="007920B0">
      <w:pPr>
        <w:pStyle w:val="ListBullet"/>
      </w:pPr>
      <w:r w:rsidRPr="007920B0">
        <w:t>demonstrate the following secure payment handling procedures for all transactions listed above:</w:t>
      </w:r>
    </w:p>
    <w:p w:rsidR="00000000" w:rsidRPr="007920B0" w:rsidP="007920B0">
      <w:pPr>
        <w:pStyle w:val="ListBullet2"/>
      </w:pPr>
      <w:r w:rsidRPr="007920B0">
        <w:t>balancing point-of-sale terminal</w:t>
      </w:r>
    </w:p>
    <w:p w:rsidR="00000000" w:rsidRPr="007920B0" w:rsidP="007920B0">
      <w:pPr>
        <w:pStyle w:val="ListBullet2"/>
      </w:pPr>
      <w:r w:rsidRPr="007920B0">
        <w:t>calculating non-cash documents</w:t>
      </w:r>
    </w:p>
    <w:p w:rsidR="00000000" w:rsidRPr="007920B0" w:rsidP="007920B0">
      <w:pPr>
        <w:pStyle w:val="ListBullet2"/>
      </w:pPr>
      <w:r w:rsidRPr="007920B0">
        <w:t>clearing terminal and transferring tender</w:t>
      </w:r>
    </w:p>
    <w:p w:rsidR="00000000" w:rsidRPr="007920B0" w:rsidP="007920B0">
      <w:pPr>
        <w:pStyle w:val="ListBullet2"/>
      </w:pPr>
      <w:r w:rsidRPr="007920B0">
        <w:t>counting cash</w:t>
      </w:r>
    </w:p>
    <w:p w:rsidR="00000000" w:rsidRPr="007920B0" w:rsidP="007920B0">
      <w:pPr>
        <w:pStyle w:val="ListBullet2"/>
      </w:pPr>
      <w:r w:rsidRPr="007920B0">
        <w:t>determining change</w:t>
      </w:r>
      <w:r w:rsidRPr="007920B0">
        <w:t xml:space="preserve"> required and denominations of change</w:t>
      </w:r>
    </w:p>
    <w:p w:rsidR="00000000" w:rsidRPr="007920B0" w:rsidP="007920B0">
      <w:pPr>
        <w:pStyle w:val="ListBullet2"/>
      </w:pPr>
      <w:r w:rsidRPr="007920B0">
        <w:t>ensuring security of cash and non-cash transactions</w:t>
      </w:r>
    </w:p>
    <w:p w:rsidR="00000000" w:rsidRPr="007920B0" w:rsidP="007920B0">
      <w:pPr>
        <w:pStyle w:val="ListBullet2"/>
      </w:pPr>
      <w:r w:rsidRPr="007920B0">
        <w:t>maintaining cash float</w:t>
      </w:r>
    </w:p>
    <w:p w:rsidR="00000000" w:rsidRPr="007920B0" w:rsidP="007920B0">
      <w:pPr>
        <w:pStyle w:val="ListBullet2"/>
      </w:pPr>
      <w:r w:rsidRPr="007920B0">
        <w:t>opening and closing of point-of-sale terminal</w:t>
      </w:r>
    </w:p>
    <w:p w:rsidR="00000000" w:rsidRPr="007920B0" w:rsidP="007920B0">
      <w:pPr>
        <w:pStyle w:val="ListBullet2"/>
      </w:pPr>
      <w:r w:rsidRPr="007920B0">
        <w:t>recording takings</w:t>
      </w:r>
    </w:p>
    <w:p w:rsidR="00000000" w:rsidRPr="007920B0" w:rsidP="007920B0">
      <w:pPr>
        <w:pStyle w:val="ListBullet2"/>
      </w:pPr>
      <w:r w:rsidRPr="007920B0">
        <w:t>securing cash and non-cash transactions</w:t>
      </w:r>
    </w:p>
    <w:p w:rsidR="00000000" w:rsidRPr="007920B0" w:rsidP="007920B0">
      <w:pPr>
        <w:pStyle w:val="ListBullet2"/>
      </w:pPr>
      <w:r w:rsidRPr="007920B0">
        <w:t>tendering change.</w:t>
      </w:r>
    </w:p>
    <w:p w:rsidR="00000000" w:rsidRPr="007920B0" w:rsidP="007920B0">
      <w:pPr>
        <w:pStyle w:val="AllowPageBreak"/>
      </w:pPr>
    </w:p>
    <w:p w:rsidR="00000000" w:rsidRPr="007920B0" w:rsidP="007920B0">
      <w:pPr>
        <w:pStyle w:val="Heading1"/>
      </w:pPr>
      <w:bookmarkStart w:id="12" w:name="O_728899"/>
      <w:bookmarkEnd w:id="12"/>
      <w:r w:rsidRPr="007920B0">
        <w:t>Know</w:t>
      </w:r>
      <w:r w:rsidRPr="007920B0">
        <w:t>ledge Evidence</w:t>
      </w:r>
    </w:p>
    <w:p w:rsidR="00000000" w:rsidRPr="007920B0" w:rsidP="00ED255C">
      <w:pPr>
        <w:pStyle w:val="BodyText"/>
      </w:pPr>
      <w:r w:rsidRPr="007920B0">
        <w:t>Demonstrated knowledge required to complete the tasks outlined in elements and performance criteria of this unit:</w:t>
      </w:r>
    </w:p>
    <w:p w:rsidR="00000000" w:rsidRPr="007920B0" w:rsidP="007920B0">
      <w:pPr>
        <w:pStyle w:val="ListBullet"/>
      </w:pPr>
      <w:r w:rsidRPr="007920B0">
        <w:t>cash and non-cash handling procedures:</w:t>
      </w:r>
    </w:p>
    <w:p w:rsidR="00000000" w:rsidRPr="007920B0" w:rsidP="007920B0">
      <w:pPr>
        <w:pStyle w:val="ListBullet2"/>
      </w:pPr>
      <w:r w:rsidRPr="007920B0">
        <w:t>balancing point-of-sale equipment</w:t>
      </w:r>
    </w:p>
    <w:p w:rsidR="00000000" w:rsidRPr="007920B0" w:rsidP="007920B0">
      <w:pPr>
        <w:pStyle w:val="ListBullet2"/>
      </w:pPr>
      <w:r w:rsidRPr="007920B0">
        <w:t>change required, denominations of change and tendering change</w:t>
      </w:r>
    </w:p>
    <w:p w:rsidR="00000000" w:rsidRPr="007920B0" w:rsidP="007920B0">
      <w:pPr>
        <w:pStyle w:val="ListBullet2"/>
      </w:pPr>
      <w:r w:rsidRPr="007920B0">
        <w:t>clearance of terminal and transference of tender</w:t>
      </w:r>
    </w:p>
    <w:p w:rsidR="00000000" w:rsidRPr="007920B0" w:rsidP="007920B0">
      <w:pPr>
        <w:pStyle w:val="ListBullet2"/>
      </w:pPr>
      <w:r w:rsidRPr="007920B0">
        <w:t>counting cash</w:t>
      </w:r>
    </w:p>
    <w:p w:rsidR="00000000" w:rsidRPr="007920B0" w:rsidP="007920B0">
      <w:pPr>
        <w:pStyle w:val="ListBullet2"/>
      </w:pPr>
      <w:r w:rsidRPr="007920B0">
        <w:t>maintenance of cash float</w:t>
      </w:r>
    </w:p>
    <w:p w:rsidR="00000000" w:rsidRPr="007920B0" w:rsidP="007920B0">
      <w:pPr>
        <w:pStyle w:val="ListBullet2"/>
      </w:pPr>
      <w:r w:rsidRPr="007920B0">
        <w:t>opening and closing point-of-sale terminal</w:t>
      </w:r>
    </w:p>
    <w:p w:rsidR="00000000" w:rsidRPr="007920B0" w:rsidP="007920B0">
      <w:pPr>
        <w:pStyle w:val="ListBullet2"/>
      </w:pPr>
      <w:r w:rsidRPr="007920B0">
        <w:t>recording takings</w:t>
      </w:r>
    </w:p>
    <w:p w:rsidR="00000000" w:rsidRPr="007920B0" w:rsidP="007920B0">
      <w:pPr>
        <w:pStyle w:val="ListBullet2"/>
      </w:pPr>
      <w:r w:rsidRPr="007920B0">
        <w:t>security of cash and non-cash transactions</w:t>
      </w:r>
    </w:p>
    <w:p w:rsidR="00000000" w:rsidRPr="007920B0" w:rsidP="007920B0">
      <w:pPr>
        <w:pStyle w:val="ListBullet"/>
      </w:pPr>
      <w:r w:rsidRPr="007920B0">
        <w:t>organisational policies and procedures relevant to financial transactions:</w:t>
      </w:r>
    </w:p>
    <w:p w:rsidR="00000000" w:rsidRPr="007920B0" w:rsidP="007920B0">
      <w:pPr>
        <w:pStyle w:val="ListBullet2"/>
      </w:pPr>
      <w:r w:rsidRPr="007920B0">
        <w:t xml:space="preserve">cash handling security </w:t>
      </w:r>
    </w:p>
    <w:p w:rsidR="00000000" w:rsidRPr="007920B0" w:rsidP="007920B0">
      <w:pPr>
        <w:pStyle w:val="ListBullet2"/>
      </w:pPr>
      <w:r w:rsidRPr="007920B0">
        <w:t>exchanges and returns</w:t>
      </w:r>
    </w:p>
    <w:p w:rsidR="00000000" w:rsidRPr="007920B0" w:rsidP="007920B0">
      <w:pPr>
        <w:pStyle w:val="ListBullet2"/>
      </w:pPr>
      <w:r w:rsidRPr="007920B0">
        <w:t>operation of point-of-sale equipment</w:t>
      </w:r>
    </w:p>
    <w:p w:rsidR="00000000" w:rsidRPr="007920B0" w:rsidP="007920B0">
      <w:pPr>
        <w:pStyle w:val="ListBullet2"/>
      </w:pPr>
      <w:r w:rsidRPr="007920B0">
        <w:t>point-of-sale transactions</w:t>
      </w:r>
    </w:p>
    <w:p w:rsidR="00000000" w:rsidRPr="007920B0" w:rsidP="007920B0">
      <w:pPr>
        <w:pStyle w:val="ListBullet2"/>
      </w:pPr>
      <w:r w:rsidRPr="007920B0">
        <w:t>work health and safety</w:t>
      </w:r>
    </w:p>
    <w:p w:rsidR="00000000" w:rsidRPr="007920B0" w:rsidP="007920B0">
      <w:pPr>
        <w:pStyle w:val="ListBullet"/>
      </w:pPr>
      <w:r w:rsidRPr="007920B0">
        <w:t>functions and procedures for operating point-of-sale equipment:</w:t>
      </w:r>
    </w:p>
    <w:p w:rsidR="00000000" w:rsidRPr="007920B0" w:rsidP="007920B0">
      <w:pPr>
        <w:pStyle w:val="ListBullet2"/>
      </w:pPr>
      <w:r w:rsidRPr="007920B0">
        <w:t>cash register</w:t>
      </w:r>
    </w:p>
    <w:p w:rsidR="00000000" w:rsidRPr="007920B0" w:rsidP="007920B0">
      <w:pPr>
        <w:pStyle w:val="ListBullet2"/>
      </w:pPr>
      <w:r w:rsidRPr="007920B0">
        <w:t>EFTPOS terminal</w:t>
      </w:r>
    </w:p>
    <w:p w:rsidR="00000000" w:rsidRPr="007920B0" w:rsidP="007920B0">
      <w:pPr>
        <w:pStyle w:val="ListBullet2"/>
      </w:pPr>
      <w:r w:rsidRPr="007920B0">
        <w:t>barcode scanner</w:t>
      </w:r>
    </w:p>
    <w:p w:rsidR="00000000" w:rsidRPr="007920B0" w:rsidP="007920B0">
      <w:pPr>
        <w:pStyle w:val="ListBullet"/>
      </w:pPr>
      <w:r w:rsidRPr="007920B0">
        <w:t xml:space="preserve">relevant federal, state or territory legislation: </w:t>
      </w:r>
    </w:p>
    <w:p w:rsidR="00000000" w:rsidRPr="007920B0" w:rsidP="007920B0">
      <w:pPr>
        <w:pStyle w:val="ListBullet2"/>
      </w:pPr>
      <w:r w:rsidRPr="007920B0">
        <w:t>consumer protection</w:t>
      </w:r>
    </w:p>
    <w:p w:rsidR="00000000" w:rsidRPr="007920B0" w:rsidP="007920B0">
      <w:pPr>
        <w:pStyle w:val="ListBullet2"/>
      </w:pPr>
      <w:r w:rsidRPr="007920B0">
        <w:t xml:space="preserve">privacy </w:t>
      </w:r>
    </w:p>
    <w:p w:rsidR="00000000" w:rsidRPr="007920B0" w:rsidP="007920B0">
      <w:pPr>
        <w:pStyle w:val="ListBullet2"/>
      </w:pPr>
      <w:r w:rsidRPr="007920B0">
        <w:t>GST</w:t>
      </w:r>
    </w:p>
    <w:p w:rsidR="00000000" w:rsidRPr="007920B0" w:rsidP="007920B0">
      <w:pPr>
        <w:pStyle w:val="ListBullet2"/>
      </w:pPr>
      <w:r w:rsidRPr="007920B0">
        <w:t xml:space="preserve">work health and safety. </w:t>
      </w:r>
    </w:p>
    <w:p w:rsidR="00000000" w:rsidRPr="007920B0" w:rsidP="007920B0">
      <w:pPr>
        <w:pStyle w:val="AllowPageBreak"/>
      </w:pPr>
    </w:p>
    <w:p w:rsidR="00000000" w:rsidRPr="007920B0" w:rsidP="007920B0">
      <w:pPr>
        <w:pStyle w:val="Heading1"/>
      </w:pPr>
      <w:bookmarkStart w:id="13" w:name="O_728900"/>
      <w:bookmarkEnd w:id="13"/>
      <w:r w:rsidRPr="007920B0">
        <w:t>Assessment Condit</w:t>
      </w:r>
      <w:r w:rsidRPr="007920B0">
        <w:t>ions</w:t>
      </w:r>
    </w:p>
    <w:p w:rsidR="00000000" w:rsidRPr="007920B0" w:rsidP="00ED255C">
      <w:pPr>
        <w:pStyle w:val="BodyText"/>
      </w:pPr>
      <w:r w:rsidRPr="007920B0">
        <w:t xml:space="preserve">Skills must be demonstrated in a personal services salon environment; this can be: </w:t>
      </w:r>
    </w:p>
    <w:p w:rsidR="00000000" w:rsidRPr="007920B0" w:rsidP="007920B0">
      <w:pPr>
        <w:pStyle w:val="ListBullet"/>
      </w:pPr>
      <w:r w:rsidRPr="007920B0">
        <w:t>a industry workplace or</w:t>
      </w:r>
    </w:p>
    <w:p w:rsidR="00000000" w:rsidRPr="007920B0" w:rsidP="007920B0">
      <w:pPr>
        <w:pStyle w:val="ListBullet"/>
      </w:pPr>
      <w:r w:rsidRPr="007920B0">
        <w:t>a simulated workplace set up for the purpose of skills assessment, that provides services to paying members of the public.</w:t>
      </w:r>
    </w:p>
    <w:p w:rsidR="00000000" w:rsidRPr="007920B0" w:rsidP="007920B0">
      <w:pPr>
        <w:pStyle w:val="BodyText"/>
      </w:pPr>
    </w:p>
    <w:p w:rsidR="00000000" w:rsidRPr="007920B0" w:rsidP="00ED255C">
      <w:pPr>
        <w:pStyle w:val="BodyText"/>
      </w:pPr>
      <w:r w:rsidRPr="007920B0">
        <w:t>Assessment must ensure access to:</w:t>
      </w:r>
    </w:p>
    <w:p w:rsidR="00000000" w:rsidRPr="007920B0" w:rsidP="007920B0">
      <w:pPr>
        <w:pStyle w:val="ListBullet"/>
      </w:pPr>
      <w:r w:rsidRPr="007920B0">
        <w:t>paying clients, both new and regular, with different transaction requirements, who have the expectation that the services provided reflect those of a commercial business</w:t>
      </w:r>
    </w:p>
    <w:p w:rsidR="00000000" w:rsidRPr="007920B0" w:rsidP="007920B0">
      <w:pPr>
        <w:pStyle w:val="ListBullet"/>
      </w:pPr>
      <w:r w:rsidRPr="007920B0">
        <w:t>relevant workplace documentation:</w:t>
      </w:r>
    </w:p>
    <w:p w:rsidR="00000000" w:rsidRPr="007920B0" w:rsidP="007920B0">
      <w:pPr>
        <w:pStyle w:val="ListBullet2"/>
      </w:pPr>
      <w:r w:rsidRPr="007920B0">
        <w:t>organisational p</w:t>
      </w:r>
      <w:r w:rsidRPr="007920B0">
        <w:t>olicies and procedures relevant to financial transactions</w:t>
      </w:r>
    </w:p>
    <w:p w:rsidR="00000000" w:rsidRPr="007920B0" w:rsidP="007920B0">
      <w:pPr>
        <w:pStyle w:val="ListBullet2"/>
      </w:pPr>
      <w:r w:rsidRPr="007920B0">
        <w:t xml:space="preserve">manufacturer instructions. </w:t>
      </w:r>
    </w:p>
    <w:p w:rsidR="00000000" w:rsidRPr="007920B0" w:rsidP="007920B0">
      <w:pPr>
        <w:pStyle w:val="BodyText"/>
      </w:pPr>
    </w:p>
    <w:p w:rsidR="00000000" w:rsidRPr="007920B0" w:rsidP="00ED255C">
      <w:pPr>
        <w:pStyle w:val="BodyText"/>
      </w:pPr>
      <w:r w:rsidRPr="007920B0">
        <w:t>Assessment must ensure use of:</w:t>
      </w:r>
    </w:p>
    <w:p w:rsidR="00000000" w:rsidRPr="007920B0" w:rsidP="007920B0">
      <w:pPr>
        <w:pStyle w:val="ListBullet"/>
      </w:pPr>
      <w:r w:rsidRPr="007920B0">
        <w:t>computer with salon software system</w:t>
      </w:r>
    </w:p>
    <w:p w:rsidR="00000000" w:rsidRPr="007920B0" w:rsidP="007920B0">
      <w:pPr>
        <w:pStyle w:val="ListBullet"/>
      </w:pPr>
      <w:r w:rsidRPr="007920B0">
        <w:t>point-of-sale equipment that can process credit cards and EFTPOS transactions</w:t>
      </w:r>
    </w:p>
    <w:p w:rsidR="00000000" w:rsidRPr="007920B0" w:rsidP="007920B0">
      <w:pPr>
        <w:pStyle w:val="ListBullet"/>
      </w:pPr>
      <w:r w:rsidRPr="007920B0">
        <w:t xml:space="preserve">relevant point-of-sale </w:t>
      </w:r>
      <w:r w:rsidRPr="007920B0">
        <w:t>documents:</w:t>
      </w:r>
    </w:p>
    <w:p w:rsidR="00000000" w:rsidRPr="007920B0" w:rsidP="007920B0">
      <w:pPr>
        <w:pStyle w:val="ListBullet2"/>
      </w:pPr>
      <w:r w:rsidRPr="007920B0">
        <w:t>stock, inventory and price lists</w:t>
      </w:r>
    </w:p>
    <w:p w:rsidR="00000000" w:rsidRPr="007920B0" w:rsidP="007920B0">
      <w:pPr>
        <w:pStyle w:val="ListBullet2"/>
      </w:pPr>
      <w:r w:rsidRPr="007920B0">
        <w:t>financial transaction dockets and slips</w:t>
      </w:r>
    </w:p>
    <w:p w:rsidR="00000000" w:rsidRPr="007920B0" w:rsidP="007920B0">
      <w:pPr>
        <w:pStyle w:val="ListBullet2"/>
      </w:pPr>
      <w:r w:rsidRPr="007920B0">
        <w:t>credit and product return slips</w:t>
      </w:r>
    </w:p>
    <w:p w:rsidR="00000000" w:rsidRPr="007920B0" w:rsidP="007920B0">
      <w:pPr>
        <w:pStyle w:val="ListBullet2"/>
      </w:pPr>
      <w:r w:rsidRPr="007920B0">
        <w:t>sample debit and credit card vouchers.</w:t>
      </w:r>
    </w:p>
    <w:p w:rsidR="00000000" w:rsidRPr="007920B0" w:rsidP="007920B0">
      <w:pPr>
        <w:pStyle w:val="BodyText"/>
      </w:pPr>
    </w:p>
    <w:p w:rsidR="00000000" w:rsidRPr="007920B0" w:rsidP="00ED255C">
      <w:pPr>
        <w:pStyle w:val="BodyText"/>
      </w:pPr>
      <w:r w:rsidRPr="007920B0">
        <w:t>Assessment activities that allow the individual to:</w:t>
      </w:r>
    </w:p>
    <w:p w:rsidR="00000000" w:rsidRPr="007920B0" w:rsidP="007920B0">
      <w:pPr>
        <w:pStyle w:val="ListBullet"/>
      </w:pPr>
      <w:r w:rsidRPr="007920B0">
        <w:t xml:space="preserve">complete financial transactions within commercially realistic speed, timing and productivity </w:t>
      </w:r>
    </w:p>
    <w:p w:rsidR="00000000" w:rsidRPr="007920B0" w:rsidP="007920B0">
      <w:pPr>
        <w:pStyle w:val="ListBullet"/>
      </w:pPr>
      <w:r w:rsidRPr="007920B0">
        <w:t xml:space="preserve">demonstrate competency in an environment reflective of real work situations </w:t>
      </w:r>
    </w:p>
    <w:p w:rsidR="00000000" w:rsidRPr="007920B0" w:rsidP="007920B0">
      <w:pPr>
        <w:pStyle w:val="ListBullet"/>
      </w:pPr>
      <w:r w:rsidRPr="007920B0">
        <w:t>manage tasks and contingencies in the context of the job role.</w:t>
      </w:r>
    </w:p>
    <w:p w:rsidR="00000000" w:rsidRPr="007920B0" w:rsidP="007920B0">
      <w:pPr>
        <w:pStyle w:val="BodyText"/>
      </w:pPr>
    </w:p>
    <w:p w:rsidR="00000000" w:rsidRPr="007920B0" w:rsidP="00ED255C">
      <w:pPr>
        <w:pStyle w:val="BodyText"/>
      </w:pPr>
      <w:r w:rsidRPr="007920B0">
        <w:t>Assessors must satisf</w:t>
      </w:r>
      <w:r w:rsidRPr="007920B0">
        <w:t>y the Standards for Registered Training Organisation’s requirements for assessors.</w:t>
      </w:r>
    </w:p>
    <w:p w:rsidR="00000000" w:rsidRPr="007920B0" w:rsidP="007920B0">
      <w:pPr>
        <w:pStyle w:val="Heading1"/>
      </w:pPr>
      <w:bookmarkStart w:id="14" w:name="O_728903"/>
      <w:bookmarkEnd w:id="14"/>
      <w:r w:rsidRPr="007920B0">
        <w:t>Links</w:t>
      </w:r>
    </w:p>
    <w:p w:rsidR="00000000" w:rsidRPr="007920B0" w:rsidP="00ED255C">
      <w:pPr>
        <w:pStyle w:val="BodyText"/>
      </w:pPr>
      <w:r w:rsidRPr="007920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2545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920B0" w:rsidP="007920B0"/>
    <w:sectPr w:rsidSect="007920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 w:rsidRPr="00ED255C" w:rsidP="00ED2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C" w:rsidP="00792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55C" w:rsidP="00792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255C" w:rsidP="007920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 w:rsidP="00792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55C">
      <w:t>Approved</w:t>
    </w:r>
    <w:r w:rsidR="00ED25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5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55C">
      <w:rPr>
        <w:noProof/>
      </w:rPr>
      <w:t>4</w:t>
    </w:r>
    <w:r>
      <w:rPr>
        <w:noProof/>
      </w:rPr>
      <w:fldChar w:fldCharType="end"/>
    </w:r>
  </w:p>
  <w:p w:rsidR="007920B0" w:rsidP="00792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5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55C">
      <w:t>Service and Creative Skills Australia</w:t>
    </w:r>
    <w:r w:rsidR="00ED255C">
      <w:fldChar w:fldCharType="end"/>
    </w:r>
  </w:p>
  <w:p w:rsidR="007920B0" w:rsidP="00792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0B0" w:rsidRPr="00ED255C" w:rsidP="00ED2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5C" w:rsidRPr="002D2AF8" w:rsidP="00792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SHBXCCS001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255C" w:rsidP="007920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B0" w:rsidRPr="002D2AF8" w:rsidP="00792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55C">
      <w:t>SHBXCCS001 Conduct salon financial transactions</w:t>
    </w:r>
    <w:r w:rsidR="00ED25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55C">
      <w:rPr>
        <w:noProof/>
      </w:rPr>
      <w:t>2 March 2025</w:t>
    </w:r>
    <w:r>
      <w:fldChar w:fldCharType="end"/>
    </w:r>
  </w:p>
  <w:p w:rsidR="007920B0" w:rsidP="00792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90E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E44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04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0B0"/>
  </w:style>
  <w:style w:type="character" w:customStyle="1" w:styleId="Heading1Char">
    <w:name w:val="Heading 1 Char"/>
    <w:basedOn w:val="DefaultParagraphFont"/>
    <w:link w:val="Heading1"/>
    <w:rsid w:val="00792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0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0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0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0B0"/>
    <w:rPr>
      <w:b/>
      <w:spacing w:val="0"/>
    </w:rPr>
  </w:style>
  <w:style w:type="paragraph" w:styleId="ListBullet2">
    <w:name w:val="List Bullet 2"/>
    <w:basedOn w:val="List2"/>
    <w:rsid w:val="007920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920B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920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2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0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0B0"/>
    <w:rPr>
      <w:i/>
    </w:rPr>
  </w:style>
  <w:style w:type="paragraph" w:styleId="Caption">
    <w:name w:val="caption"/>
    <w:basedOn w:val="BodyText"/>
    <w:next w:val="Normal"/>
    <w:qFormat/>
    <w:rsid w:val="00792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0B0"/>
  </w:style>
  <w:style w:type="paragraph" w:styleId="TableofFigures">
    <w:name w:val="table of figures"/>
    <w:basedOn w:val="Normal"/>
    <w:next w:val="Normal"/>
    <w:semiHidden/>
    <w:rsid w:val="00792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0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20B0"/>
    <w:rPr>
      <w:rFonts w:ascii="Wingdings" w:hAnsi="Wingdings"/>
    </w:rPr>
  </w:style>
  <w:style w:type="paragraph" w:customStyle="1" w:styleId="TableHeading">
    <w:name w:val="Table Heading"/>
    <w:basedOn w:val="HeadingBase"/>
    <w:rsid w:val="00792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0B0"/>
    <w:rPr>
      <w:color w:val="0033CC"/>
      <w:u w:val="none"/>
    </w:rPr>
  </w:style>
  <w:style w:type="paragraph" w:customStyle="1" w:styleId="BodyTextRight">
    <w:name w:val="Body Text Right"/>
    <w:basedOn w:val="BodyText"/>
    <w:rsid w:val="00792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0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0B0"/>
    <w:rPr>
      <w:sz w:val="32"/>
    </w:rPr>
  </w:style>
  <w:style w:type="paragraph" w:customStyle="1" w:styleId="HeadingProcedure">
    <w:name w:val="Heading Procedure"/>
    <w:basedOn w:val="HeadingBase"/>
    <w:next w:val="Normal"/>
    <w:rsid w:val="00792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0B0"/>
    <w:pPr>
      <w:spacing w:before="60" w:after="60"/>
    </w:pPr>
  </w:style>
  <w:style w:type="paragraph" w:styleId="ListContinue">
    <w:name w:val="List Continue"/>
    <w:basedOn w:val="List"/>
    <w:rsid w:val="007920B0"/>
    <w:pPr>
      <w:ind w:firstLine="0"/>
    </w:pPr>
  </w:style>
  <w:style w:type="paragraph" w:customStyle="1" w:styleId="ListNote">
    <w:name w:val="List Note"/>
    <w:basedOn w:val="List"/>
    <w:rsid w:val="00792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0B0"/>
    <w:rPr>
      <w:rFonts w:ascii="Courier New" w:hAnsi="Courier New"/>
    </w:rPr>
  </w:style>
  <w:style w:type="paragraph" w:customStyle="1" w:styleId="NoteBullet">
    <w:name w:val="Note Bullet"/>
    <w:basedOn w:val="Note"/>
    <w:rsid w:val="00792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0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2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0B0"/>
    <w:rPr>
      <w:b/>
      <w:smallCaps/>
    </w:rPr>
  </w:style>
  <w:style w:type="paragraph" w:customStyle="1" w:styleId="TableListNumber">
    <w:name w:val="Table List Number"/>
    <w:basedOn w:val="ListNumber"/>
    <w:rsid w:val="00792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0B0"/>
    <w:pPr>
      <w:numPr>
        <w:numId w:val="10"/>
      </w:numPr>
    </w:pPr>
  </w:style>
  <w:style w:type="paragraph" w:customStyle="1" w:styleId="ListAlpha2">
    <w:name w:val="List Alpha 2"/>
    <w:basedOn w:val="List2"/>
    <w:rsid w:val="007920B0"/>
    <w:pPr>
      <w:numPr>
        <w:numId w:val="9"/>
      </w:numPr>
    </w:pPr>
  </w:style>
  <w:style w:type="paragraph" w:styleId="List3">
    <w:name w:val="List 3"/>
    <w:basedOn w:val="BodyText"/>
    <w:rsid w:val="00792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0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20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20B0"/>
    <w:pPr>
      <w:numPr>
        <w:numId w:val="5"/>
      </w:numPr>
    </w:pPr>
  </w:style>
  <w:style w:type="paragraph" w:styleId="ListContinue2">
    <w:name w:val="List Continue 2"/>
    <w:basedOn w:val="List2"/>
    <w:rsid w:val="007920B0"/>
    <w:pPr>
      <w:ind w:firstLine="0"/>
    </w:pPr>
  </w:style>
  <w:style w:type="paragraph" w:styleId="ListContinue3">
    <w:name w:val="List Continue 3"/>
    <w:basedOn w:val="List3"/>
    <w:rsid w:val="007920B0"/>
    <w:pPr>
      <w:ind w:left="1021" w:firstLine="0"/>
    </w:pPr>
  </w:style>
  <w:style w:type="paragraph" w:styleId="ListContinue4">
    <w:name w:val="List Continue 4"/>
    <w:basedOn w:val="List4"/>
    <w:rsid w:val="007920B0"/>
    <w:pPr>
      <w:ind w:firstLine="0"/>
    </w:pPr>
  </w:style>
  <w:style w:type="paragraph" w:styleId="ListContinue5">
    <w:name w:val="List Continue 5"/>
    <w:basedOn w:val="List5"/>
    <w:rsid w:val="007920B0"/>
    <w:pPr>
      <w:ind w:firstLine="0"/>
    </w:pPr>
  </w:style>
  <w:style w:type="paragraph" w:styleId="ListNumber3">
    <w:name w:val="List Number 3"/>
    <w:basedOn w:val="List3"/>
    <w:rsid w:val="007920B0"/>
    <w:pPr>
      <w:numPr>
        <w:numId w:val="6"/>
      </w:numPr>
    </w:pPr>
  </w:style>
  <w:style w:type="paragraph" w:styleId="ListNumber4">
    <w:name w:val="List Number 4"/>
    <w:basedOn w:val="List4"/>
    <w:rsid w:val="007920B0"/>
    <w:pPr>
      <w:numPr>
        <w:numId w:val="7"/>
      </w:numPr>
    </w:pPr>
  </w:style>
  <w:style w:type="paragraph" w:styleId="ListNumber5">
    <w:name w:val="List Number 5"/>
    <w:basedOn w:val="List5"/>
    <w:rsid w:val="007920B0"/>
    <w:pPr>
      <w:numPr>
        <w:numId w:val="8"/>
      </w:numPr>
    </w:pPr>
  </w:style>
  <w:style w:type="paragraph" w:styleId="BlockText">
    <w:name w:val="Block Text"/>
    <w:basedOn w:val="Normal"/>
    <w:rsid w:val="00792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0B0"/>
    <w:rPr>
      <w:sz w:val="16"/>
      <w:vertAlign w:val="superscript"/>
    </w:rPr>
  </w:style>
  <w:style w:type="character" w:customStyle="1" w:styleId="Symbols">
    <w:name w:val="Symbols"/>
    <w:basedOn w:val="DefaultParagraphFont"/>
    <w:rsid w:val="007920B0"/>
    <w:rPr>
      <w:rFonts w:ascii="Symbol" w:hAnsi="Symbol"/>
    </w:rPr>
  </w:style>
  <w:style w:type="character" w:customStyle="1" w:styleId="MenuOptions">
    <w:name w:val="Menu Options"/>
    <w:basedOn w:val="DefaultParagraphFont"/>
    <w:rsid w:val="00792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0B0"/>
    <w:rPr>
      <w:b/>
    </w:rPr>
  </w:style>
  <w:style w:type="character" w:customStyle="1" w:styleId="Underlined">
    <w:name w:val="Underlined"/>
    <w:basedOn w:val="DefaultParagraphFont"/>
    <w:rsid w:val="007920B0"/>
    <w:rPr>
      <w:u w:val="single"/>
    </w:rPr>
  </w:style>
  <w:style w:type="paragraph" w:customStyle="1" w:styleId="TableBodyTextRight">
    <w:name w:val="Table Body Text Right"/>
    <w:basedOn w:val="TableBodyText"/>
    <w:rsid w:val="00792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0B0"/>
    <w:rPr>
      <w:sz w:val="18"/>
    </w:rPr>
  </w:style>
  <w:style w:type="paragraph" w:customStyle="1" w:styleId="BodySmallRight">
    <w:name w:val="Body Small Right"/>
    <w:basedOn w:val="BodyTextRight"/>
    <w:rsid w:val="007920B0"/>
    <w:rPr>
      <w:sz w:val="18"/>
      <w:szCs w:val="18"/>
    </w:rPr>
  </w:style>
  <w:style w:type="paragraph" w:customStyle="1" w:styleId="MarginEdition">
    <w:name w:val="Margin Edition"/>
    <w:basedOn w:val="MarginNote"/>
    <w:rsid w:val="00792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0B0"/>
    <w:rPr>
      <w:sz w:val="2"/>
      <w:szCs w:val="2"/>
    </w:rPr>
  </w:style>
  <w:style w:type="character" w:customStyle="1" w:styleId="Small">
    <w:name w:val="Small"/>
    <w:basedOn w:val="DefaultParagraphFont"/>
    <w:rsid w:val="007920B0"/>
    <w:rPr>
      <w:sz w:val="16"/>
    </w:rPr>
  </w:style>
  <w:style w:type="paragraph" w:customStyle="1" w:styleId="WideTable">
    <w:name w:val="Wide Table"/>
    <w:basedOn w:val="Normal"/>
    <w:rsid w:val="00792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0B0"/>
  </w:style>
  <w:style w:type="paragraph" w:styleId="Quote">
    <w:name w:val="Quote"/>
    <w:basedOn w:val="Heading1"/>
    <w:link w:val="QuoteChar"/>
    <w:qFormat/>
    <w:rsid w:val="00792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0B0"/>
    <w:pPr>
      <w:pageBreakBefore/>
    </w:pPr>
  </w:style>
  <w:style w:type="paragraph" w:customStyle="1" w:styleId="Border">
    <w:name w:val="Border"/>
    <w:basedOn w:val="Normal"/>
    <w:qFormat/>
    <w:rsid w:val="00792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0B0"/>
    <w:rPr>
      <w:u w:val="single"/>
    </w:rPr>
  </w:style>
  <w:style w:type="character" w:customStyle="1" w:styleId="BoldandItalics">
    <w:name w:val="Bold and Italics"/>
    <w:qFormat/>
    <w:rsid w:val="007920B0"/>
    <w:rPr>
      <w:b/>
      <w:i/>
      <w:u w:val="none"/>
    </w:rPr>
  </w:style>
  <w:style w:type="paragraph" w:styleId="BalloonText">
    <w:name w:val="Balloon Text"/>
    <w:basedOn w:val="Normal"/>
    <w:link w:val="BalloonTextChar"/>
    <w:rsid w:val="00792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0B0"/>
    <w:pPr>
      <w:spacing w:before="0" w:after="0"/>
    </w:pPr>
  </w:style>
  <w:style w:type="paragraph" w:customStyle="1" w:styleId="BodyTextBold">
    <w:name w:val="Body Text Bold"/>
    <w:basedOn w:val="BodyText"/>
    <w:qFormat/>
    <w:rsid w:val="007920B0"/>
    <w:rPr>
      <w:b/>
    </w:rPr>
  </w:style>
  <w:style w:type="character" w:styleId="Hyperlink">
    <w:name w:val="Hyperlink"/>
    <w:basedOn w:val="DefaultParagraphFont"/>
    <w:uiPriority w:val="99"/>
    <w:unhideWhenUsed/>
    <w:rsid w:val="00ED2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5951</Characters>
  <Application>Microsoft Office Word</Application>
  <DocSecurity>0</DocSecurity>
  <Lines>198</Lines>
  <Paragraphs>155</Paragraphs>
  <ScaleCrop>false</ScaleCrop>
  <Company>Author-it Software Corporation Ltd.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SHBXCCS001 Conduct salon financial transactions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