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313D" w:rsidP="00A231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SHBHTLS007 Plan and deliver professional hairdressing presentations</w:t>
      </w:r>
      <w:r>
        <w:fldChar w:fldCharType="end"/>
      </w:r>
    </w:p>
    <w:p w:rsidR="00A2313D" w:rsidP="00A2313D">
      <w:pPr>
        <w:pStyle w:val="Version"/>
        <w:sectPr w:rsidSect="00F546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4686" w:rsidP="00F54686">
      <w:pPr>
        <w:pStyle w:val="SuperHeading"/>
      </w:pPr>
      <w:r w:rsidRPr="00F54686">
        <w:t>SHBHTLS007 Plan and deliver pro</w:t>
      </w:r>
      <w:r w:rsidRPr="00F54686">
        <w:t>fessional hairdressing presentations</w:t>
      </w:r>
    </w:p>
    <w:p w:rsidR="00000000" w:rsidRPr="00F54686" w:rsidP="00F54686">
      <w:pPr>
        <w:pStyle w:val="Heading1"/>
      </w:pPr>
      <w:bookmarkStart w:id="1" w:name="O_843368"/>
      <w:bookmarkEnd w:id="1"/>
      <w:r w:rsidRPr="00F54686">
        <w:t>Modification History</w:t>
      </w:r>
    </w:p>
    <w:p w:rsidR="00000000" w:rsidRPr="00F54686" w:rsidP="00A2313D">
      <w:pPr>
        <w:pStyle w:val="BodyText"/>
      </w:pPr>
      <w:r w:rsidRPr="00F54686">
        <w:t>Not applicable.</w:t>
      </w:r>
    </w:p>
    <w:p w:rsidR="00000000" w:rsidRPr="00F54686" w:rsidP="00F54686">
      <w:pPr>
        <w:pStyle w:val="Heading1"/>
      </w:pPr>
      <w:bookmarkStart w:id="2" w:name="O_843369"/>
      <w:bookmarkEnd w:id="2"/>
      <w:r w:rsidRPr="00F54686">
        <w:t>Application</w:t>
      </w:r>
    </w:p>
    <w:p w:rsidR="00000000" w:rsidRPr="00F54686" w:rsidP="00A2313D">
      <w:pPr>
        <w:pStyle w:val="BodyText"/>
      </w:pPr>
      <w:r w:rsidRPr="00F54686">
        <w:t>This unit describes the performance outcomes, skills and knowledge required to prepare for and deliver effective hairdressing presentations to a group of people. It requires the ability to plan presentations that are tailored to the audience needs and to d</w:t>
      </w:r>
      <w:r w:rsidRPr="00F54686">
        <w:t>eliver interesting and coherent presentations using appropriate aids, equipment and public speaking techniques. Hairdressing presentations may include workshops, seminars and technical demonstrations.</w:t>
      </w:r>
    </w:p>
    <w:p w:rsidR="00000000" w:rsidRPr="00F54686" w:rsidP="00A2313D">
      <w:pPr>
        <w:pStyle w:val="BodyText"/>
      </w:pPr>
      <w:r w:rsidRPr="00F54686">
        <w:t>This unit applies to highly skilled senior hairdresser</w:t>
      </w:r>
      <w:r w:rsidRPr="00F54686">
        <w:t xml:space="preserve">s who have substantial experience across the industry and who work at a national or international level as freelance session stylists or creative or artistic directors for larger hairdressing organisations and product companies. They work with significant </w:t>
      </w:r>
      <w:r w:rsidRPr="00F54686">
        <w:t>autonomy, have highly developed specialised technical, creative, conceptual and leadership skills and knowledge and are responsible for making a range of strategic design, operational and team decisions. They provide technical and creative leadership, trai</w:t>
      </w:r>
      <w:r w:rsidRPr="00F54686">
        <w:t>ning and support to colleagues and the industry at large.</w:t>
      </w:r>
    </w:p>
    <w:p w:rsidR="00000000" w:rsidRPr="00F54686" w:rsidP="00A2313D">
      <w:pPr>
        <w:pStyle w:val="BodyText"/>
      </w:pPr>
      <w:r w:rsidRPr="00F54686">
        <w:t>No occupational licensing, certification or specific legislative requirements apply to this unit at the time of publication.</w:t>
      </w:r>
    </w:p>
    <w:p w:rsidR="00000000" w:rsidRPr="00F54686" w:rsidP="00F54686">
      <w:pPr>
        <w:pStyle w:val="Heading1"/>
      </w:pPr>
      <w:bookmarkStart w:id="3" w:name="O_843370"/>
      <w:bookmarkEnd w:id="3"/>
      <w:r w:rsidRPr="00F54686">
        <w:t>Pre-requisite Unit</w:t>
      </w:r>
    </w:p>
    <w:p w:rsidR="00000000" w:rsidRPr="00F54686" w:rsidP="00A2313D">
      <w:pPr>
        <w:pStyle w:val="BodyText"/>
      </w:pPr>
      <w:r w:rsidRPr="00F54686">
        <w:t>Nil</w:t>
      </w:r>
    </w:p>
    <w:p w:rsidR="00000000" w:rsidRPr="00F54686" w:rsidP="00F54686">
      <w:pPr>
        <w:pStyle w:val="Heading1"/>
      </w:pPr>
      <w:bookmarkStart w:id="4" w:name="O_843371"/>
      <w:bookmarkEnd w:id="4"/>
      <w:r w:rsidRPr="00F54686">
        <w:t>Competency Fiel</w:t>
      </w:r>
      <w:r w:rsidRPr="00F54686">
        <w:t>d</w:t>
      </w:r>
    </w:p>
    <w:p w:rsidR="00000000" w:rsidRPr="00F54686" w:rsidP="00A2313D">
      <w:pPr>
        <w:pStyle w:val="BodyText"/>
      </w:pPr>
      <w:r w:rsidRPr="00F54686">
        <w:t>Technical Leadership</w:t>
      </w:r>
    </w:p>
    <w:p w:rsidR="00000000" w:rsidRPr="00F54686" w:rsidP="00F54686">
      <w:pPr>
        <w:pStyle w:val="Heading1"/>
      </w:pPr>
      <w:bookmarkStart w:id="5" w:name="O_843372"/>
      <w:bookmarkEnd w:id="5"/>
      <w:r w:rsidRPr="00F54686">
        <w:t>Unit Sector</w:t>
      </w:r>
    </w:p>
    <w:p w:rsidR="00000000" w:rsidRPr="00F54686" w:rsidP="00A2313D">
      <w:pPr>
        <w:pStyle w:val="BodyText"/>
      </w:pPr>
      <w:r w:rsidRPr="00F54686">
        <w:t>Hairdressing</w:t>
      </w:r>
    </w:p>
    <w:p w:rsidR="00000000" w:rsidRPr="00F54686" w:rsidP="00F54686">
      <w:pPr>
        <w:pStyle w:val="Heading1"/>
      </w:pPr>
      <w:bookmarkStart w:id="6" w:name="O_843373"/>
      <w:bookmarkEnd w:id="6"/>
      <w:r w:rsidRPr="00F5468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231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686" w:rsidP="00F54686">
            <w:pPr>
              <w:pStyle w:val="BodyText"/>
            </w:pPr>
            <w:r w:rsidRPr="00F5468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86">
            <w:pPr>
              <w:pStyle w:val="BodyText"/>
              <w:rPr>
                <w:lang w:val="en-NZ"/>
              </w:rPr>
            </w:pPr>
            <w:r w:rsidRPr="00F54686">
              <w:rPr>
                <w:rStyle w:val="SpecialBold"/>
              </w:rPr>
              <w:t>PERFORMANCE CRITERIA</w:t>
            </w:r>
          </w:p>
        </w:tc>
      </w:tr>
      <w:tr w:rsidTr="00A231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86">
            <w:pPr>
              <w:pStyle w:val="BodyText"/>
              <w:rPr>
                <w:lang w:val="en-NZ"/>
              </w:rPr>
            </w:pPr>
            <w:r w:rsidRPr="00F54686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86">
            <w:pPr>
              <w:pStyle w:val="BodyText"/>
              <w:rPr>
                <w:lang w:val="en-NZ"/>
              </w:rPr>
            </w:pPr>
            <w:r w:rsidRPr="00F54686">
              <w:t>Performance criteria describe the performance needed to demonstrate achievement of the element.</w:t>
            </w:r>
          </w:p>
        </w:tc>
      </w:tr>
      <w:tr w:rsidTr="00A231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86">
            <w:pPr>
              <w:pStyle w:val="List"/>
              <w:rPr>
                <w:lang w:val="en-NZ"/>
              </w:rPr>
            </w:pPr>
            <w:r w:rsidRPr="00F54686">
              <w:t>1.</w:t>
            </w:r>
            <w:r w:rsidRPr="00F54686">
              <w:tab/>
              <w:t>Plan and prepare hairdressing presentations.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686" w:rsidP="00F54686">
            <w:pPr>
              <w:pStyle w:val="List"/>
            </w:pPr>
            <w:r w:rsidRPr="00F54686">
              <w:t>1.1.Determine session objectives, audience characteristics, presentation scale and type and roles of presentati</w:t>
            </w:r>
            <w:r w:rsidRPr="00F54686">
              <w:t>on team.</w:t>
            </w:r>
          </w:p>
          <w:p w:rsidR="00000000" w:rsidRPr="00F54686" w:rsidP="00F54686">
            <w:pPr>
              <w:pStyle w:val="List"/>
            </w:pPr>
            <w:r w:rsidRPr="00F54686">
              <w:t>1.2.Identify and evaluate variables of the presentation environment and make appropriate plans.</w:t>
            </w:r>
          </w:p>
          <w:p w:rsidR="00000000" w:rsidRPr="00F54686" w:rsidP="00F54686">
            <w:pPr>
              <w:pStyle w:val="List"/>
            </w:pPr>
            <w:r w:rsidRPr="00F54686">
              <w:t>1.3.Collaborate with relevant people to incorporate new ideas and style of presentation to ensure it fulfils session objectives.</w:t>
            </w:r>
          </w:p>
          <w:p w:rsidR="00000000" w:rsidRPr="00F54686" w:rsidP="00F54686">
            <w:pPr>
              <w:pStyle w:val="List"/>
            </w:pPr>
            <w:r w:rsidRPr="00F54686">
              <w:t>1.4.Determine and orga</w:t>
            </w:r>
            <w:r w:rsidRPr="00F54686">
              <w:t>nise resources required for the presentation.</w:t>
            </w:r>
          </w:p>
          <w:p w:rsidR="00000000" w:rsidRPr="00F54686" w:rsidP="00F54686">
            <w:pPr>
              <w:pStyle w:val="List"/>
            </w:pPr>
            <w:r w:rsidRPr="00F54686">
              <w:t>1.5.Confirm overall design concepts with relevant people.</w:t>
            </w:r>
          </w:p>
          <w:p w:rsidR="00000000" w:rsidRPr="00F54686" w:rsidP="00F54686">
            <w:pPr>
              <w:pStyle w:val="List"/>
            </w:pPr>
            <w:r w:rsidRPr="00F54686">
              <w:t>1.6.Co-ordinate roles of presentation team members and support individuals to fulfil all aspects of their roles.</w:t>
            </w:r>
          </w:p>
          <w:p w:rsidR="00000000" w:rsidP="00F54686">
            <w:pPr>
              <w:pStyle w:val="List"/>
              <w:rPr>
                <w:lang w:val="en-NZ"/>
              </w:rPr>
            </w:pPr>
            <w:r w:rsidRPr="00F54686">
              <w:t xml:space="preserve">1.7.Evaluate possible constraints that </w:t>
            </w:r>
            <w:r w:rsidRPr="00F54686">
              <w:t xml:space="preserve">may impact on the presentation and take action to address these. </w:t>
            </w:r>
          </w:p>
        </w:tc>
      </w:tr>
      <w:tr w:rsidTr="00A231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86">
            <w:pPr>
              <w:pStyle w:val="List"/>
              <w:rPr>
                <w:lang w:val="en-NZ"/>
              </w:rPr>
            </w:pPr>
            <w:r w:rsidRPr="00F54686">
              <w:t>2.</w:t>
            </w:r>
            <w:r w:rsidRPr="00F54686">
              <w:tab/>
              <w:t>Deliver hairdressing presentations.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686" w:rsidP="00F54686">
            <w:pPr>
              <w:pStyle w:val="List"/>
            </w:pPr>
            <w:r w:rsidRPr="00F54686">
              <w:t>2.1.Deliver information in a clear, logical and interesting manner, with a good introduction and strong conclusion.</w:t>
            </w:r>
          </w:p>
          <w:p w:rsidR="00000000" w:rsidRPr="00F54686" w:rsidP="00F54686">
            <w:pPr>
              <w:pStyle w:val="List"/>
            </w:pPr>
            <w:r w:rsidRPr="00F54686">
              <w:t>2.2.Incorporate effective public s</w:t>
            </w:r>
            <w:r w:rsidRPr="00F54686">
              <w:t>peaking techniques and interpersonal skills, using visual and audio aids, as required.</w:t>
            </w:r>
          </w:p>
          <w:p w:rsidR="00000000" w:rsidRPr="00F54686" w:rsidP="00F54686">
            <w:pPr>
              <w:pStyle w:val="List"/>
            </w:pPr>
            <w:r w:rsidRPr="00F54686">
              <w:t>2.3.Present technical information and processes in a clear and logical sequence, demonstrating techniques as required.</w:t>
            </w:r>
          </w:p>
          <w:p w:rsidR="00000000" w:rsidRPr="00F54686" w:rsidP="00F54686">
            <w:pPr>
              <w:pStyle w:val="List"/>
            </w:pPr>
            <w:r w:rsidRPr="00F54686">
              <w:t>2.4.Use effective interactive strategies to encour</w:t>
            </w:r>
            <w:r w:rsidRPr="00F54686">
              <w:t>age audience participation.</w:t>
            </w:r>
          </w:p>
          <w:p w:rsidR="00000000" w:rsidP="00F54686">
            <w:pPr>
              <w:pStyle w:val="List"/>
              <w:rPr>
                <w:lang w:val="en-NZ"/>
              </w:rPr>
            </w:pPr>
            <w:r w:rsidRPr="00F54686">
              <w:t>2.5.Monitor and assess audience reactions and adjust presentation approach to ensure ongoing audience interest and engagement.</w:t>
            </w:r>
          </w:p>
        </w:tc>
      </w:tr>
      <w:tr w:rsidTr="00A231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86">
            <w:pPr>
              <w:pStyle w:val="List"/>
              <w:rPr>
                <w:lang w:val="en-NZ"/>
              </w:rPr>
            </w:pPr>
            <w:r w:rsidRPr="00F54686">
              <w:t>3.</w:t>
            </w:r>
            <w:r w:rsidRPr="00F54686">
              <w:tab/>
              <w:t>Evaluate hairdressing presentations.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686" w:rsidP="00F54686">
            <w:pPr>
              <w:pStyle w:val="List"/>
            </w:pPr>
            <w:r w:rsidRPr="00F54686">
              <w:t>3.1.Evaluate the planning and preparation of presentation fo</w:t>
            </w:r>
            <w:r w:rsidRPr="00F54686">
              <w:t>r efficiency and effectiveness.</w:t>
            </w:r>
          </w:p>
          <w:p w:rsidR="00000000" w:rsidRPr="00F54686" w:rsidP="00F54686">
            <w:pPr>
              <w:pStyle w:val="List"/>
            </w:pPr>
            <w:r w:rsidRPr="00F54686">
              <w:t>3.2.Reflect on and evaluate the presentation against planned outcome.</w:t>
            </w:r>
          </w:p>
          <w:p w:rsidR="00000000" w:rsidRPr="00F54686" w:rsidP="00F54686">
            <w:pPr>
              <w:pStyle w:val="List"/>
            </w:pPr>
            <w:r w:rsidRPr="00F54686">
              <w:t xml:space="preserve">3.3.Challenge, refine and adapt strengths and weaknesses of the presentation to inform subsequent demonstrations. </w:t>
            </w:r>
          </w:p>
        </w:tc>
      </w:tr>
    </w:tbl>
    <w:p w:rsidR="00000000" w:rsidRPr="00F54686" w:rsidP="00F54686">
      <w:pPr>
        <w:pStyle w:val="BodyText"/>
      </w:pPr>
    </w:p>
    <w:p w:rsidR="00000000" w:rsidRPr="00F54686" w:rsidP="00F54686">
      <w:pPr>
        <w:pStyle w:val="AllowPageBreak"/>
      </w:pPr>
    </w:p>
    <w:p w:rsidR="00000000" w:rsidRPr="00F54686" w:rsidP="00F54686">
      <w:pPr>
        <w:pStyle w:val="Heading1"/>
      </w:pPr>
      <w:bookmarkStart w:id="7" w:name="O_843374"/>
      <w:bookmarkEnd w:id="7"/>
      <w:r w:rsidRPr="00F5468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231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86">
            <w:pPr>
              <w:pStyle w:val="BodyText"/>
              <w:rPr>
                <w:lang w:val="en-NZ"/>
              </w:rPr>
            </w:pPr>
            <w:r w:rsidRPr="00F54686">
              <w:t>Foundation skills essential to performance in this unit, but not explicit in the performance criteria are listed here, along with a brief context statement.</w:t>
            </w:r>
          </w:p>
        </w:tc>
      </w:tr>
      <w:tr w:rsidTr="00A231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686" w:rsidP="00F54686">
            <w:pPr>
              <w:pStyle w:val="BodyText"/>
            </w:pPr>
            <w:r w:rsidRPr="00F5468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86">
            <w:pPr>
              <w:pStyle w:val="BodyText"/>
              <w:rPr>
                <w:lang w:val="en-NZ"/>
              </w:rPr>
            </w:pPr>
            <w:r w:rsidRPr="00F54686">
              <w:rPr>
                <w:rStyle w:val="SpecialBold"/>
              </w:rPr>
              <w:t>Description</w:t>
            </w:r>
          </w:p>
        </w:tc>
      </w:tr>
      <w:tr w:rsidTr="00A231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86">
            <w:pPr>
              <w:pStyle w:val="BodyText"/>
              <w:rPr>
                <w:lang w:val="en-NZ"/>
              </w:rPr>
            </w:pPr>
            <w:r w:rsidRPr="00F54686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86">
            <w:pPr>
              <w:pStyle w:val="List"/>
              <w:rPr>
                <w:lang w:val="en-NZ"/>
              </w:rPr>
            </w:pPr>
            <w:r w:rsidRPr="00F54686">
              <w:t>•</w:t>
            </w:r>
            <w:r w:rsidRPr="00F54686">
              <w:tab/>
              <w:t>calculate quantities of resources required for session.</w:t>
            </w:r>
          </w:p>
        </w:tc>
      </w:tr>
      <w:tr w:rsidTr="00A231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86">
            <w:pPr>
              <w:pStyle w:val="BodyText"/>
              <w:rPr>
                <w:lang w:val="en-NZ"/>
              </w:rPr>
            </w:pPr>
            <w:r w:rsidRPr="00F54686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86">
            <w:pPr>
              <w:pStyle w:val="List"/>
              <w:rPr>
                <w:lang w:val="en-NZ"/>
              </w:rPr>
            </w:pPr>
            <w:r w:rsidRPr="00F54686">
              <w:t>•</w:t>
            </w:r>
            <w:r w:rsidRPr="00F54686">
              <w:tab/>
              <w:t>manage all operational logistics for presentations and plan delivery of information in a logical sequence.</w:t>
            </w:r>
          </w:p>
        </w:tc>
      </w:tr>
      <w:tr w:rsidTr="00A231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86">
            <w:pPr>
              <w:pStyle w:val="BodyText"/>
              <w:rPr>
                <w:lang w:val="en-NZ"/>
              </w:rPr>
            </w:pPr>
            <w:r w:rsidRPr="00F54686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86">
            <w:pPr>
              <w:pStyle w:val="List"/>
              <w:rPr>
                <w:lang w:val="en-NZ"/>
              </w:rPr>
            </w:pPr>
            <w:r w:rsidRPr="00F54686">
              <w:t>•</w:t>
            </w:r>
            <w:r w:rsidRPr="00F54686">
              <w:tab/>
              <w:t>critically analyse own performance in presentation to improve subsequent delivery</w:t>
            </w:r>
            <w:r w:rsidRPr="00F54686">
              <w:t>.</w:t>
            </w:r>
          </w:p>
        </w:tc>
      </w:tr>
      <w:tr w:rsidTr="00A231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686">
            <w:pPr>
              <w:pStyle w:val="BodyText"/>
              <w:rPr>
                <w:lang w:val="en-NZ"/>
              </w:rPr>
            </w:pPr>
            <w:r w:rsidRPr="00F54686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686" w:rsidP="00F54686">
            <w:pPr>
              <w:pStyle w:val="List"/>
            </w:pPr>
            <w:r w:rsidRPr="00F54686">
              <w:t>•</w:t>
            </w:r>
            <w:r w:rsidRPr="00F54686">
              <w:tab/>
              <w:t>operate audio visual equipment to enhance presentations.</w:t>
            </w:r>
          </w:p>
        </w:tc>
      </w:tr>
    </w:tbl>
    <w:p w:rsidR="00000000" w:rsidRPr="00F54686" w:rsidP="00F54686">
      <w:pPr>
        <w:pStyle w:val="BodyText"/>
      </w:pPr>
    </w:p>
    <w:p w:rsidR="00000000" w:rsidRPr="00F54686" w:rsidP="00F54686">
      <w:pPr>
        <w:pStyle w:val="AllowPageBreak"/>
      </w:pPr>
    </w:p>
    <w:p w:rsidR="00000000" w:rsidRPr="00F54686" w:rsidP="00F54686">
      <w:pPr>
        <w:pStyle w:val="Heading1"/>
      </w:pPr>
      <w:bookmarkStart w:id="8" w:name="O_843376"/>
      <w:bookmarkEnd w:id="8"/>
      <w:r w:rsidRPr="00F54686">
        <w:t>Unit Mapping Information</w:t>
      </w:r>
    </w:p>
    <w:p w:rsidR="00000000" w:rsidRPr="00F54686" w:rsidP="00A2313D">
      <w:pPr>
        <w:pStyle w:val="BodyText"/>
      </w:pPr>
      <w:r w:rsidRPr="00F54686">
        <w:t>No equivalent unit.</w:t>
      </w:r>
    </w:p>
    <w:p w:rsidR="00000000" w:rsidRPr="00F54686" w:rsidP="00F54686">
      <w:pPr>
        <w:pStyle w:val="Heading1"/>
      </w:pPr>
      <w:bookmarkStart w:id="9" w:name="O_843383"/>
      <w:bookmarkEnd w:id="9"/>
      <w:r w:rsidRPr="00F54686">
        <w:t>Links</w:t>
      </w:r>
    </w:p>
    <w:p w:rsidR="00000000" w:rsidRPr="00F54686" w:rsidP="00A2313D">
      <w:pPr>
        <w:pStyle w:val="BodyText"/>
      </w:pPr>
      <w:r w:rsidRPr="00F546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F711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54686" w:rsidP="00F54686"/>
    <w:sectPr w:rsidSect="00F546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86" w:rsidRPr="00A2313D" w:rsidP="00A231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3D" w:rsidP="00F546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313D" w:rsidP="00F546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2313D" w:rsidP="00F546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686" w:rsidRPr="00A2313D" w:rsidP="00A231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3D" w:rsidRPr="002D2AF8" w:rsidP="00F546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SHBHTLS007 Plan and deliver professional hairdressing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A2313D" w:rsidP="00F546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6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6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6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6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6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6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6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6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6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6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6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686"/>
  </w:style>
  <w:style w:type="character" w:customStyle="1" w:styleId="Heading1Char">
    <w:name w:val="Heading 1 Char"/>
    <w:basedOn w:val="DefaultParagraphFont"/>
    <w:link w:val="Heading1"/>
    <w:rsid w:val="00F546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6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6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468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54686"/>
    <w:rPr>
      <w:b/>
      <w:spacing w:val="0"/>
    </w:rPr>
  </w:style>
  <w:style w:type="paragraph" w:customStyle="1" w:styleId="SuperHeading">
    <w:name w:val="SuperHeading"/>
    <w:basedOn w:val="Normal"/>
    <w:rsid w:val="00F546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6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46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6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6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6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6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6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6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6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6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6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6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6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6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68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5468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46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46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6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6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468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46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6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6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6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6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6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6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6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6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4686"/>
    <w:rPr>
      <w:i/>
    </w:rPr>
  </w:style>
  <w:style w:type="paragraph" w:styleId="Caption">
    <w:name w:val="caption"/>
    <w:basedOn w:val="BodyText"/>
    <w:next w:val="Normal"/>
    <w:qFormat/>
    <w:rsid w:val="00F546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6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6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686"/>
  </w:style>
  <w:style w:type="paragraph" w:styleId="TableofFigures">
    <w:name w:val="table of figures"/>
    <w:basedOn w:val="Normal"/>
    <w:next w:val="Normal"/>
    <w:semiHidden/>
    <w:rsid w:val="00F546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68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4686"/>
    <w:rPr>
      <w:rFonts w:ascii="Wingdings" w:hAnsi="Wingdings"/>
    </w:rPr>
  </w:style>
  <w:style w:type="paragraph" w:customStyle="1" w:styleId="TableHeading">
    <w:name w:val="Table Heading"/>
    <w:basedOn w:val="HeadingBase"/>
    <w:rsid w:val="00F546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686"/>
    <w:rPr>
      <w:color w:val="0033CC"/>
      <w:u w:val="none"/>
    </w:rPr>
  </w:style>
  <w:style w:type="paragraph" w:customStyle="1" w:styleId="BodyTextRight">
    <w:name w:val="Body Text Right"/>
    <w:basedOn w:val="BodyText"/>
    <w:rsid w:val="00F546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6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6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6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6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6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686"/>
    <w:rPr>
      <w:sz w:val="32"/>
    </w:rPr>
  </w:style>
  <w:style w:type="paragraph" w:customStyle="1" w:styleId="HeadingProcedure">
    <w:name w:val="Heading Procedure"/>
    <w:basedOn w:val="HeadingBase"/>
    <w:next w:val="Normal"/>
    <w:rsid w:val="00F546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686"/>
    <w:pPr>
      <w:spacing w:before="60" w:after="60"/>
    </w:pPr>
  </w:style>
  <w:style w:type="paragraph" w:styleId="ListContinue">
    <w:name w:val="List Continue"/>
    <w:basedOn w:val="List"/>
    <w:rsid w:val="00F54686"/>
    <w:pPr>
      <w:ind w:firstLine="0"/>
    </w:pPr>
  </w:style>
  <w:style w:type="paragraph" w:customStyle="1" w:styleId="ListNote">
    <w:name w:val="List Note"/>
    <w:basedOn w:val="List"/>
    <w:rsid w:val="00F546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6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6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686"/>
    <w:rPr>
      <w:rFonts w:ascii="Courier New" w:hAnsi="Courier New"/>
    </w:rPr>
  </w:style>
  <w:style w:type="paragraph" w:customStyle="1" w:styleId="NoteBullet">
    <w:name w:val="Note Bullet"/>
    <w:basedOn w:val="Note"/>
    <w:rsid w:val="00F546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6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6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6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68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46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6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686"/>
    <w:rPr>
      <w:b/>
      <w:smallCaps/>
    </w:rPr>
  </w:style>
  <w:style w:type="paragraph" w:customStyle="1" w:styleId="TableListNumber">
    <w:name w:val="Table List Number"/>
    <w:basedOn w:val="ListNumber"/>
    <w:rsid w:val="00F546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6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686"/>
    <w:pPr>
      <w:numPr>
        <w:numId w:val="7"/>
      </w:numPr>
    </w:pPr>
  </w:style>
  <w:style w:type="paragraph" w:customStyle="1" w:styleId="ListAlpha2">
    <w:name w:val="List Alpha 2"/>
    <w:basedOn w:val="List2"/>
    <w:rsid w:val="00F54686"/>
    <w:pPr>
      <w:numPr>
        <w:numId w:val="6"/>
      </w:numPr>
    </w:pPr>
  </w:style>
  <w:style w:type="paragraph" w:styleId="List2">
    <w:name w:val="List 2"/>
    <w:basedOn w:val="BodyText"/>
    <w:rsid w:val="00F546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6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6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6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68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68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4686"/>
    <w:pPr>
      <w:numPr>
        <w:numId w:val="2"/>
      </w:numPr>
    </w:pPr>
  </w:style>
  <w:style w:type="paragraph" w:styleId="ListContinue2">
    <w:name w:val="List Continue 2"/>
    <w:basedOn w:val="List2"/>
    <w:rsid w:val="00F54686"/>
    <w:pPr>
      <w:ind w:firstLine="0"/>
    </w:pPr>
  </w:style>
  <w:style w:type="paragraph" w:styleId="ListContinue3">
    <w:name w:val="List Continue 3"/>
    <w:basedOn w:val="List3"/>
    <w:rsid w:val="00F54686"/>
    <w:pPr>
      <w:ind w:left="1021" w:firstLine="0"/>
    </w:pPr>
  </w:style>
  <w:style w:type="paragraph" w:styleId="ListContinue4">
    <w:name w:val="List Continue 4"/>
    <w:basedOn w:val="List4"/>
    <w:rsid w:val="00F54686"/>
    <w:pPr>
      <w:ind w:firstLine="0"/>
    </w:pPr>
  </w:style>
  <w:style w:type="paragraph" w:styleId="ListContinue5">
    <w:name w:val="List Continue 5"/>
    <w:basedOn w:val="List5"/>
    <w:rsid w:val="00F54686"/>
    <w:pPr>
      <w:ind w:firstLine="0"/>
    </w:pPr>
  </w:style>
  <w:style w:type="paragraph" w:styleId="ListNumber3">
    <w:name w:val="List Number 3"/>
    <w:basedOn w:val="List3"/>
    <w:rsid w:val="00F54686"/>
    <w:pPr>
      <w:numPr>
        <w:numId w:val="3"/>
      </w:numPr>
    </w:pPr>
  </w:style>
  <w:style w:type="paragraph" w:styleId="ListNumber4">
    <w:name w:val="List Number 4"/>
    <w:basedOn w:val="List4"/>
    <w:rsid w:val="00F54686"/>
    <w:pPr>
      <w:numPr>
        <w:numId w:val="4"/>
      </w:numPr>
    </w:pPr>
  </w:style>
  <w:style w:type="paragraph" w:styleId="ListNumber5">
    <w:name w:val="List Number 5"/>
    <w:basedOn w:val="List5"/>
    <w:rsid w:val="00F54686"/>
    <w:pPr>
      <w:numPr>
        <w:numId w:val="5"/>
      </w:numPr>
    </w:pPr>
  </w:style>
  <w:style w:type="paragraph" w:styleId="BlockText">
    <w:name w:val="Block Text"/>
    <w:basedOn w:val="Normal"/>
    <w:rsid w:val="00F546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6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686"/>
    <w:rPr>
      <w:sz w:val="16"/>
      <w:vertAlign w:val="superscript"/>
    </w:rPr>
  </w:style>
  <w:style w:type="character" w:customStyle="1" w:styleId="Symbols">
    <w:name w:val="Symbols"/>
    <w:basedOn w:val="DefaultParagraphFont"/>
    <w:rsid w:val="00F54686"/>
    <w:rPr>
      <w:rFonts w:ascii="Symbol" w:hAnsi="Symbol"/>
    </w:rPr>
  </w:style>
  <w:style w:type="character" w:customStyle="1" w:styleId="MenuOptions">
    <w:name w:val="Menu Options"/>
    <w:basedOn w:val="DefaultParagraphFont"/>
    <w:rsid w:val="00F546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686"/>
    <w:rPr>
      <w:b/>
    </w:rPr>
  </w:style>
  <w:style w:type="character" w:customStyle="1" w:styleId="Underlined">
    <w:name w:val="Underlined"/>
    <w:basedOn w:val="DefaultParagraphFont"/>
    <w:rsid w:val="00F54686"/>
    <w:rPr>
      <w:u w:val="single"/>
    </w:rPr>
  </w:style>
  <w:style w:type="paragraph" w:customStyle="1" w:styleId="TableBodyTextRight">
    <w:name w:val="Table Body Text Right"/>
    <w:basedOn w:val="TableBodyText"/>
    <w:rsid w:val="00F546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686"/>
    <w:rPr>
      <w:sz w:val="18"/>
    </w:rPr>
  </w:style>
  <w:style w:type="paragraph" w:customStyle="1" w:styleId="BodySmallRight">
    <w:name w:val="Body Small Right"/>
    <w:basedOn w:val="BodyTextRight"/>
    <w:rsid w:val="00F54686"/>
    <w:rPr>
      <w:sz w:val="18"/>
      <w:szCs w:val="18"/>
    </w:rPr>
  </w:style>
  <w:style w:type="paragraph" w:customStyle="1" w:styleId="MarginEdition">
    <w:name w:val="Margin Edition"/>
    <w:basedOn w:val="MarginNote"/>
    <w:rsid w:val="00F546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686"/>
    <w:rPr>
      <w:sz w:val="2"/>
      <w:szCs w:val="2"/>
    </w:rPr>
  </w:style>
  <w:style w:type="character" w:customStyle="1" w:styleId="Small">
    <w:name w:val="Small"/>
    <w:basedOn w:val="DefaultParagraphFont"/>
    <w:rsid w:val="00F54686"/>
    <w:rPr>
      <w:sz w:val="16"/>
    </w:rPr>
  </w:style>
  <w:style w:type="paragraph" w:customStyle="1" w:styleId="WideTable">
    <w:name w:val="Wide Table"/>
    <w:basedOn w:val="Normal"/>
    <w:rsid w:val="00F546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686"/>
  </w:style>
  <w:style w:type="paragraph" w:styleId="Quote">
    <w:name w:val="Quote"/>
    <w:basedOn w:val="Heading1"/>
    <w:link w:val="QuoteChar"/>
    <w:qFormat/>
    <w:rsid w:val="00F546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6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686"/>
    <w:pPr>
      <w:pageBreakBefore/>
    </w:pPr>
  </w:style>
  <w:style w:type="paragraph" w:customStyle="1" w:styleId="Border">
    <w:name w:val="Border"/>
    <w:basedOn w:val="Normal"/>
    <w:qFormat/>
    <w:rsid w:val="00F546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6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6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6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6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6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6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6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6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686"/>
    <w:rPr>
      <w:u w:val="single"/>
    </w:rPr>
  </w:style>
  <w:style w:type="character" w:customStyle="1" w:styleId="BoldandItalics">
    <w:name w:val="Bold and Italics"/>
    <w:qFormat/>
    <w:rsid w:val="00F54686"/>
    <w:rPr>
      <w:b/>
      <w:i/>
      <w:u w:val="none"/>
    </w:rPr>
  </w:style>
  <w:style w:type="paragraph" w:styleId="BalloonText">
    <w:name w:val="Balloon Text"/>
    <w:basedOn w:val="Normal"/>
    <w:link w:val="BalloonTextChar"/>
    <w:rsid w:val="00F546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6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6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6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6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6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686"/>
    <w:pPr>
      <w:spacing w:before="0" w:after="0"/>
    </w:pPr>
  </w:style>
  <w:style w:type="paragraph" w:customStyle="1" w:styleId="BodyTextBold">
    <w:name w:val="Body Text Bold"/>
    <w:basedOn w:val="BodyText"/>
    <w:qFormat/>
    <w:rsid w:val="00F54686"/>
    <w:rPr>
      <w:b/>
    </w:rPr>
  </w:style>
  <w:style w:type="character" w:styleId="Hyperlink">
    <w:name w:val="Hyperlink"/>
    <w:basedOn w:val="DefaultParagraphFont"/>
    <w:uiPriority w:val="99"/>
    <w:unhideWhenUsed/>
    <w:rsid w:val="00A231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3784</Characters>
  <Application>Microsoft Office Word</Application>
  <DocSecurity>0</DocSecurity>
  <Lines>108</Lines>
  <Paragraphs>64</Paragraphs>
  <ScaleCrop>false</ScaleCrop>
  <Company>Author-it Software Corporation Ltd.</Company>
  <LinksUpToDate>false</LinksUpToDate>
  <CharactersWithSpaces>4270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SHBHTLS007 Plan and deliver professional hairdressing presentations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2021-12-15T22:12:00Z</dcterms:created>
  <dcterms:modified xsi:type="dcterms:W3CDTF">2021-12-15T22:12:00Z</dcterms:modified>
</cp:coreProperties>
</file>