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5211" w:rsidP="00EB52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SHBHTLS002 Research and use hairdressing trends to advance creative work</w:t>
      </w:r>
      <w:r>
        <w:fldChar w:fldCharType="end"/>
      </w:r>
    </w:p>
    <w:p w:rsidR="00EB5211" w:rsidP="00EB5211">
      <w:pPr>
        <w:pStyle w:val="Version"/>
        <w:sectPr w:rsidSect="00450C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0CF6" w:rsidP="00450CF6">
      <w:pPr>
        <w:pStyle w:val="SuperHeading"/>
      </w:pPr>
      <w:r w:rsidRPr="00450CF6">
        <w:t>SHBHTLS002 Research and use hairdressing trends to advance creative work</w:t>
      </w:r>
    </w:p>
    <w:p w:rsidR="00000000" w:rsidRPr="00450CF6" w:rsidP="00450CF6">
      <w:pPr>
        <w:pStyle w:val="Heading1"/>
      </w:pPr>
      <w:bookmarkStart w:id="1" w:name="O_843273"/>
      <w:bookmarkEnd w:id="1"/>
      <w:r w:rsidRPr="00450CF6">
        <w:t>Modification History</w:t>
      </w:r>
    </w:p>
    <w:p w:rsidR="00000000" w:rsidRPr="00450CF6" w:rsidP="00EB5211">
      <w:pPr>
        <w:pStyle w:val="BodyText"/>
      </w:pPr>
      <w:r w:rsidRPr="00450CF6">
        <w:t>Not applicable.</w:t>
      </w:r>
    </w:p>
    <w:p w:rsidR="00000000" w:rsidRPr="00450CF6" w:rsidP="00450CF6">
      <w:pPr>
        <w:pStyle w:val="Heading1"/>
      </w:pPr>
      <w:bookmarkStart w:id="2" w:name="O_843274"/>
      <w:bookmarkEnd w:id="2"/>
      <w:r w:rsidRPr="00450CF6">
        <w:t>Application</w:t>
      </w:r>
    </w:p>
    <w:p w:rsidR="00000000" w:rsidRPr="00450CF6" w:rsidP="00EB5211">
      <w:pPr>
        <w:pStyle w:val="BodyText"/>
      </w:pPr>
      <w:r w:rsidRPr="00450CF6">
        <w:t>This unit describes the performance outcomes, skills and knowledge required to research emerging hair design trends and technologies and to experiment with a chosen range. It also requires the ability to evaluate the introduction of commercially viable new</w:t>
      </w:r>
      <w:r w:rsidRPr="00450CF6">
        <w:t xml:space="preserve"> services to meet ever-changing consumer demands.</w:t>
      </w:r>
    </w:p>
    <w:p w:rsidR="00000000" w:rsidRPr="00450CF6" w:rsidP="00EB5211">
      <w:pPr>
        <w:pStyle w:val="BodyText"/>
      </w:pPr>
      <w:r w:rsidRPr="00450CF6">
        <w:t>This unit applies to senior hairdressers and barbers who work in salons, or as session stylists, or technical advisors to product companies. They work independently, have considerable specialist skills and</w:t>
      </w:r>
      <w:r w:rsidRPr="00450CF6">
        <w:t xml:space="preserve"> knowledge and provide technical leadership, training and support to team members.</w:t>
      </w:r>
    </w:p>
    <w:p w:rsidR="00000000" w:rsidRPr="00450CF6" w:rsidP="00EB5211">
      <w:pPr>
        <w:pStyle w:val="BodyText"/>
      </w:pPr>
      <w:r w:rsidRPr="00450CF6">
        <w:t>No occupational licensing, certification or specific legislative requirements apply to this unit at the time of publication.</w:t>
      </w:r>
    </w:p>
    <w:p w:rsidR="00000000" w:rsidRPr="00450CF6" w:rsidP="00450CF6">
      <w:pPr>
        <w:pStyle w:val="Heading1"/>
      </w:pPr>
      <w:bookmarkStart w:id="3" w:name="O_843275"/>
      <w:bookmarkEnd w:id="3"/>
      <w:r w:rsidRPr="00450CF6">
        <w:t>Pre-requisite Unit</w:t>
      </w:r>
    </w:p>
    <w:p w:rsidR="00000000" w:rsidRPr="00450CF6" w:rsidP="00EB5211">
      <w:pPr>
        <w:pStyle w:val="BodyText"/>
      </w:pPr>
      <w:r w:rsidRPr="00450CF6">
        <w:t>Nil</w:t>
      </w:r>
    </w:p>
    <w:p w:rsidR="00000000" w:rsidRPr="00450CF6" w:rsidP="00450CF6">
      <w:pPr>
        <w:pStyle w:val="Heading1"/>
      </w:pPr>
      <w:bookmarkStart w:id="4" w:name="O_843276"/>
      <w:bookmarkEnd w:id="4"/>
      <w:r w:rsidRPr="00450CF6">
        <w:t>Competency Field</w:t>
      </w:r>
    </w:p>
    <w:p w:rsidR="00000000" w:rsidRPr="00450CF6" w:rsidP="00EB5211">
      <w:pPr>
        <w:pStyle w:val="BodyText"/>
      </w:pPr>
      <w:r w:rsidRPr="00450CF6">
        <w:t>Technical Leadership</w:t>
      </w:r>
    </w:p>
    <w:p w:rsidR="00000000" w:rsidRPr="00450CF6" w:rsidP="00450CF6">
      <w:pPr>
        <w:pStyle w:val="Heading1"/>
      </w:pPr>
      <w:bookmarkStart w:id="5" w:name="O_843277"/>
      <w:bookmarkEnd w:id="5"/>
      <w:r w:rsidRPr="00450CF6">
        <w:t>Unit Sector</w:t>
      </w:r>
    </w:p>
    <w:p w:rsidR="00000000" w:rsidRPr="00450CF6" w:rsidP="00EB5211">
      <w:pPr>
        <w:pStyle w:val="BodyText"/>
      </w:pPr>
      <w:r w:rsidRPr="00450CF6">
        <w:t>Hairdressing</w:t>
      </w:r>
    </w:p>
    <w:p w:rsidR="00000000" w:rsidRPr="00450CF6" w:rsidP="00450CF6">
      <w:pPr>
        <w:pStyle w:val="Heading1"/>
      </w:pPr>
      <w:bookmarkStart w:id="6" w:name="O_843278"/>
      <w:bookmarkEnd w:id="6"/>
      <w:r w:rsidRPr="00450CF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EB52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CF6" w:rsidP="00450CF6">
            <w:pPr>
              <w:pStyle w:val="BodyText"/>
            </w:pPr>
            <w:r w:rsidRPr="00450CF6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CF6">
            <w:pPr>
              <w:pStyle w:val="BodyText"/>
              <w:rPr>
                <w:lang w:val="en-NZ"/>
              </w:rPr>
            </w:pPr>
            <w:r w:rsidRPr="00450CF6">
              <w:rPr>
                <w:rStyle w:val="SpecialBold"/>
              </w:rPr>
              <w:t>PERFORMANCE CRITERIA</w:t>
            </w:r>
          </w:p>
        </w:tc>
      </w:tr>
      <w:tr w:rsidTr="00EB52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CF6">
            <w:pPr>
              <w:pStyle w:val="BodyText"/>
              <w:rPr>
                <w:lang w:val="en-NZ"/>
              </w:rPr>
            </w:pPr>
            <w:r w:rsidRPr="00450CF6">
              <w:t>Elements describe the essential outcomes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CF6">
            <w:pPr>
              <w:pStyle w:val="BodyText"/>
              <w:rPr>
                <w:lang w:val="en-NZ"/>
              </w:rPr>
            </w:pPr>
            <w:r w:rsidRPr="00450CF6">
              <w:t>Performance criteria describe the performance needed to demonstrate achievement of the element.</w:t>
            </w:r>
          </w:p>
        </w:tc>
      </w:tr>
      <w:tr w:rsidTr="00EB52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CF6">
            <w:pPr>
              <w:pStyle w:val="List"/>
              <w:rPr>
                <w:lang w:val="en-NZ"/>
              </w:rPr>
            </w:pPr>
            <w:r w:rsidRPr="00450CF6">
              <w:t>1.</w:t>
            </w:r>
            <w:r w:rsidRPr="00450CF6">
              <w:tab/>
              <w:t xml:space="preserve">Research emerging trends and technologies in the </w:t>
            </w:r>
            <w:r w:rsidRPr="00450CF6">
              <w:t>hairdressing industry.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CF6" w:rsidP="00450CF6">
            <w:pPr>
              <w:pStyle w:val="List"/>
            </w:pPr>
            <w:r w:rsidRPr="00450CF6">
              <w:t xml:space="preserve">1.1.Identify emerging design trends and technologies using </w:t>
            </w:r>
            <w:r w:rsidRPr="00450CF6">
              <w:t>appropriate sources of in</w:t>
            </w:r>
            <w:r w:rsidRPr="00450CF6">
              <w:t>formation.</w:t>
            </w:r>
          </w:p>
          <w:p w:rsidR="00000000" w:rsidRPr="00450CF6" w:rsidP="00450CF6">
            <w:pPr>
              <w:pStyle w:val="List"/>
            </w:pPr>
            <w:r w:rsidRPr="00450CF6">
              <w:t>1.2.Research and adapt relevant ideas and approaches from other industry practitioners considering intellectual property and copyright requirements.</w:t>
            </w:r>
          </w:p>
          <w:p w:rsidR="00000000" w:rsidRPr="00450CF6" w:rsidP="00450CF6">
            <w:pPr>
              <w:pStyle w:val="List"/>
            </w:pPr>
            <w:r w:rsidRPr="00450CF6">
              <w:t>1.3.Evaluate currency and credibility of information gathered.</w:t>
            </w:r>
          </w:p>
          <w:p w:rsidR="00000000" w:rsidRPr="00450CF6" w:rsidP="00450CF6">
            <w:pPr>
              <w:pStyle w:val="List"/>
            </w:pPr>
            <w:r w:rsidRPr="00450CF6">
              <w:t>1.4.Examine and clarify implicati</w:t>
            </w:r>
            <w:r w:rsidRPr="00450CF6">
              <w:t>ons and consequences of emerging trends and technologies.</w:t>
            </w:r>
          </w:p>
          <w:p w:rsidR="00000000" w:rsidRPr="00450CF6" w:rsidP="00450CF6">
            <w:pPr>
              <w:pStyle w:val="List"/>
            </w:pPr>
            <w:r w:rsidRPr="00450CF6">
              <w:t>1.5.Assess resource requirements and costs associated with new techniques and experimental approaches.</w:t>
            </w:r>
          </w:p>
          <w:p w:rsidR="00000000" w:rsidP="00450CF6">
            <w:pPr>
              <w:pStyle w:val="List"/>
              <w:rPr>
                <w:lang w:val="en-NZ"/>
              </w:rPr>
            </w:pPr>
            <w:r w:rsidRPr="00450CF6">
              <w:t>1.6.Critique and review emerging trends and technologies with relevant team members.</w:t>
            </w:r>
          </w:p>
        </w:tc>
      </w:tr>
      <w:tr w:rsidTr="00EB52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CF6">
            <w:pPr>
              <w:pStyle w:val="List"/>
              <w:rPr>
                <w:lang w:val="en-NZ"/>
              </w:rPr>
            </w:pPr>
            <w:r w:rsidRPr="00450CF6">
              <w:t>2.</w:t>
            </w:r>
            <w:r w:rsidRPr="00450CF6">
              <w:tab/>
              <w:t>Experi</w:t>
            </w:r>
            <w:r w:rsidRPr="00450CF6">
              <w:t>ment with new hair techniques and technology.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CF6" w:rsidP="00450CF6">
            <w:pPr>
              <w:pStyle w:val="List"/>
            </w:pPr>
            <w:r w:rsidRPr="00450CF6">
              <w:t>2.1.Conduct trials of researched designs, techniques and technologies.</w:t>
            </w:r>
          </w:p>
          <w:p w:rsidR="00000000" w:rsidRPr="00450CF6" w:rsidP="00450CF6">
            <w:pPr>
              <w:pStyle w:val="List"/>
            </w:pPr>
            <w:r w:rsidRPr="00450CF6">
              <w:t>2.2.Adapt or introduce new products, materials, tools and equipment for the achievement of different effects.</w:t>
            </w:r>
          </w:p>
          <w:p w:rsidR="00000000" w:rsidRPr="00450CF6" w:rsidP="00450CF6">
            <w:pPr>
              <w:pStyle w:val="List"/>
            </w:pPr>
            <w:r w:rsidRPr="00450CF6">
              <w:t>2.3.Assess results of experim</w:t>
            </w:r>
            <w:r w:rsidRPr="00450CF6">
              <w:t>entation, balancing need for creative effectiveness and cost practicality.</w:t>
            </w:r>
          </w:p>
          <w:p w:rsidR="00000000" w:rsidRPr="00450CF6" w:rsidP="00450CF6">
            <w:pPr>
              <w:pStyle w:val="List"/>
            </w:pPr>
            <w:r w:rsidRPr="00450CF6">
              <w:t>2.4.Engage in professional discussion about results of research and experimentation and make decisions on introducing new techniques and technologies.</w:t>
            </w:r>
          </w:p>
          <w:p w:rsidR="00000000" w:rsidRPr="00450CF6" w:rsidP="00450CF6">
            <w:pPr>
              <w:pStyle w:val="List"/>
            </w:pPr>
            <w:r w:rsidRPr="00450CF6">
              <w:t>2.5.Identify resource requirem</w:t>
            </w:r>
            <w:r w:rsidRPr="00450CF6">
              <w:t>ents associated with introducing chosen techniques and technologies and commercial viability of offering new services.</w:t>
            </w:r>
          </w:p>
        </w:tc>
      </w:tr>
    </w:tbl>
    <w:p w:rsidR="00000000" w:rsidRPr="00450CF6" w:rsidP="00450CF6">
      <w:pPr>
        <w:pStyle w:val="BodyText"/>
      </w:pPr>
    </w:p>
    <w:p w:rsidR="00000000" w:rsidRPr="00450CF6" w:rsidP="00450CF6">
      <w:pPr>
        <w:pStyle w:val="AllowPageBreak"/>
      </w:pPr>
    </w:p>
    <w:p w:rsidR="00000000" w:rsidRPr="00450CF6" w:rsidP="00450CF6">
      <w:pPr>
        <w:pStyle w:val="Heading1"/>
      </w:pPr>
      <w:bookmarkStart w:id="7" w:name="O_843279"/>
      <w:bookmarkEnd w:id="7"/>
      <w:r w:rsidRPr="00450CF6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EB52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CF6">
            <w:pPr>
              <w:pStyle w:val="BodyText"/>
              <w:rPr>
                <w:lang w:val="en-NZ"/>
              </w:rPr>
            </w:pPr>
            <w:r w:rsidRPr="00450CF6">
              <w:t>Foundation skills essential to performance in this unit, but not explicit in the performance criteria are listed here, along with a brief context statement.</w:t>
            </w:r>
          </w:p>
        </w:tc>
      </w:tr>
      <w:tr w:rsidTr="00EB52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CF6" w:rsidP="00450CF6">
            <w:pPr>
              <w:pStyle w:val="BodyText"/>
            </w:pPr>
            <w:r w:rsidRPr="00450CF6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CF6">
            <w:pPr>
              <w:pStyle w:val="BodyText"/>
              <w:rPr>
                <w:lang w:val="en-NZ"/>
              </w:rPr>
            </w:pPr>
            <w:r w:rsidRPr="00450CF6">
              <w:rPr>
                <w:rStyle w:val="SpecialBold"/>
              </w:rPr>
              <w:t>Description</w:t>
            </w:r>
          </w:p>
        </w:tc>
      </w:tr>
      <w:tr w:rsidTr="00EB52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CF6">
            <w:pPr>
              <w:pStyle w:val="BodyText"/>
              <w:rPr>
                <w:lang w:val="en-NZ"/>
              </w:rPr>
            </w:pPr>
            <w:r w:rsidRPr="00450CF6">
              <w:t>Reading skills to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CF6">
            <w:pPr>
              <w:pStyle w:val="ListBullet"/>
              <w:rPr>
                <w:lang w:val="en-NZ"/>
              </w:rPr>
            </w:pPr>
            <w:r w:rsidRPr="00450CF6">
              <w:t>interpret and analyse complex information about design conc</w:t>
            </w:r>
            <w:r w:rsidRPr="00450CF6">
              <w:t>epts, emerging hair design trends and technology.</w:t>
            </w:r>
          </w:p>
        </w:tc>
      </w:tr>
      <w:tr w:rsidTr="00EB52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CF6">
            <w:pPr>
              <w:pStyle w:val="BodyText"/>
              <w:rPr>
                <w:lang w:val="en-NZ"/>
              </w:rPr>
            </w:pPr>
            <w:r w:rsidRPr="00450CF6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CF6">
            <w:pPr>
              <w:pStyle w:val="ListBullet"/>
              <w:rPr>
                <w:lang w:val="en-NZ"/>
              </w:rPr>
            </w:pPr>
            <w:r w:rsidRPr="00450CF6">
              <w:t>articulate and debate conceptual ideas with professional design colleagues.</w:t>
            </w:r>
          </w:p>
        </w:tc>
      </w:tr>
      <w:tr w:rsidTr="00EB52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CF6">
            <w:pPr>
              <w:pStyle w:val="BodyText"/>
              <w:rPr>
                <w:lang w:val="en-NZ"/>
              </w:rPr>
            </w:pPr>
            <w:r w:rsidRPr="00450CF6">
              <w:t>Initiative and enterprise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CF6">
            <w:pPr>
              <w:pStyle w:val="ListBullet"/>
              <w:rPr>
                <w:lang w:val="en-NZ"/>
              </w:rPr>
            </w:pPr>
            <w:r w:rsidRPr="00450CF6">
              <w:t xml:space="preserve">proactively use opportunities </w:t>
            </w:r>
            <w:r w:rsidRPr="00450CF6">
              <w:t>to update knowledge of hair design trends and emerging technology.</w:t>
            </w:r>
          </w:p>
        </w:tc>
      </w:tr>
      <w:tr w:rsidTr="00EB52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CF6">
            <w:pPr>
              <w:pStyle w:val="BodyText"/>
              <w:rPr>
                <w:lang w:val="en-NZ"/>
              </w:rPr>
            </w:pPr>
            <w:r w:rsidRPr="00450CF6">
              <w:t>Teamwork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CF6">
            <w:pPr>
              <w:pStyle w:val="ListBullet"/>
              <w:rPr>
                <w:lang w:val="en-NZ"/>
              </w:rPr>
            </w:pPr>
            <w:r w:rsidRPr="00450CF6">
              <w:t>use professional discussions with other practitioners to analyse design trends and results of experimentation.</w:t>
            </w:r>
          </w:p>
        </w:tc>
      </w:tr>
      <w:tr w:rsidTr="00EB521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CF6">
            <w:pPr>
              <w:pStyle w:val="BodyText"/>
              <w:rPr>
                <w:lang w:val="en-NZ"/>
              </w:rPr>
            </w:pPr>
            <w:r w:rsidRPr="00450CF6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CF6">
            <w:pPr>
              <w:pStyle w:val="ListBullet"/>
              <w:rPr>
                <w:lang w:val="en-NZ"/>
              </w:rPr>
            </w:pPr>
            <w:r w:rsidRPr="00450CF6">
              <w:t>establish a researc</w:t>
            </w:r>
            <w:r w:rsidRPr="00450CF6">
              <w:t>h process, collect and evaluate research data to inform professional development.</w:t>
            </w:r>
          </w:p>
        </w:tc>
      </w:tr>
      <w:tr w:rsidTr="00EB521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CF6">
            <w:pPr>
              <w:pStyle w:val="BodyText"/>
              <w:rPr>
                <w:lang w:val="en-NZ"/>
              </w:rPr>
            </w:pPr>
            <w:r w:rsidRPr="00450CF6">
              <w:t>Self-management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CF6">
            <w:pPr>
              <w:pStyle w:val="ListBullet"/>
              <w:rPr>
                <w:lang w:val="en-NZ"/>
              </w:rPr>
            </w:pPr>
            <w:r w:rsidRPr="00450CF6">
              <w:t xml:space="preserve">critically analyse information and formulate positions on </w:t>
            </w:r>
            <w:r w:rsidRPr="00450CF6">
              <w:t>design trends.</w:t>
            </w:r>
          </w:p>
        </w:tc>
      </w:tr>
      <w:tr w:rsidTr="00EB521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CF6">
            <w:pPr>
              <w:pStyle w:val="BodyText"/>
              <w:rPr>
                <w:lang w:val="en-NZ"/>
              </w:rPr>
            </w:pPr>
            <w:r w:rsidRPr="00450CF6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CF6" w:rsidP="00450CF6">
            <w:pPr>
              <w:pStyle w:val="ListBullet"/>
            </w:pPr>
            <w:r w:rsidRPr="00450CF6">
              <w:t>use computers and the Internet to research information.</w:t>
            </w:r>
          </w:p>
        </w:tc>
      </w:tr>
    </w:tbl>
    <w:p w:rsidR="00000000" w:rsidRPr="00450CF6" w:rsidP="00450CF6">
      <w:pPr>
        <w:pStyle w:val="BodyText"/>
      </w:pPr>
    </w:p>
    <w:p w:rsidR="00000000" w:rsidRPr="00450CF6" w:rsidP="00450CF6">
      <w:pPr>
        <w:pStyle w:val="AllowPageBreak"/>
      </w:pPr>
    </w:p>
    <w:p w:rsidR="00000000" w:rsidRPr="00450CF6" w:rsidP="00450CF6">
      <w:pPr>
        <w:pStyle w:val="Heading1"/>
      </w:pPr>
      <w:bookmarkStart w:id="8" w:name="O_843281"/>
      <w:bookmarkEnd w:id="8"/>
      <w:r w:rsidRPr="00450CF6">
        <w:t>Unit Mapping Information</w:t>
      </w:r>
    </w:p>
    <w:p w:rsidR="00000000" w:rsidRPr="00450CF6" w:rsidP="00EB5211">
      <w:pPr>
        <w:pStyle w:val="BodyText"/>
      </w:pPr>
      <w:r w:rsidRPr="00450CF6">
        <w:t>No equivalent unit.</w:t>
      </w:r>
    </w:p>
    <w:p w:rsidR="00000000" w:rsidRPr="00450CF6" w:rsidP="00450CF6">
      <w:pPr>
        <w:pStyle w:val="Heading1"/>
      </w:pPr>
      <w:bookmarkStart w:id="9" w:name="O_843288"/>
      <w:bookmarkEnd w:id="9"/>
      <w:r w:rsidRPr="00450CF6">
        <w:t>Links</w:t>
      </w:r>
    </w:p>
    <w:p w:rsidR="00000000" w:rsidRPr="00450CF6" w:rsidP="00EB5211">
      <w:pPr>
        <w:pStyle w:val="BodyText"/>
      </w:pPr>
      <w:r w:rsidRPr="00450CF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D365B0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450CF6" w:rsidP="00450CF6"/>
    <w:sectPr w:rsidSect="00450CF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C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CF6" w:rsidRPr="00EB5211" w:rsidP="00EB52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C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211" w:rsidP="00450C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B5211" w:rsidP="00450C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B5211" w:rsidP="00450C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C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2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0CF6" w:rsidRPr="00EB5211" w:rsidP="00EB52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C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211" w:rsidRPr="002D2AF8" w:rsidP="00450C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SHBHTLS002 Research and use hairdressing trends to advance creative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EB5211" w:rsidP="00450C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3C2CD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A68CEF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0C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0C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0C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0C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0C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0C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0C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0C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0C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0C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0C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0CF6"/>
  </w:style>
  <w:style w:type="character" w:customStyle="1" w:styleId="Heading1Char">
    <w:name w:val="Heading 1 Char"/>
    <w:basedOn w:val="DefaultParagraphFont"/>
    <w:link w:val="Heading1"/>
    <w:rsid w:val="00450C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0C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0CF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50CF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50CF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50CF6"/>
    <w:rPr>
      <w:b/>
      <w:spacing w:val="0"/>
    </w:rPr>
  </w:style>
  <w:style w:type="paragraph" w:customStyle="1" w:styleId="SuperHeading">
    <w:name w:val="SuperHeading"/>
    <w:basedOn w:val="Normal"/>
    <w:rsid w:val="00450C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0C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0C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0C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0C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0C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0C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0C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0C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0C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0C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0C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0C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0C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0C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0C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0C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0C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0C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0CF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50C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0C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0C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0C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50CF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50C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0C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0C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0C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0C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0C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0C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0C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0CF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50CF6"/>
    <w:rPr>
      <w:i/>
    </w:rPr>
  </w:style>
  <w:style w:type="paragraph" w:styleId="Caption">
    <w:name w:val="caption"/>
    <w:basedOn w:val="BodyText"/>
    <w:next w:val="Normal"/>
    <w:qFormat/>
    <w:rsid w:val="00450C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0C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0C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0CF6"/>
  </w:style>
  <w:style w:type="paragraph" w:styleId="TableofFigures">
    <w:name w:val="table of figures"/>
    <w:basedOn w:val="Normal"/>
    <w:next w:val="Normal"/>
    <w:semiHidden/>
    <w:rsid w:val="00450C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0CF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50CF6"/>
    <w:rPr>
      <w:rFonts w:ascii="Wingdings" w:hAnsi="Wingdings"/>
    </w:rPr>
  </w:style>
  <w:style w:type="paragraph" w:customStyle="1" w:styleId="TableHeading">
    <w:name w:val="Table Heading"/>
    <w:basedOn w:val="HeadingBase"/>
    <w:rsid w:val="00450C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0CF6"/>
    <w:rPr>
      <w:color w:val="0033CC"/>
      <w:u w:val="none"/>
    </w:rPr>
  </w:style>
  <w:style w:type="paragraph" w:customStyle="1" w:styleId="BodyTextRight">
    <w:name w:val="Body Text Right"/>
    <w:basedOn w:val="BodyText"/>
    <w:rsid w:val="00450C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0C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0CF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0C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0C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0C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0CF6"/>
    <w:rPr>
      <w:sz w:val="32"/>
    </w:rPr>
  </w:style>
  <w:style w:type="paragraph" w:customStyle="1" w:styleId="HeadingProcedure">
    <w:name w:val="Heading Procedure"/>
    <w:basedOn w:val="HeadingBase"/>
    <w:next w:val="Normal"/>
    <w:rsid w:val="00450C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0CF6"/>
    <w:pPr>
      <w:spacing w:before="60" w:after="60"/>
    </w:pPr>
  </w:style>
  <w:style w:type="paragraph" w:styleId="ListContinue">
    <w:name w:val="List Continue"/>
    <w:basedOn w:val="List"/>
    <w:rsid w:val="00450CF6"/>
    <w:pPr>
      <w:ind w:firstLine="0"/>
    </w:pPr>
  </w:style>
  <w:style w:type="paragraph" w:customStyle="1" w:styleId="ListNote">
    <w:name w:val="List Note"/>
    <w:basedOn w:val="List"/>
    <w:rsid w:val="00450C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0C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0C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0CF6"/>
    <w:rPr>
      <w:rFonts w:ascii="Courier New" w:hAnsi="Courier New"/>
    </w:rPr>
  </w:style>
  <w:style w:type="paragraph" w:customStyle="1" w:styleId="NoteBullet">
    <w:name w:val="Note Bullet"/>
    <w:basedOn w:val="Note"/>
    <w:rsid w:val="00450C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0C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0C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0C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0CF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50C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0C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0CF6"/>
    <w:rPr>
      <w:b/>
      <w:smallCaps/>
    </w:rPr>
  </w:style>
  <w:style w:type="paragraph" w:customStyle="1" w:styleId="TableListNumber">
    <w:name w:val="Table List Number"/>
    <w:basedOn w:val="ListNumber"/>
    <w:rsid w:val="00450C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0C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0CF6"/>
    <w:pPr>
      <w:numPr>
        <w:numId w:val="8"/>
      </w:numPr>
    </w:pPr>
  </w:style>
  <w:style w:type="paragraph" w:customStyle="1" w:styleId="ListAlpha2">
    <w:name w:val="List Alpha 2"/>
    <w:basedOn w:val="List2"/>
    <w:rsid w:val="00450CF6"/>
    <w:pPr>
      <w:numPr>
        <w:numId w:val="7"/>
      </w:numPr>
    </w:pPr>
  </w:style>
  <w:style w:type="paragraph" w:styleId="List2">
    <w:name w:val="List 2"/>
    <w:basedOn w:val="BodyText"/>
    <w:rsid w:val="00450C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0C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0C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0C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0CF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0CF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50CF6"/>
    <w:pPr>
      <w:numPr>
        <w:numId w:val="3"/>
      </w:numPr>
    </w:pPr>
  </w:style>
  <w:style w:type="paragraph" w:styleId="ListContinue2">
    <w:name w:val="List Continue 2"/>
    <w:basedOn w:val="List2"/>
    <w:rsid w:val="00450CF6"/>
    <w:pPr>
      <w:ind w:firstLine="0"/>
    </w:pPr>
  </w:style>
  <w:style w:type="paragraph" w:styleId="ListContinue3">
    <w:name w:val="List Continue 3"/>
    <w:basedOn w:val="List3"/>
    <w:rsid w:val="00450CF6"/>
    <w:pPr>
      <w:ind w:left="1021" w:firstLine="0"/>
    </w:pPr>
  </w:style>
  <w:style w:type="paragraph" w:styleId="ListContinue4">
    <w:name w:val="List Continue 4"/>
    <w:basedOn w:val="List4"/>
    <w:rsid w:val="00450CF6"/>
    <w:pPr>
      <w:ind w:firstLine="0"/>
    </w:pPr>
  </w:style>
  <w:style w:type="paragraph" w:styleId="ListContinue5">
    <w:name w:val="List Continue 5"/>
    <w:basedOn w:val="List5"/>
    <w:rsid w:val="00450CF6"/>
    <w:pPr>
      <w:ind w:firstLine="0"/>
    </w:pPr>
  </w:style>
  <w:style w:type="paragraph" w:styleId="ListNumber3">
    <w:name w:val="List Number 3"/>
    <w:basedOn w:val="List3"/>
    <w:rsid w:val="00450CF6"/>
    <w:pPr>
      <w:numPr>
        <w:numId w:val="4"/>
      </w:numPr>
    </w:pPr>
  </w:style>
  <w:style w:type="paragraph" w:styleId="ListNumber4">
    <w:name w:val="List Number 4"/>
    <w:basedOn w:val="List4"/>
    <w:rsid w:val="00450CF6"/>
    <w:pPr>
      <w:numPr>
        <w:numId w:val="5"/>
      </w:numPr>
    </w:pPr>
  </w:style>
  <w:style w:type="paragraph" w:styleId="ListNumber5">
    <w:name w:val="List Number 5"/>
    <w:basedOn w:val="List5"/>
    <w:rsid w:val="00450CF6"/>
    <w:pPr>
      <w:numPr>
        <w:numId w:val="6"/>
      </w:numPr>
    </w:pPr>
  </w:style>
  <w:style w:type="paragraph" w:styleId="BlockText">
    <w:name w:val="Block Text"/>
    <w:basedOn w:val="Normal"/>
    <w:rsid w:val="00450C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0C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0CF6"/>
    <w:rPr>
      <w:sz w:val="16"/>
      <w:vertAlign w:val="superscript"/>
    </w:rPr>
  </w:style>
  <w:style w:type="character" w:customStyle="1" w:styleId="Symbols">
    <w:name w:val="Symbols"/>
    <w:basedOn w:val="DefaultParagraphFont"/>
    <w:rsid w:val="00450CF6"/>
    <w:rPr>
      <w:rFonts w:ascii="Symbol" w:hAnsi="Symbol"/>
    </w:rPr>
  </w:style>
  <w:style w:type="character" w:customStyle="1" w:styleId="MenuOptions">
    <w:name w:val="Menu Options"/>
    <w:basedOn w:val="DefaultParagraphFont"/>
    <w:rsid w:val="00450C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0CF6"/>
    <w:rPr>
      <w:b/>
    </w:rPr>
  </w:style>
  <w:style w:type="character" w:customStyle="1" w:styleId="Underlined">
    <w:name w:val="Underlined"/>
    <w:basedOn w:val="DefaultParagraphFont"/>
    <w:rsid w:val="00450CF6"/>
    <w:rPr>
      <w:u w:val="single"/>
    </w:rPr>
  </w:style>
  <w:style w:type="paragraph" w:customStyle="1" w:styleId="TableBodyTextRight">
    <w:name w:val="Table Body Text Right"/>
    <w:basedOn w:val="TableBodyText"/>
    <w:rsid w:val="00450C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0CF6"/>
    <w:rPr>
      <w:sz w:val="18"/>
    </w:rPr>
  </w:style>
  <w:style w:type="paragraph" w:customStyle="1" w:styleId="BodySmallRight">
    <w:name w:val="Body Small Right"/>
    <w:basedOn w:val="BodyTextRight"/>
    <w:rsid w:val="00450CF6"/>
    <w:rPr>
      <w:sz w:val="18"/>
      <w:szCs w:val="18"/>
    </w:rPr>
  </w:style>
  <w:style w:type="paragraph" w:customStyle="1" w:styleId="MarginEdition">
    <w:name w:val="Margin Edition"/>
    <w:basedOn w:val="MarginNote"/>
    <w:rsid w:val="00450C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0CF6"/>
    <w:rPr>
      <w:sz w:val="2"/>
      <w:szCs w:val="2"/>
    </w:rPr>
  </w:style>
  <w:style w:type="character" w:customStyle="1" w:styleId="Small">
    <w:name w:val="Small"/>
    <w:basedOn w:val="DefaultParagraphFont"/>
    <w:rsid w:val="00450CF6"/>
    <w:rPr>
      <w:sz w:val="16"/>
    </w:rPr>
  </w:style>
  <w:style w:type="paragraph" w:customStyle="1" w:styleId="WideTable">
    <w:name w:val="Wide Table"/>
    <w:basedOn w:val="Normal"/>
    <w:rsid w:val="00450C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0CF6"/>
  </w:style>
  <w:style w:type="paragraph" w:styleId="Quote">
    <w:name w:val="Quote"/>
    <w:basedOn w:val="Heading1"/>
    <w:link w:val="QuoteChar"/>
    <w:qFormat/>
    <w:rsid w:val="00450C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0C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0CF6"/>
    <w:pPr>
      <w:pageBreakBefore/>
    </w:pPr>
  </w:style>
  <w:style w:type="paragraph" w:customStyle="1" w:styleId="Border">
    <w:name w:val="Border"/>
    <w:basedOn w:val="Normal"/>
    <w:qFormat/>
    <w:rsid w:val="00450C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0C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0C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0C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0C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0C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0C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0C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0C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0CF6"/>
    <w:rPr>
      <w:u w:val="single"/>
    </w:rPr>
  </w:style>
  <w:style w:type="character" w:customStyle="1" w:styleId="BoldandItalics">
    <w:name w:val="Bold and Italics"/>
    <w:qFormat/>
    <w:rsid w:val="00450CF6"/>
    <w:rPr>
      <w:b/>
      <w:i/>
      <w:u w:val="none"/>
    </w:rPr>
  </w:style>
  <w:style w:type="paragraph" w:styleId="BalloonText">
    <w:name w:val="Balloon Text"/>
    <w:basedOn w:val="Normal"/>
    <w:link w:val="BalloonTextChar"/>
    <w:rsid w:val="00450C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0C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0C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0C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0C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0C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0CF6"/>
    <w:pPr>
      <w:spacing w:before="0" w:after="0"/>
    </w:pPr>
  </w:style>
  <w:style w:type="paragraph" w:customStyle="1" w:styleId="BodyTextBold">
    <w:name w:val="Body Text Bold"/>
    <w:basedOn w:val="BodyText"/>
    <w:qFormat/>
    <w:rsid w:val="00450CF6"/>
    <w:rPr>
      <w:b/>
    </w:rPr>
  </w:style>
  <w:style w:type="character" w:styleId="Hyperlink">
    <w:name w:val="Hyperlink"/>
    <w:basedOn w:val="DefaultParagraphFont"/>
    <w:uiPriority w:val="99"/>
    <w:unhideWhenUsed/>
    <w:rsid w:val="00EB52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495</Words>
  <Characters>3408</Characters>
  <Application>Microsoft Office Word</Application>
  <DocSecurity>0</DocSecurity>
  <Lines>106</Lines>
  <Paragraphs>65</Paragraphs>
  <ScaleCrop>false</ScaleCrop>
  <Company>Author-it Software Corporation Ltd.</Company>
  <LinksUpToDate>false</LinksUpToDate>
  <CharactersWithSpaces>3838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SHBHTLS002 Research and use hairdressing trends to advance creative work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2022-07-05T04:16:00Z</dcterms:created>
  <dcterms:modified xsi:type="dcterms:W3CDTF">2022-07-05T04:16:00Z</dcterms:modified>
</cp:coreProperties>
</file>