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3F80" w:rsidP="006F3F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SHBHTLS002 Research and use hairdressing trends to advance creative work</w:t>
      </w:r>
      <w:r>
        <w:fldChar w:fldCharType="end"/>
      </w:r>
    </w:p>
    <w:p w:rsidR="006F3F80" w:rsidP="006F3F80">
      <w:pPr>
        <w:pStyle w:val="Version"/>
        <w:sectPr w:rsidSect="00FA37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3704" w:rsidP="00FA3704">
      <w:pPr>
        <w:pStyle w:val="SuperHeading"/>
      </w:pPr>
      <w:r w:rsidRPr="00FA3704">
        <w:t>SHBHTLS002 Research and use hairdressing trends to advance creative work</w:t>
      </w:r>
    </w:p>
    <w:p w:rsidR="00000000" w:rsidRPr="00FA3704" w:rsidP="00FA3704">
      <w:pPr>
        <w:pStyle w:val="Heading1"/>
      </w:pPr>
      <w:bookmarkStart w:id="1" w:name="O_843273"/>
      <w:bookmarkEnd w:id="1"/>
      <w:r w:rsidRPr="00FA3704">
        <w:t>Modification History</w:t>
      </w:r>
    </w:p>
    <w:p w:rsidR="00000000" w:rsidRPr="00FA3704" w:rsidP="006F3F80">
      <w:pPr>
        <w:pStyle w:val="BodyText"/>
      </w:pPr>
      <w:r w:rsidRPr="00FA3704">
        <w:t>Not applicable.</w:t>
      </w:r>
    </w:p>
    <w:p w:rsidR="00000000" w:rsidRPr="00FA3704" w:rsidP="00FA3704">
      <w:pPr>
        <w:pStyle w:val="Heading1"/>
      </w:pPr>
      <w:bookmarkStart w:id="2" w:name="O_843274"/>
      <w:bookmarkEnd w:id="2"/>
      <w:r w:rsidRPr="00FA3704">
        <w:t>Application</w:t>
      </w:r>
    </w:p>
    <w:p w:rsidR="00000000" w:rsidRPr="00FA3704" w:rsidP="006F3F80">
      <w:pPr>
        <w:pStyle w:val="BodyText"/>
      </w:pPr>
      <w:r w:rsidRPr="00FA3704">
        <w:t>This unit describes the performance outcomes, skills and knowledge required to research emerging hair design trends and technologies and to experiment with a chosen range. It also requires the ability to evaluate the introduction of commercially viable new</w:t>
      </w:r>
      <w:r w:rsidRPr="00FA3704">
        <w:t xml:space="preserve"> services to meet ever-changing consumer demands.</w:t>
      </w:r>
    </w:p>
    <w:p w:rsidR="00000000" w:rsidRPr="00FA3704" w:rsidP="006F3F80">
      <w:pPr>
        <w:pStyle w:val="BodyText"/>
      </w:pPr>
      <w:r w:rsidRPr="00FA3704">
        <w:t>This unit applies to senior hairdressers and barbers who work in salons, or as session stylists, or technical advisors to product companies. They work independently, have considerable specialist skills and</w:t>
      </w:r>
      <w:r w:rsidRPr="00FA3704">
        <w:t xml:space="preserve"> knowledge and provide technical leadership, training and support to team members.</w:t>
      </w:r>
    </w:p>
    <w:p w:rsidR="00000000" w:rsidRPr="00FA3704" w:rsidP="006F3F80">
      <w:pPr>
        <w:pStyle w:val="BodyText"/>
      </w:pPr>
      <w:r w:rsidRPr="00FA3704">
        <w:t>No occupational licensing, certification or specific legislative requirements apply to this unit at the time of publication.</w:t>
      </w:r>
    </w:p>
    <w:p w:rsidR="00000000" w:rsidRPr="00FA3704" w:rsidP="00FA3704">
      <w:pPr>
        <w:pStyle w:val="Heading1"/>
      </w:pPr>
      <w:bookmarkStart w:id="3" w:name="O_843275"/>
      <w:bookmarkEnd w:id="3"/>
      <w:r w:rsidRPr="00FA3704">
        <w:t>Pre-requisite Unit</w:t>
      </w:r>
    </w:p>
    <w:p w:rsidR="00000000" w:rsidRPr="00FA3704" w:rsidP="006F3F80">
      <w:pPr>
        <w:pStyle w:val="BodyText"/>
      </w:pPr>
      <w:r w:rsidRPr="00FA3704">
        <w:t>Nil</w:t>
      </w:r>
    </w:p>
    <w:p w:rsidR="00000000" w:rsidRPr="00FA3704" w:rsidP="00FA3704">
      <w:pPr>
        <w:pStyle w:val="Heading1"/>
      </w:pPr>
      <w:bookmarkStart w:id="4" w:name="O_843276"/>
      <w:bookmarkEnd w:id="4"/>
      <w:r w:rsidRPr="00FA3704">
        <w:t>Competency Field</w:t>
      </w:r>
    </w:p>
    <w:p w:rsidR="00000000" w:rsidRPr="00FA3704" w:rsidP="006F3F80">
      <w:pPr>
        <w:pStyle w:val="BodyText"/>
      </w:pPr>
      <w:r w:rsidRPr="00FA3704">
        <w:t>Technical Leadership</w:t>
      </w:r>
    </w:p>
    <w:p w:rsidR="00000000" w:rsidRPr="00FA3704" w:rsidP="00FA3704">
      <w:pPr>
        <w:pStyle w:val="Heading1"/>
      </w:pPr>
      <w:bookmarkStart w:id="5" w:name="O_843277"/>
      <w:bookmarkEnd w:id="5"/>
      <w:r w:rsidRPr="00FA3704">
        <w:t>Unit Sector</w:t>
      </w:r>
    </w:p>
    <w:p w:rsidR="00000000" w:rsidRPr="00FA3704" w:rsidP="006F3F80">
      <w:pPr>
        <w:pStyle w:val="BodyText"/>
      </w:pPr>
      <w:r w:rsidRPr="00FA3704">
        <w:t>Hairdressing</w:t>
      </w:r>
    </w:p>
    <w:p w:rsidR="00000000" w:rsidRPr="00FA3704" w:rsidP="00FA3704">
      <w:pPr>
        <w:pStyle w:val="Heading1"/>
      </w:pPr>
      <w:bookmarkStart w:id="6" w:name="O_843278"/>
      <w:bookmarkEnd w:id="6"/>
      <w:r w:rsidRPr="00FA370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F3F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704" w:rsidP="00FA3704">
            <w:pPr>
              <w:pStyle w:val="BodyText"/>
            </w:pPr>
            <w:r w:rsidRPr="00FA370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04">
            <w:pPr>
              <w:pStyle w:val="BodyText"/>
              <w:rPr>
                <w:lang w:val="en-NZ"/>
              </w:rPr>
            </w:pPr>
            <w:r w:rsidRPr="00FA3704">
              <w:rPr>
                <w:rStyle w:val="SpecialBold"/>
              </w:rPr>
              <w:t>PERFORMANCE CRITERIA</w:t>
            </w:r>
          </w:p>
        </w:tc>
      </w:tr>
      <w:tr w:rsidTr="006F3F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04">
            <w:pPr>
              <w:pStyle w:val="BodyText"/>
              <w:rPr>
                <w:lang w:val="en-NZ"/>
              </w:rPr>
            </w:pPr>
            <w:r w:rsidRPr="00FA3704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04">
            <w:pPr>
              <w:pStyle w:val="BodyText"/>
              <w:rPr>
                <w:lang w:val="en-NZ"/>
              </w:rPr>
            </w:pPr>
            <w:r w:rsidRPr="00FA3704">
              <w:t>Performance criteria describe the perfor</w:t>
            </w:r>
            <w:r w:rsidRPr="00FA3704">
              <w:t>mance needed to demonstrate achievement of the element.</w:t>
            </w:r>
          </w:p>
        </w:tc>
      </w:tr>
      <w:tr w:rsidTr="006F3F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04">
            <w:pPr>
              <w:pStyle w:val="List"/>
              <w:rPr>
                <w:lang w:val="en-NZ"/>
              </w:rPr>
            </w:pPr>
            <w:r w:rsidRPr="00FA3704">
              <w:t>1.</w:t>
            </w:r>
            <w:r w:rsidRPr="00FA3704">
              <w:tab/>
              <w:t xml:space="preserve">Research emerging trends and technologies in the </w:t>
            </w:r>
            <w:r w:rsidRPr="00FA3704">
              <w:t>hairdressing industry.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704" w:rsidP="00FA3704">
            <w:pPr>
              <w:pStyle w:val="List"/>
            </w:pPr>
            <w:r w:rsidRPr="00FA3704">
              <w:t xml:space="preserve">1.1.Identify emerging design trends and technologies using </w:t>
            </w:r>
            <w:r w:rsidRPr="00FA3704">
              <w:t>appropriate sources of information.</w:t>
            </w:r>
          </w:p>
          <w:p w:rsidR="00000000" w:rsidRPr="00FA3704" w:rsidP="00FA3704">
            <w:pPr>
              <w:pStyle w:val="List"/>
            </w:pPr>
            <w:r w:rsidRPr="00FA3704">
              <w:t>1.2.Research and adapt releva</w:t>
            </w:r>
            <w:r w:rsidRPr="00FA3704">
              <w:t>nt ideas and approaches from other industry practitioners considering intellectual property and copyright requirements.</w:t>
            </w:r>
          </w:p>
          <w:p w:rsidR="00000000" w:rsidRPr="00FA3704" w:rsidP="00FA3704">
            <w:pPr>
              <w:pStyle w:val="List"/>
            </w:pPr>
            <w:r w:rsidRPr="00FA3704">
              <w:t>1.3.Evaluate currency and credibility of information gathered.</w:t>
            </w:r>
          </w:p>
          <w:p w:rsidR="00000000" w:rsidRPr="00FA3704" w:rsidP="00FA3704">
            <w:pPr>
              <w:pStyle w:val="List"/>
            </w:pPr>
            <w:r w:rsidRPr="00FA3704">
              <w:t xml:space="preserve">1.4.Examine and clarify implications and consequences of emerging trends </w:t>
            </w:r>
            <w:r w:rsidRPr="00FA3704">
              <w:t>and technologies.</w:t>
            </w:r>
          </w:p>
          <w:p w:rsidR="00000000" w:rsidRPr="00FA3704" w:rsidP="00FA3704">
            <w:pPr>
              <w:pStyle w:val="List"/>
            </w:pPr>
            <w:r w:rsidRPr="00FA3704">
              <w:t>1.5.Assess resource requirements and costs associated with new techniques and experimental approaches.</w:t>
            </w:r>
          </w:p>
          <w:p w:rsidR="00000000" w:rsidP="00FA3704">
            <w:pPr>
              <w:pStyle w:val="List"/>
              <w:rPr>
                <w:lang w:val="en-NZ"/>
              </w:rPr>
            </w:pPr>
            <w:r w:rsidRPr="00FA3704">
              <w:t>1.6.Critique and review emerging trends and technologies with relevant team members.</w:t>
            </w:r>
          </w:p>
        </w:tc>
      </w:tr>
      <w:tr w:rsidTr="006F3F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04">
            <w:pPr>
              <w:pStyle w:val="List"/>
              <w:rPr>
                <w:lang w:val="en-NZ"/>
              </w:rPr>
            </w:pPr>
            <w:r w:rsidRPr="00FA3704">
              <w:t>2.</w:t>
            </w:r>
            <w:r w:rsidRPr="00FA3704">
              <w:tab/>
              <w:t>Experiment with new hair techniques and techno</w:t>
            </w:r>
            <w:r w:rsidRPr="00FA3704">
              <w:t>logy.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704" w:rsidP="00FA3704">
            <w:pPr>
              <w:pStyle w:val="List"/>
            </w:pPr>
            <w:r w:rsidRPr="00FA3704">
              <w:t>2.1.Conduct trials of researched designs, techniques and technologies.</w:t>
            </w:r>
          </w:p>
          <w:p w:rsidR="00000000" w:rsidRPr="00FA3704" w:rsidP="00FA3704">
            <w:pPr>
              <w:pStyle w:val="List"/>
            </w:pPr>
            <w:r w:rsidRPr="00FA3704">
              <w:t>2.2.Adapt or introduce new products, materials, tools and equipment for the achievement of different effects.</w:t>
            </w:r>
          </w:p>
          <w:p w:rsidR="00000000" w:rsidRPr="00FA3704" w:rsidP="00FA3704">
            <w:pPr>
              <w:pStyle w:val="List"/>
            </w:pPr>
            <w:r w:rsidRPr="00FA3704">
              <w:t>2.3.Assess results of experimentation, balancing need for creative ef</w:t>
            </w:r>
            <w:r w:rsidRPr="00FA3704">
              <w:t>fectiveness and cost practicality.</w:t>
            </w:r>
          </w:p>
          <w:p w:rsidR="00000000" w:rsidRPr="00FA3704" w:rsidP="00FA3704">
            <w:pPr>
              <w:pStyle w:val="List"/>
            </w:pPr>
            <w:r w:rsidRPr="00FA3704">
              <w:t>2.4.Engage in professional discussion about results of research and experimentation and make decisions on introducing new techniques and technologies.</w:t>
            </w:r>
          </w:p>
          <w:p w:rsidR="00000000" w:rsidRPr="00FA3704" w:rsidP="00FA3704">
            <w:pPr>
              <w:pStyle w:val="List"/>
            </w:pPr>
            <w:r w:rsidRPr="00FA3704">
              <w:t xml:space="preserve">2.5.Identify resource requirements associated with introducing chosen </w:t>
            </w:r>
            <w:r w:rsidRPr="00FA3704">
              <w:t>techniques and technologies and commercial viability of offering new services.</w:t>
            </w:r>
          </w:p>
        </w:tc>
      </w:tr>
    </w:tbl>
    <w:p w:rsidR="00000000" w:rsidRPr="00FA3704" w:rsidP="00FA3704">
      <w:pPr>
        <w:pStyle w:val="BodyText"/>
      </w:pPr>
    </w:p>
    <w:p w:rsidR="00000000" w:rsidRPr="00FA3704" w:rsidP="00FA3704">
      <w:pPr>
        <w:pStyle w:val="AllowPageBreak"/>
      </w:pPr>
    </w:p>
    <w:p w:rsidR="00000000" w:rsidRPr="00FA3704" w:rsidP="00FA3704">
      <w:pPr>
        <w:pStyle w:val="Heading1"/>
      </w:pPr>
      <w:bookmarkStart w:id="7" w:name="O_843279"/>
      <w:bookmarkEnd w:id="7"/>
      <w:r w:rsidRPr="00FA370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F3F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04">
            <w:pPr>
              <w:pStyle w:val="BodyText"/>
              <w:rPr>
                <w:lang w:val="en-NZ"/>
              </w:rPr>
            </w:pPr>
            <w:r w:rsidRPr="00FA3704">
              <w:t>Foundation skills essential to performance in this unit, but not explicit in the performance criteria are listed here, along with a brief context statement.</w:t>
            </w:r>
          </w:p>
        </w:tc>
      </w:tr>
      <w:tr w:rsidTr="006F3F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704" w:rsidP="00FA3704">
            <w:pPr>
              <w:pStyle w:val="BodyText"/>
            </w:pPr>
            <w:r w:rsidRPr="00FA370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04">
            <w:pPr>
              <w:pStyle w:val="BodyText"/>
              <w:rPr>
                <w:lang w:val="en-NZ"/>
              </w:rPr>
            </w:pPr>
            <w:r w:rsidRPr="00FA3704">
              <w:rPr>
                <w:rStyle w:val="SpecialBold"/>
              </w:rPr>
              <w:t>Description</w:t>
            </w:r>
          </w:p>
        </w:tc>
      </w:tr>
      <w:tr w:rsidTr="006F3F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04">
            <w:pPr>
              <w:pStyle w:val="BodyText"/>
              <w:rPr>
                <w:lang w:val="en-NZ"/>
              </w:rPr>
            </w:pPr>
            <w:r w:rsidRPr="00FA3704">
              <w:t>Reading skills 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04">
            <w:pPr>
              <w:pStyle w:val="ListBullet"/>
              <w:rPr>
                <w:lang w:val="en-NZ"/>
              </w:rPr>
            </w:pPr>
            <w:r w:rsidRPr="00FA3704">
              <w:t>interpret and analyse complex information about design conc</w:t>
            </w:r>
            <w:r w:rsidRPr="00FA3704">
              <w:t>epts, emerging hair design trends and technology.</w:t>
            </w:r>
          </w:p>
        </w:tc>
      </w:tr>
      <w:tr w:rsidTr="006F3F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04">
            <w:pPr>
              <w:pStyle w:val="BodyText"/>
              <w:rPr>
                <w:lang w:val="en-NZ"/>
              </w:rPr>
            </w:pPr>
            <w:r w:rsidRPr="00FA3704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04">
            <w:pPr>
              <w:pStyle w:val="ListBullet"/>
              <w:rPr>
                <w:lang w:val="en-NZ"/>
              </w:rPr>
            </w:pPr>
            <w:r w:rsidRPr="00FA3704">
              <w:t>articulate and debate conceptual ideas with professional design colleagues.</w:t>
            </w:r>
          </w:p>
        </w:tc>
      </w:tr>
      <w:tr w:rsidTr="006F3F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04">
            <w:pPr>
              <w:pStyle w:val="BodyText"/>
              <w:rPr>
                <w:lang w:val="en-NZ"/>
              </w:rPr>
            </w:pPr>
            <w:r w:rsidRPr="00FA3704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04">
            <w:pPr>
              <w:pStyle w:val="ListBullet"/>
              <w:rPr>
                <w:lang w:val="en-NZ"/>
              </w:rPr>
            </w:pPr>
            <w:r w:rsidRPr="00FA3704">
              <w:t>proactively use opportunities to update knowledge of hair design trends and emerging technology.</w:t>
            </w:r>
          </w:p>
        </w:tc>
      </w:tr>
      <w:tr w:rsidTr="006F3F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04">
            <w:pPr>
              <w:pStyle w:val="BodyText"/>
              <w:rPr>
                <w:lang w:val="en-NZ"/>
              </w:rPr>
            </w:pPr>
            <w:r w:rsidRPr="00FA3704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04">
            <w:pPr>
              <w:pStyle w:val="ListBullet"/>
              <w:rPr>
                <w:lang w:val="en-NZ"/>
              </w:rPr>
            </w:pPr>
            <w:r w:rsidRPr="00FA3704">
              <w:t>use professional discussions with other practitioners to analyse design trends and results of experimentation.</w:t>
            </w:r>
          </w:p>
        </w:tc>
      </w:tr>
      <w:tr w:rsidTr="006F3F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04">
            <w:pPr>
              <w:pStyle w:val="BodyText"/>
              <w:rPr>
                <w:lang w:val="en-NZ"/>
              </w:rPr>
            </w:pPr>
            <w:r w:rsidRPr="00FA3704">
              <w:t>Planning and organising s</w:t>
            </w:r>
            <w:r w:rsidRPr="00FA3704">
              <w:t>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04">
            <w:pPr>
              <w:pStyle w:val="ListBullet"/>
              <w:rPr>
                <w:lang w:val="en-NZ"/>
              </w:rPr>
            </w:pPr>
            <w:r w:rsidRPr="00FA3704">
              <w:t>establish a research process, collect and evaluate research data to inform professional development.</w:t>
            </w:r>
          </w:p>
        </w:tc>
      </w:tr>
      <w:tr w:rsidTr="006F3F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04">
            <w:pPr>
              <w:pStyle w:val="BodyText"/>
              <w:rPr>
                <w:lang w:val="en-NZ"/>
              </w:rPr>
            </w:pPr>
            <w:r w:rsidRPr="00FA3704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04">
            <w:pPr>
              <w:pStyle w:val="ListBullet"/>
              <w:rPr>
                <w:lang w:val="en-NZ"/>
              </w:rPr>
            </w:pPr>
            <w:r w:rsidRPr="00FA3704">
              <w:t xml:space="preserve">critically analyse information and formulate positions on </w:t>
            </w:r>
            <w:r w:rsidRPr="00FA3704">
              <w:t>design trends.</w:t>
            </w:r>
          </w:p>
        </w:tc>
      </w:tr>
      <w:tr w:rsidTr="006F3F8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3704">
            <w:pPr>
              <w:pStyle w:val="BodyText"/>
              <w:rPr>
                <w:lang w:val="en-NZ"/>
              </w:rPr>
            </w:pPr>
            <w:r w:rsidRPr="00FA3704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3704" w:rsidP="00FA3704">
            <w:pPr>
              <w:pStyle w:val="ListBullet"/>
            </w:pPr>
            <w:r w:rsidRPr="00FA3704">
              <w:t>use computers and the Internet to research information.</w:t>
            </w:r>
          </w:p>
        </w:tc>
      </w:tr>
    </w:tbl>
    <w:p w:rsidR="00000000" w:rsidRPr="00FA3704" w:rsidP="00FA3704">
      <w:pPr>
        <w:pStyle w:val="BodyText"/>
      </w:pPr>
    </w:p>
    <w:p w:rsidR="00000000" w:rsidRPr="00FA3704" w:rsidP="00FA3704">
      <w:pPr>
        <w:pStyle w:val="AllowPageBreak"/>
      </w:pPr>
    </w:p>
    <w:p w:rsidR="00000000" w:rsidRPr="00FA3704" w:rsidP="00FA3704">
      <w:pPr>
        <w:pStyle w:val="Heading1"/>
      </w:pPr>
      <w:bookmarkStart w:id="8" w:name="O_843281"/>
      <w:bookmarkEnd w:id="8"/>
      <w:r w:rsidRPr="00FA3704">
        <w:t>Unit Mapping Information</w:t>
      </w:r>
    </w:p>
    <w:p w:rsidR="00000000" w:rsidRPr="00FA3704" w:rsidP="006F3F80">
      <w:pPr>
        <w:pStyle w:val="BodyText"/>
      </w:pPr>
      <w:r w:rsidRPr="00FA3704">
        <w:t>No equivalent unit.</w:t>
      </w:r>
    </w:p>
    <w:p w:rsidR="00000000" w:rsidRPr="00FA3704" w:rsidP="00FA3704">
      <w:pPr>
        <w:pStyle w:val="Heading1"/>
      </w:pPr>
      <w:bookmarkStart w:id="9" w:name="O_843288"/>
      <w:bookmarkEnd w:id="9"/>
      <w:r w:rsidRPr="00FA3704">
        <w:t>Links</w:t>
      </w:r>
    </w:p>
    <w:p w:rsidR="00000000" w:rsidRPr="00FA3704" w:rsidP="006F3F80">
      <w:pPr>
        <w:pStyle w:val="BodyText"/>
      </w:pPr>
      <w:r w:rsidRPr="00FA37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F210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A3704" w:rsidP="006F3F80">
      <w:pPr>
        <w:pStyle w:val="BodyText"/>
        <w:sectPr w:rsidSect="00FA37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3704" w:rsidP="00FA3704">
      <w:pPr>
        <w:pStyle w:val="SuperHeading"/>
      </w:pPr>
      <w:r w:rsidRPr="00FA3704">
        <w:t>Assessment Requirements for SHBHTLS002 Research and use hairdre</w:t>
      </w:r>
      <w:r w:rsidRPr="00FA3704">
        <w:t>ssing trends to advance creative work</w:t>
      </w:r>
    </w:p>
    <w:p w:rsidR="00000000" w:rsidRPr="00FA3704" w:rsidP="00FA3704">
      <w:pPr>
        <w:pStyle w:val="Heading1"/>
      </w:pPr>
      <w:bookmarkStart w:id="10" w:name="O_843283"/>
      <w:bookmarkEnd w:id="10"/>
      <w:r w:rsidRPr="00FA3704">
        <w:t>Modification History</w:t>
      </w:r>
    </w:p>
    <w:p w:rsidR="00000000" w:rsidRPr="00FA3704" w:rsidP="006F3F80">
      <w:pPr>
        <w:pStyle w:val="BodyText"/>
      </w:pPr>
      <w:r w:rsidRPr="00FA3704">
        <w:t>Not applicable.</w:t>
      </w:r>
    </w:p>
    <w:p w:rsidR="00000000" w:rsidRPr="00FA3704" w:rsidP="00FA3704">
      <w:pPr>
        <w:pStyle w:val="Heading1"/>
      </w:pPr>
      <w:bookmarkStart w:id="11" w:name="O_843284"/>
      <w:bookmarkEnd w:id="11"/>
      <w:r w:rsidRPr="00FA3704">
        <w:t>Performance Evidence</w:t>
      </w:r>
    </w:p>
    <w:p w:rsidR="00000000" w:rsidRPr="00FA3704" w:rsidP="006F3F80">
      <w:pPr>
        <w:pStyle w:val="BodyText"/>
      </w:pPr>
      <w:r w:rsidRPr="00FA3704">
        <w:t xml:space="preserve">Evidence of the ability to complete tasks outlined in elements and performance criteria of this unit in the context of the job </w:t>
      </w:r>
      <w:r w:rsidRPr="00FA3704">
        <w:t>role, and:</w:t>
      </w:r>
    </w:p>
    <w:p w:rsidR="00000000" w:rsidRPr="00FA3704" w:rsidP="00FA3704">
      <w:pPr>
        <w:pStyle w:val="ListBullet"/>
      </w:pPr>
      <w:r w:rsidRPr="00FA3704">
        <w:t>complete a research project using information from at least three different sources to:</w:t>
      </w:r>
    </w:p>
    <w:p w:rsidR="00000000" w:rsidRPr="00FA3704" w:rsidP="00FA3704">
      <w:pPr>
        <w:pStyle w:val="ListBullet2"/>
      </w:pPr>
      <w:r w:rsidRPr="00FA3704">
        <w:t>identify and explore emerging hair design trends and technologies:</w:t>
      </w:r>
    </w:p>
    <w:p w:rsidR="00000000" w:rsidRPr="00FA3704" w:rsidP="00FA3704">
      <w:pPr>
        <w:pStyle w:val="ListBullet2"/>
      </w:pPr>
      <w:r w:rsidRPr="00FA3704">
        <w:t>develop a report which covers:</w:t>
      </w:r>
    </w:p>
    <w:p w:rsidR="00000000" w:rsidRPr="00FA3704" w:rsidP="00FA3704">
      <w:pPr>
        <w:pStyle w:val="ListBullet3"/>
      </w:pPr>
      <w:r w:rsidRPr="00FA3704">
        <w:t>analysis of emerging design trends and technologies</w:t>
      </w:r>
    </w:p>
    <w:p w:rsidR="00000000" w:rsidRPr="00FA3704" w:rsidP="00FA3704">
      <w:pPr>
        <w:pStyle w:val="ListBullet3"/>
      </w:pPr>
      <w:r w:rsidRPr="00FA3704">
        <w:t>implications of adoption including implications for the commercial viability of hair designs that align to emerging trends</w:t>
      </w:r>
    </w:p>
    <w:p w:rsidR="00000000" w:rsidRPr="00FA3704" w:rsidP="00FA3704">
      <w:pPr>
        <w:pStyle w:val="ListBullet3"/>
      </w:pPr>
      <w:r w:rsidRPr="00FA3704">
        <w:t>impacts on own current design practice</w:t>
      </w:r>
    </w:p>
    <w:p w:rsidR="00000000" w:rsidRPr="00FA3704" w:rsidP="00FA3704">
      <w:pPr>
        <w:pStyle w:val="ListBullet3"/>
      </w:pPr>
      <w:r w:rsidRPr="00FA3704">
        <w:t>potential for generating commercial opportunities</w:t>
      </w:r>
    </w:p>
    <w:p w:rsidR="00000000" w:rsidRPr="00FA3704" w:rsidP="00FA3704">
      <w:pPr>
        <w:pStyle w:val="ListBullet3"/>
      </w:pPr>
      <w:r w:rsidRPr="00FA3704">
        <w:t>information on discussions and debates and t</w:t>
      </w:r>
      <w:r w:rsidRPr="00FA3704">
        <w:t>he individual’s position on emerging design trends and technologies</w:t>
      </w:r>
    </w:p>
    <w:p w:rsidR="00000000" w:rsidRPr="00FA3704" w:rsidP="00FA3704">
      <w:pPr>
        <w:pStyle w:val="ListBullet3"/>
      </w:pPr>
      <w:r w:rsidRPr="00FA3704">
        <w:t>plans for integrating emerging trends to own professional design practice</w:t>
      </w:r>
    </w:p>
    <w:p w:rsidR="00000000" w:rsidRPr="00FA3704" w:rsidP="00FA3704">
      <w:pPr>
        <w:pStyle w:val="ListBullet"/>
      </w:pPr>
      <w:r w:rsidRPr="00FA3704">
        <w:t>trial and experiment with three design trends and associated techniques and technologies, chosen from the above r</w:t>
      </w:r>
      <w:r w:rsidRPr="00FA3704">
        <w:t>esearch project</w:t>
      </w:r>
    </w:p>
    <w:p w:rsidR="00000000" w:rsidRPr="00FA3704" w:rsidP="00FA3704">
      <w:pPr>
        <w:pStyle w:val="ListBullet"/>
      </w:pPr>
      <w:r w:rsidRPr="00FA3704">
        <w:t>add to the research report:</w:t>
      </w:r>
    </w:p>
    <w:p w:rsidR="00000000" w:rsidRPr="00FA3704" w:rsidP="00FA3704">
      <w:pPr>
        <w:pStyle w:val="ListBullet2"/>
      </w:pPr>
      <w:r w:rsidRPr="00FA3704">
        <w:t>results of experimentation with design trends, techniques and technologies</w:t>
      </w:r>
    </w:p>
    <w:p w:rsidR="00000000" w:rsidRPr="00FA3704" w:rsidP="00FA3704">
      <w:pPr>
        <w:pStyle w:val="ListBullet2"/>
      </w:pPr>
      <w:r w:rsidRPr="00FA3704">
        <w:t>any experiences where design skills have been extended by using emerging trends during or post research.</w:t>
      </w:r>
    </w:p>
    <w:p w:rsidR="00000000" w:rsidRPr="00FA3704" w:rsidP="00FA3704">
      <w:pPr>
        <w:pStyle w:val="AllowPageBreak"/>
      </w:pPr>
    </w:p>
    <w:p w:rsidR="00000000" w:rsidRPr="00FA3704" w:rsidP="00FA3704">
      <w:pPr>
        <w:pStyle w:val="Heading1"/>
      </w:pPr>
      <w:bookmarkStart w:id="12" w:name="O_843285"/>
      <w:bookmarkEnd w:id="12"/>
      <w:r w:rsidRPr="00FA3704">
        <w:t>Knowledge Evidence</w:t>
      </w:r>
    </w:p>
    <w:p w:rsidR="00000000" w:rsidRPr="00FA3704" w:rsidP="006F3F80">
      <w:pPr>
        <w:pStyle w:val="BodyText"/>
      </w:pPr>
      <w:r w:rsidRPr="00FA3704">
        <w:t>Demonstrated knowledge required to complete the tasks outlined in elements and performance criteria of this unit:</w:t>
      </w:r>
    </w:p>
    <w:p w:rsidR="00000000" w:rsidRPr="00FA3704" w:rsidP="00FA3704">
      <w:pPr>
        <w:pStyle w:val="ListBullet"/>
      </w:pPr>
      <w:r w:rsidRPr="00FA3704">
        <w:t>sources of reliable information on emerging hair design trends and technologies:</w:t>
      </w:r>
    </w:p>
    <w:p w:rsidR="00000000" w:rsidRPr="00FA3704" w:rsidP="00FA3704">
      <w:pPr>
        <w:pStyle w:val="ListBullet2"/>
      </w:pPr>
      <w:r w:rsidRPr="00FA3704">
        <w:t>local and international industry associa</w:t>
      </w:r>
      <w:r w:rsidRPr="00FA3704">
        <w:t>tions</w:t>
      </w:r>
    </w:p>
    <w:p w:rsidR="00000000" w:rsidRPr="00FA3704" w:rsidP="00FA3704">
      <w:pPr>
        <w:pStyle w:val="ListBullet2"/>
      </w:pPr>
      <w:r w:rsidRPr="00FA3704">
        <w:t>professional design practitioners</w:t>
      </w:r>
    </w:p>
    <w:p w:rsidR="00000000" w:rsidRPr="00FA3704" w:rsidP="00FA3704">
      <w:pPr>
        <w:pStyle w:val="ListBullet2"/>
      </w:pPr>
      <w:r w:rsidRPr="00FA3704">
        <w:t>trade magazines</w:t>
      </w:r>
    </w:p>
    <w:p w:rsidR="00000000" w:rsidRPr="00FA3704" w:rsidP="00FA3704">
      <w:pPr>
        <w:pStyle w:val="ListBullet2"/>
      </w:pPr>
      <w:r w:rsidRPr="00FA3704">
        <w:t>trade shows</w:t>
      </w:r>
    </w:p>
    <w:p w:rsidR="00000000" w:rsidRPr="00FA3704" w:rsidP="00FA3704">
      <w:pPr>
        <w:pStyle w:val="ListBullet2"/>
      </w:pPr>
      <w:r w:rsidRPr="00FA3704">
        <w:t>industry seminars</w:t>
      </w:r>
    </w:p>
    <w:p w:rsidR="00000000" w:rsidRPr="00FA3704" w:rsidP="00FA3704">
      <w:pPr>
        <w:pStyle w:val="ListBullet2"/>
      </w:pPr>
      <w:r w:rsidRPr="00FA3704">
        <w:t>suppliers of professional hair products, tools, and equipment</w:t>
      </w:r>
    </w:p>
    <w:p w:rsidR="00000000" w:rsidRPr="00FA3704" w:rsidP="00FA3704">
      <w:pPr>
        <w:pStyle w:val="ListBullet"/>
      </w:pPr>
      <w:r w:rsidRPr="00FA3704">
        <w:t>primary components of copyright, intellectual property and design laws:</w:t>
      </w:r>
    </w:p>
    <w:p w:rsidR="00000000" w:rsidRPr="00FA3704" w:rsidP="00FA3704">
      <w:pPr>
        <w:pStyle w:val="ListBullet2"/>
      </w:pPr>
      <w:r w:rsidRPr="00FA3704">
        <w:t>business or individual’</w:t>
      </w:r>
      <w:r w:rsidRPr="00FA3704">
        <w:t>s rights over original designs</w:t>
      </w:r>
    </w:p>
    <w:p w:rsidR="00000000" w:rsidRPr="00FA3704" w:rsidP="00FA3704">
      <w:pPr>
        <w:pStyle w:val="ListBullet2"/>
      </w:pPr>
      <w:r w:rsidRPr="00FA3704">
        <w:t>business or individual’s responsibility to comply with laws that protect copyrighted products</w:t>
      </w:r>
    </w:p>
    <w:p w:rsidR="00000000" w:rsidRPr="00FA3704" w:rsidP="00FA3704">
      <w:pPr>
        <w:pStyle w:val="ListBullet2"/>
      </w:pPr>
      <w:r w:rsidRPr="00FA3704">
        <w:t>extent to which work can be used or adapted</w:t>
      </w:r>
    </w:p>
    <w:p w:rsidR="00000000" w:rsidRPr="00FA3704" w:rsidP="00FA3704">
      <w:pPr>
        <w:pStyle w:val="ListBullet"/>
      </w:pPr>
      <w:r w:rsidRPr="00FA3704">
        <w:t xml:space="preserve">procedures for seeking permission to use or adapt the work of others and, systems for </w:t>
      </w:r>
      <w:r w:rsidRPr="00FA3704">
        <w:t>the administration of copyright</w:t>
      </w:r>
    </w:p>
    <w:p w:rsidR="00000000" w:rsidRPr="00FA3704" w:rsidP="00FA3704">
      <w:pPr>
        <w:pStyle w:val="ListBullet"/>
      </w:pPr>
      <w:r w:rsidRPr="00FA3704">
        <w:t>for emerging hair design trends and technologies:</w:t>
      </w:r>
    </w:p>
    <w:p w:rsidR="00000000" w:rsidRPr="00FA3704" w:rsidP="00FA3704">
      <w:pPr>
        <w:pStyle w:val="ListBullet2"/>
      </w:pPr>
      <w:r w:rsidRPr="00FA3704">
        <w:t>implications of adoption</w:t>
      </w:r>
    </w:p>
    <w:p w:rsidR="00000000" w:rsidRPr="00FA3704" w:rsidP="00FA3704">
      <w:pPr>
        <w:pStyle w:val="ListBullet2"/>
      </w:pPr>
      <w:r w:rsidRPr="00FA3704">
        <w:t>impacts on own current design practice</w:t>
      </w:r>
    </w:p>
    <w:p w:rsidR="00000000" w:rsidRPr="00FA3704" w:rsidP="00FA3704">
      <w:pPr>
        <w:pStyle w:val="ListBullet2"/>
      </w:pPr>
      <w:r w:rsidRPr="00FA3704">
        <w:t>potential for generating commercial opportunities</w:t>
      </w:r>
    </w:p>
    <w:p w:rsidR="00000000" w:rsidRPr="00FA3704" w:rsidP="00FA3704">
      <w:pPr>
        <w:pStyle w:val="ListBullet"/>
      </w:pPr>
      <w:r w:rsidRPr="00FA3704">
        <w:t>methods for engaging in professional discussion and debate</w:t>
      </w:r>
      <w:r w:rsidRPr="00FA3704">
        <w:t>.</w:t>
      </w:r>
    </w:p>
    <w:p w:rsidR="00000000" w:rsidRPr="00FA3704" w:rsidP="00FA3704">
      <w:pPr>
        <w:pStyle w:val="AllowPageBreak"/>
      </w:pPr>
    </w:p>
    <w:p w:rsidR="00000000" w:rsidRPr="00FA3704" w:rsidP="00FA3704">
      <w:pPr>
        <w:pStyle w:val="Heading1"/>
      </w:pPr>
      <w:bookmarkStart w:id="13" w:name="O_843286"/>
      <w:bookmarkEnd w:id="13"/>
      <w:r w:rsidRPr="00FA3704">
        <w:t>Assessment Conditions</w:t>
      </w:r>
    </w:p>
    <w:p w:rsidR="00000000" w:rsidRPr="00FA3704" w:rsidP="006F3F80">
      <w:pPr>
        <w:pStyle w:val="BodyText"/>
      </w:pPr>
      <w:r w:rsidRPr="00FA3704">
        <w:t xml:space="preserve">Skills for experimentation must be demonstrated in a hairdressing or barbering environment; this can be: </w:t>
      </w:r>
    </w:p>
    <w:p w:rsidR="00000000" w:rsidRPr="00FA3704" w:rsidP="00FA3704">
      <w:pPr>
        <w:pStyle w:val="ListBullet"/>
      </w:pPr>
      <w:r w:rsidRPr="00FA3704">
        <w:t>a hairdressing or barbering industry workplace, or</w:t>
      </w:r>
    </w:p>
    <w:p w:rsidR="00000000" w:rsidRPr="00FA3704" w:rsidP="00FA3704">
      <w:pPr>
        <w:pStyle w:val="ListBullet"/>
      </w:pPr>
      <w:r w:rsidRPr="00FA3704">
        <w:t>a simulated hairdressing or barbering workplace, set up for the purpose of skills assessment, or</w:t>
      </w:r>
    </w:p>
    <w:p w:rsidR="00000000" w:rsidRPr="00FA3704" w:rsidP="00FA3704">
      <w:pPr>
        <w:pStyle w:val="ListBullet"/>
      </w:pPr>
      <w:r w:rsidRPr="00FA3704">
        <w:t>industry venues and sites where session events are operated, or</w:t>
      </w:r>
    </w:p>
    <w:p w:rsidR="00000000" w:rsidRPr="00FA3704" w:rsidP="00FA3704">
      <w:pPr>
        <w:pStyle w:val="ListBullet"/>
      </w:pPr>
      <w:r w:rsidRPr="00FA3704">
        <w:t xml:space="preserve">session venues and sites operated within a training organisation where real session events are </w:t>
      </w:r>
      <w:r w:rsidRPr="00FA3704">
        <w:t>staged in live time.</w:t>
      </w:r>
    </w:p>
    <w:p w:rsidR="00000000" w:rsidRPr="00FA3704" w:rsidP="00FA3704">
      <w:pPr>
        <w:pStyle w:val="BodyText"/>
      </w:pPr>
    </w:p>
    <w:p w:rsidR="00000000" w:rsidRPr="00FA3704" w:rsidP="006F3F80">
      <w:pPr>
        <w:pStyle w:val="BodyText"/>
      </w:pPr>
      <w:r w:rsidRPr="00FA3704">
        <w:t>Assessment must ensure use of:</w:t>
      </w:r>
    </w:p>
    <w:p w:rsidR="00000000" w:rsidRPr="00FA3704" w:rsidP="00FA3704">
      <w:pPr>
        <w:pStyle w:val="ListBullet"/>
      </w:pPr>
      <w:r w:rsidRPr="00FA3704">
        <w:t>clients, models or performers on whom designs and techniques can be trialled</w:t>
      </w:r>
    </w:p>
    <w:p w:rsidR="00000000" w:rsidRPr="00FA3704" w:rsidP="00FA3704">
      <w:pPr>
        <w:pStyle w:val="ListBullet"/>
      </w:pPr>
      <w:r w:rsidRPr="00FA3704">
        <w:t>people with whom the individual can engage in professional discussion; these can be:</w:t>
      </w:r>
    </w:p>
    <w:p w:rsidR="00000000" w:rsidRPr="00FA3704" w:rsidP="00FA3704">
      <w:pPr>
        <w:pStyle w:val="ListBullet2"/>
      </w:pPr>
      <w:r w:rsidRPr="00FA3704">
        <w:t>people in an industry workplace or</w:t>
      </w:r>
    </w:p>
    <w:p w:rsidR="00000000" w:rsidRPr="00FA3704" w:rsidP="00FA3704">
      <w:pPr>
        <w:pStyle w:val="ListBullet2"/>
      </w:pPr>
      <w:r w:rsidRPr="00FA3704">
        <w:t>peop</w:t>
      </w:r>
      <w:r w:rsidRPr="00FA3704">
        <w:t>le who participate in project activities, role plays or simulated activities within a training organisation</w:t>
      </w:r>
    </w:p>
    <w:p w:rsidR="00000000" w:rsidRPr="00FA3704" w:rsidP="00FA3704">
      <w:pPr>
        <w:pStyle w:val="ListBullet"/>
      </w:pPr>
      <w:r w:rsidRPr="00FA3704">
        <w:t>a ventilated product preparation area with:</w:t>
      </w:r>
    </w:p>
    <w:p w:rsidR="00000000" w:rsidRPr="00FA3704" w:rsidP="00FA3704">
      <w:pPr>
        <w:pStyle w:val="ListBullet2"/>
      </w:pPr>
      <w:r w:rsidRPr="00FA3704">
        <w:t>preparation benches</w:t>
      </w:r>
    </w:p>
    <w:p w:rsidR="00000000" w:rsidRPr="00FA3704" w:rsidP="00FA3704">
      <w:pPr>
        <w:pStyle w:val="ListBullet2"/>
      </w:pPr>
      <w:r w:rsidRPr="00FA3704">
        <w:t>product storage areas including secure storage for hazardous substances</w:t>
      </w:r>
    </w:p>
    <w:p w:rsidR="00000000" w:rsidRPr="00FA3704" w:rsidP="00FA3704">
      <w:pPr>
        <w:pStyle w:val="ListBullet2"/>
      </w:pPr>
      <w:r w:rsidRPr="00FA3704">
        <w:t>washing up sink with hot and cold running water for cleaning equipment</w:t>
      </w:r>
    </w:p>
    <w:p w:rsidR="00000000" w:rsidRPr="00FA3704" w:rsidP="00FA3704">
      <w:pPr>
        <w:pStyle w:val="ListBullet2"/>
      </w:pPr>
      <w:r w:rsidRPr="00FA3704">
        <w:t>operator hand washing facilities:</w:t>
      </w:r>
    </w:p>
    <w:p w:rsidR="00000000" w:rsidRPr="00FA3704" w:rsidP="00FA3704">
      <w:pPr>
        <w:pStyle w:val="ListBullet3"/>
      </w:pPr>
      <w:r w:rsidRPr="00FA3704">
        <w:t>basin with hot and cold running water</w:t>
      </w:r>
    </w:p>
    <w:p w:rsidR="00000000" w:rsidRPr="00FA3704" w:rsidP="00FA3704">
      <w:pPr>
        <w:pStyle w:val="ListBullet3"/>
      </w:pPr>
      <w:r w:rsidRPr="00FA3704">
        <w:t>liquid soap</w:t>
      </w:r>
    </w:p>
    <w:p w:rsidR="00000000" w:rsidRPr="00FA3704" w:rsidP="00FA3704">
      <w:pPr>
        <w:pStyle w:val="ListBullet3"/>
      </w:pPr>
      <w:r w:rsidRPr="00FA3704">
        <w:t>single use towels or hand dryer</w:t>
      </w:r>
    </w:p>
    <w:p w:rsidR="00000000" w:rsidRPr="00FA3704" w:rsidP="00FA3704">
      <w:pPr>
        <w:pStyle w:val="ListBullet"/>
      </w:pPr>
      <w:r w:rsidRPr="00FA3704">
        <w:t>a basin services area with:</w:t>
      </w:r>
    </w:p>
    <w:p w:rsidR="00000000" w:rsidRPr="00FA3704" w:rsidP="00FA3704">
      <w:pPr>
        <w:pStyle w:val="ListBullet2"/>
      </w:pPr>
      <w:r w:rsidRPr="00FA3704">
        <w:t>shampoo back wash basins with hot and cold running water and adjustable temperature controls</w:t>
      </w:r>
    </w:p>
    <w:p w:rsidR="00000000" w:rsidRPr="00FA3704" w:rsidP="00FA3704">
      <w:pPr>
        <w:pStyle w:val="ListBullet2"/>
      </w:pPr>
      <w:r w:rsidRPr="00FA3704">
        <w:t>shampoo hoses or spray attachments</w:t>
      </w:r>
    </w:p>
    <w:p w:rsidR="00000000" w:rsidRPr="00FA3704" w:rsidP="00FA3704">
      <w:pPr>
        <w:pStyle w:val="ListBullet2"/>
      </w:pPr>
      <w:r w:rsidRPr="00FA3704">
        <w:t>client shampoo chairs or couches</w:t>
      </w:r>
    </w:p>
    <w:p w:rsidR="00000000" w:rsidRPr="00FA3704" w:rsidP="00FA3704">
      <w:pPr>
        <w:pStyle w:val="ListBullet2"/>
      </w:pPr>
      <w:r w:rsidRPr="00FA3704">
        <w:t>clean client gowns or wraps</w:t>
      </w:r>
    </w:p>
    <w:p w:rsidR="00000000" w:rsidRPr="00FA3704" w:rsidP="00FA3704">
      <w:pPr>
        <w:pStyle w:val="ListBullet2"/>
      </w:pPr>
      <w:r w:rsidRPr="00FA3704">
        <w:t>clean client towels</w:t>
      </w:r>
    </w:p>
    <w:p w:rsidR="00000000" w:rsidRPr="00FA3704" w:rsidP="00FA3704">
      <w:pPr>
        <w:pStyle w:val="ListBullet"/>
      </w:pPr>
      <w:r w:rsidRPr="00FA3704">
        <w:t>hairdressing or barbering services workstations with:</w:t>
      </w:r>
    </w:p>
    <w:p w:rsidR="00000000" w:rsidRPr="00FA3704" w:rsidP="00FA3704">
      <w:pPr>
        <w:pStyle w:val="ListBullet2"/>
      </w:pPr>
      <w:r w:rsidRPr="00FA3704">
        <w:t>one mirror per workstation</w:t>
      </w:r>
    </w:p>
    <w:p w:rsidR="00000000" w:rsidRPr="00FA3704" w:rsidP="00FA3704">
      <w:pPr>
        <w:pStyle w:val="ListBullet2"/>
      </w:pPr>
      <w:r w:rsidRPr="00FA3704">
        <w:t>one adjustable client services chair per workstation</w:t>
      </w:r>
    </w:p>
    <w:p w:rsidR="00000000" w:rsidRPr="00FA3704" w:rsidP="00FA3704">
      <w:pPr>
        <w:pStyle w:val="ListBullet"/>
      </w:pPr>
      <w:r w:rsidRPr="00FA3704">
        <w:t>tools and equipment used to provide the following services:</w:t>
      </w:r>
    </w:p>
    <w:p w:rsidR="00000000" w:rsidRPr="00FA3704" w:rsidP="00FA3704">
      <w:pPr>
        <w:pStyle w:val="ListBullet2"/>
      </w:pPr>
      <w:r w:rsidRPr="00FA3704">
        <w:t>haircutting:</w:t>
      </w:r>
    </w:p>
    <w:p w:rsidR="00000000" w:rsidRPr="00FA3704" w:rsidP="00FA3704">
      <w:pPr>
        <w:pStyle w:val="ListBullet3"/>
      </w:pPr>
      <w:r w:rsidRPr="00FA3704">
        <w:t>haircutting scissors</w:t>
      </w:r>
    </w:p>
    <w:p w:rsidR="00000000" w:rsidRPr="00FA3704" w:rsidP="00FA3704">
      <w:pPr>
        <w:pStyle w:val="ListBullet3"/>
      </w:pPr>
      <w:r w:rsidRPr="00FA3704">
        <w:t>texturising and thinning shears</w:t>
      </w:r>
    </w:p>
    <w:p w:rsidR="00000000" w:rsidRPr="00FA3704" w:rsidP="00FA3704">
      <w:pPr>
        <w:pStyle w:val="ListBullet3"/>
      </w:pPr>
      <w:r w:rsidRPr="00FA3704">
        <w:t>electric clippers and attachments</w:t>
      </w:r>
    </w:p>
    <w:p w:rsidR="00000000" w:rsidRPr="00FA3704" w:rsidP="00FA3704">
      <w:pPr>
        <w:pStyle w:val="ListBullet2"/>
      </w:pPr>
      <w:r w:rsidRPr="00FA3704">
        <w:t>hair colouring and lightening:</w:t>
      </w:r>
    </w:p>
    <w:p w:rsidR="00000000" w:rsidRPr="00FA3704" w:rsidP="00FA3704">
      <w:pPr>
        <w:pStyle w:val="ListBullet3"/>
      </w:pPr>
      <w:r w:rsidRPr="00FA3704">
        <w:t>tint brushes and combs</w:t>
      </w:r>
    </w:p>
    <w:p w:rsidR="00000000" w:rsidRPr="00FA3704" w:rsidP="00FA3704">
      <w:pPr>
        <w:pStyle w:val="ListBullet3"/>
      </w:pPr>
      <w:r w:rsidRPr="00FA3704">
        <w:t>foils</w:t>
      </w:r>
    </w:p>
    <w:p w:rsidR="00000000" w:rsidRPr="00FA3704" w:rsidP="00FA3704">
      <w:pPr>
        <w:pStyle w:val="ListBullet2"/>
      </w:pPr>
      <w:r w:rsidRPr="00FA3704">
        <w:t>hair styling and finishing:</w:t>
      </w:r>
    </w:p>
    <w:p w:rsidR="00000000" w:rsidRPr="00FA3704" w:rsidP="00FA3704">
      <w:pPr>
        <w:pStyle w:val="ListBullet3"/>
      </w:pPr>
      <w:r w:rsidRPr="00FA3704">
        <w:t>thermostatically controlled ceramic flat irons</w:t>
      </w:r>
    </w:p>
    <w:p w:rsidR="00000000" w:rsidRPr="00FA3704" w:rsidP="00FA3704">
      <w:pPr>
        <w:pStyle w:val="ListBullet3"/>
      </w:pPr>
      <w:r w:rsidRPr="00FA3704">
        <w:t>blow dryers with heat diffusers</w:t>
      </w:r>
    </w:p>
    <w:p w:rsidR="00000000" w:rsidRPr="00FA3704" w:rsidP="00FA3704">
      <w:pPr>
        <w:pStyle w:val="ListBullet3"/>
      </w:pPr>
      <w:r w:rsidRPr="00FA3704">
        <w:t>heat lamps</w:t>
      </w:r>
    </w:p>
    <w:p w:rsidR="00000000" w:rsidRPr="00FA3704" w:rsidP="00FA3704">
      <w:pPr>
        <w:pStyle w:val="ListBullet3"/>
      </w:pPr>
      <w:r w:rsidRPr="00FA3704">
        <w:t>hairdrye</w:t>
      </w:r>
      <w:r w:rsidRPr="00FA3704">
        <w:t>rs</w:t>
      </w:r>
    </w:p>
    <w:p w:rsidR="00000000" w:rsidRPr="00FA3704" w:rsidP="00FA3704">
      <w:pPr>
        <w:pStyle w:val="ListBullet"/>
      </w:pPr>
      <w:r w:rsidRPr="00FA3704">
        <w:t>general cross-service tools:</w:t>
      </w:r>
    </w:p>
    <w:p w:rsidR="00000000" w:rsidRPr="00FA3704" w:rsidP="00FA3704">
      <w:pPr>
        <w:pStyle w:val="ListBullet2"/>
      </w:pPr>
      <w:r w:rsidRPr="00FA3704">
        <w:t>client skin stain prevention products</w:t>
      </w:r>
    </w:p>
    <w:p w:rsidR="00000000" w:rsidRPr="00FA3704" w:rsidP="00FA3704">
      <w:pPr>
        <w:pStyle w:val="ListBullet2"/>
      </w:pPr>
      <w:r w:rsidRPr="00FA3704">
        <w:t>liquid measure</w:t>
      </w:r>
    </w:p>
    <w:p w:rsidR="00000000" w:rsidRPr="00FA3704" w:rsidP="00FA3704">
      <w:pPr>
        <w:pStyle w:val="ListBullet2"/>
      </w:pPr>
      <w:r w:rsidRPr="00FA3704">
        <w:t>plastic bowls</w:t>
      </w:r>
    </w:p>
    <w:p w:rsidR="00000000" w:rsidRPr="00FA3704" w:rsidP="00FA3704">
      <w:pPr>
        <w:pStyle w:val="ListBullet2"/>
      </w:pPr>
      <w:r w:rsidRPr="00FA3704">
        <w:t>combs</w:t>
      </w:r>
    </w:p>
    <w:p w:rsidR="00000000" w:rsidRPr="00FA3704" w:rsidP="00FA3704">
      <w:pPr>
        <w:pStyle w:val="ListBullet2"/>
      </w:pPr>
      <w:r w:rsidRPr="00FA3704">
        <w:t>hair and neck brushes</w:t>
      </w:r>
    </w:p>
    <w:p w:rsidR="00000000" w:rsidRPr="00FA3704" w:rsidP="00FA3704">
      <w:pPr>
        <w:pStyle w:val="ListBullet2"/>
      </w:pPr>
      <w:r w:rsidRPr="00FA3704">
        <w:t>sectioning clips</w:t>
      </w:r>
    </w:p>
    <w:p w:rsidR="00000000" w:rsidRPr="00FA3704" w:rsidP="00FA3704">
      <w:pPr>
        <w:pStyle w:val="ListBullet2"/>
      </w:pPr>
      <w:r w:rsidRPr="00FA3704">
        <w:t>hair rollers of different sizes</w:t>
      </w:r>
    </w:p>
    <w:p w:rsidR="00000000" w:rsidRPr="00FA3704" w:rsidP="00FA3704">
      <w:pPr>
        <w:pStyle w:val="ListBullet2"/>
      </w:pPr>
      <w:r w:rsidRPr="00FA3704">
        <w:t>pin curl clips</w:t>
      </w:r>
    </w:p>
    <w:p w:rsidR="00000000" w:rsidRPr="00FA3704" w:rsidP="00FA3704">
      <w:pPr>
        <w:pStyle w:val="ListBullet"/>
      </w:pPr>
      <w:r w:rsidRPr="00FA3704">
        <w:t>personal protective equipment:</w:t>
      </w:r>
    </w:p>
    <w:p w:rsidR="00000000" w:rsidRPr="00FA3704" w:rsidP="00FA3704">
      <w:pPr>
        <w:pStyle w:val="ListBullet2"/>
      </w:pPr>
      <w:r w:rsidRPr="00FA3704">
        <w:t>apron</w:t>
      </w:r>
    </w:p>
    <w:p w:rsidR="00000000" w:rsidRPr="00FA3704" w:rsidP="00FA3704">
      <w:pPr>
        <w:pStyle w:val="ListBullet2"/>
      </w:pPr>
      <w:r w:rsidRPr="00FA3704">
        <w:t>disposable safety masks or safety goggles</w:t>
      </w:r>
    </w:p>
    <w:p w:rsidR="00000000" w:rsidRPr="00FA3704" w:rsidP="00FA3704">
      <w:pPr>
        <w:pStyle w:val="ListBullet2"/>
      </w:pPr>
      <w:r w:rsidRPr="00FA3704">
        <w:t>rubber or disposable gloves</w:t>
      </w:r>
    </w:p>
    <w:p w:rsidR="00000000" w:rsidRPr="00FA3704" w:rsidP="00FA3704">
      <w:pPr>
        <w:pStyle w:val="ListBullet2"/>
      </w:pPr>
      <w:r w:rsidRPr="00FA3704">
        <w:t>skin barrier cream</w:t>
      </w:r>
    </w:p>
    <w:p w:rsidR="00000000" w:rsidRPr="00FA3704" w:rsidP="00FA3704">
      <w:pPr>
        <w:pStyle w:val="ListBullet"/>
      </w:pPr>
      <w:r w:rsidRPr="00FA3704">
        <w:t>a diverse professional range of hair products for:</w:t>
      </w:r>
    </w:p>
    <w:p w:rsidR="00000000" w:rsidRPr="00FA3704" w:rsidP="00FA3704">
      <w:pPr>
        <w:pStyle w:val="ListBullet2"/>
      </w:pPr>
      <w:r w:rsidRPr="00FA3704">
        <w:t>shampooing and conditioning</w:t>
      </w:r>
    </w:p>
    <w:p w:rsidR="00000000" w:rsidRPr="00FA3704" w:rsidP="00FA3704">
      <w:pPr>
        <w:pStyle w:val="ListBullet2"/>
      </w:pPr>
      <w:r w:rsidRPr="00FA3704">
        <w:t>hair colouring and lightening</w:t>
      </w:r>
    </w:p>
    <w:p w:rsidR="00000000" w:rsidRPr="00FA3704" w:rsidP="00FA3704">
      <w:pPr>
        <w:pStyle w:val="ListBullet2"/>
      </w:pPr>
      <w:r w:rsidRPr="00FA3704">
        <w:t>hair styling and finishing.</w:t>
      </w:r>
    </w:p>
    <w:p w:rsidR="00000000" w:rsidRPr="00FA3704" w:rsidP="00FA3704">
      <w:pPr>
        <w:pStyle w:val="BodyText"/>
      </w:pPr>
    </w:p>
    <w:p w:rsidR="00000000" w:rsidRPr="00FA3704" w:rsidP="006F3F80">
      <w:pPr>
        <w:pStyle w:val="BodyText"/>
      </w:pPr>
      <w:r w:rsidRPr="00FA3704">
        <w:t>Assessors must satisfy the Standards for Registered Training Organisation’s requirements for assessors; and:</w:t>
      </w:r>
    </w:p>
    <w:p w:rsidR="00000000" w:rsidRPr="00FA3704" w:rsidP="00FA3704">
      <w:pPr>
        <w:pStyle w:val="ListBullet"/>
      </w:pPr>
      <w:r w:rsidRPr="00FA3704">
        <w:t>hold the Certificate IV qualification in Hairdressing, or be able to demonstrate equivalence of competencies; and</w:t>
      </w:r>
    </w:p>
    <w:p w:rsidR="00000000" w:rsidRPr="00FA3704" w:rsidP="00FA3704">
      <w:pPr>
        <w:pStyle w:val="ListBullet"/>
      </w:pPr>
      <w:r w:rsidRPr="00FA3704">
        <w:t>have at least three years full t</w:t>
      </w:r>
      <w:r w:rsidRPr="00FA3704">
        <w:t xml:space="preserve">ime employment experience as a hairdresser in a salon environment where they have applied the skills and knowledge covered in this unit of competency to assess this unit as </w:t>
      </w:r>
      <w:r w:rsidRPr="00FA3704">
        <w:rPr>
          <w:rStyle w:val="SpecialBold"/>
        </w:rPr>
        <w:t>part of a hairdressing qualification</w:t>
      </w:r>
      <w:r w:rsidRPr="00FA3704">
        <w:t xml:space="preserve">; this cannot include any </w:t>
      </w:r>
      <w:r w:rsidRPr="00FA3704">
        <w:t>indentured traineeship or apprenticeship period; or</w:t>
      </w:r>
    </w:p>
    <w:p w:rsidR="00000000" w:rsidRPr="00FA3704" w:rsidP="00FA3704">
      <w:pPr>
        <w:pStyle w:val="ListBullet"/>
      </w:pPr>
      <w:r w:rsidRPr="00FA3704">
        <w:t>have at least three years full time employment experience as a barber in a shop or salon environment where they have applied the skills and knowledge covered in this unit of competency to assess this unit</w:t>
      </w:r>
      <w:r w:rsidRPr="00FA3704">
        <w:t xml:space="preserve"> as </w:t>
      </w:r>
      <w:r w:rsidRPr="00FA3704">
        <w:rPr>
          <w:rStyle w:val="SpecialBold"/>
        </w:rPr>
        <w:t>part of a barbering qualification</w:t>
      </w:r>
      <w:r w:rsidRPr="00FA3704">
        <w:t>; this cannot include any indentured traineeship or apprenticeship period.</w:t>
      </w:r>
    </w:p>
    <w:p w:rsidR="00000000" w:rsidRPr="00FA3704" w:rsidP="00FA3704">
      <w:pPr>
        <w:pStyle w:val="AllowPageBreak"/>
      </w:pPr>
    </w:p>
    <w:p w:rsidR="00000000" w:rsidRPr="00FA3704" w:rsidP="00FA3704">
      <w:pPr>
        <w:pStyle w:val="Heading1"/>
      </w:pPr>
      <w:bookmarkStart w:id="14" w:name="O_843289"/>
      <w:bookmarkEnd w:id="14"/>
      <w:r w:rsidRPr="00FA3704">
        <w:t>Links</w:t>
      </w:r>
    </w:p>
    <w:p w:rsidR="00000000" w:rsidRPr="00FA3704" w:rsidP="006F3F80">
      <w:pPr>
        <w:pStyle w:val="BodyText"/>
      </w:pPr>
      <w:r w:rsidRPr="00FA37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4F210A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FA3704" w:rsidP="00FA3704"/>
    <w:sectPr w:rsidSect="00FA37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04" w:rsidRPr="006F3F80" w:rsidP="006F3F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F80" w:rsidP="00FA37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F3F80" w:rsidP="00FA37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F3F80" w:rsidP="00FA37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04" w:rsidP="00FA37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F3F80">
      <w:t>Approved</w:t>
    </w:r>
    <w:r w:rsidR="006F3F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F3F8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F3F80">
      <w:rPr>
        <w:noProof/>
      </w:rPr>
      <w:t>5</w:t>
    </w:r>
    <w:r>
      <w:rPr>
        <w:noProof/>
      </w:rPr>
      <w:fldChar w:fldCharType="end"/>
    </w:r>
  </w:p>
  <w:p w:rsidR="00FA3704" w:rsidP="00FA37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F3F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F3F80">
      <w:t>Service and Creative Skills Australia</w:t>
    </w:r>
    <w:r w:rsidR="006F3F80">
      <w:fldChar w:fldCharType="end"/>
    </w:r>
  </w:p>
  <w:p w:rsidR="00FA3704" w:rsidP="00FA37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F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3704" w:rsidRPr="006F3F80" w:rsidP="006F3F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F80" w:rsidRPr="002D2AF8" w:rsidP="00FA37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SHBHTLS002 Research and use hairdressing trends to advance creative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F3F80" w:rsidP="00FA37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3704" w:rsidRPr="002D2AF8" w:rsidP="00FA37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F3F80">
      <w:t>SHBHTLS002 Research and use hairdressing trends to advance creative work</w:t>
    </w:r>
    <w:r w:rsidR="006F3F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F3F80">
      <w:rPr>
        <w:noProof/>
      </w:rPr>
      <w:t>1 March 2025</w:t>
    </w:r>
    <w:r>
      <w:fldChar w:fldCharType="end"/>
    </w:r>
  </w:p>
  <w:p w:rsidR="00FA3704" w:rsidP="00FA37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A400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0E37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4CD9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37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37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37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37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37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37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37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37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37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37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37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3704"/>
  </w:style>
  <w:style w:type="character" w:customStyle="1" w:styleId="Heading1Char">
    <w:name w:val="Heading 1 Char"/>
    <w:basedOn w:val="DefaultParagraphFont"/>
    <w:link w:val="Heading1"/>
    <w:rsid w:val="00FA37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37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370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370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A370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3704"/>
    <w:rPr>
      <w:b/>
      <w:spacing w:val="0"/>
    </w:rPr>
  </w:style>
  <w:style w:type="paragraph" w:styleId="ListBullet2">
    <w:name w:val="List Bullet 2"/>
    <w:basedOn w:val="List2"/>
    <w:rsid w:val="00FA370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37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37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FA370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FA37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37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37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3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37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3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37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37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37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37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37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37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37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37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37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37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37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370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A37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37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37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37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37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37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37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37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37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37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37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37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37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3704"/>
    <w:rPr>
      <w:i/>
    </w:rPr>
  </w:style>
  <w:style w:type="paragraph" w:styleId="Caption">
    <w:name w:val="caption"/>
    <w:basedOn w:val="BodyText"/>
    <w:next w:val="Normal"/>
    <w:qFormat/>
    <w:rsid w:val="00FA37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37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37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3704"/>
  </w:style>
  <w:style w:type="paragraph" w:styleId="TableofFigures">
    <w:name w:val="table of figures"/>
    <w:basedOn w:val="Normal"/>
    <w:next w:val="Normal"/>
    <w:semiHidden/>
    <w:rsid w:val="00FA37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370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FA3704"/>
    <w:rPr>
      <w:rFonts w:ascii="Wingdings" w:hAnsi="Wingdings"/>
    </w:rPr>
  </w:style>
  <w:style w:type="paragraph" w:customStyle="1" w:styleId="TableHeading">
    <w:name w:val="Table Heading"/>
    <w:basedOn w:val="HeadingBase"/>
    <w:rsid w:val="00FA37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3704"/>
    <w:rPr>
      <w:color w:val="0033CC"/>
      <w:u w:val="none"/>
    </w:rPr>
  </w:style>
  <w:style w:type="paragraph" w:customStyle="1" w:styleId="BodyTextRight">
    <w:name w:val="Body Text Right"/>
    <w:basedOn w:val="BodyText"/>
    <w:rsid w:val="00FA37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37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370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37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37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37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3704"/>
    <w:rPr>
      <w:sz w:val="32"/>
    </w:rPr>
  </w:style>
  <w:style w:type="paragraph" w:customStyle="1" w:styleId="HeadingProcedure">
    <w:name w:val="Heading Procedure"/>
    <w:basedOn w:val="HeadingBase"/>
    <w:next w:val="Normal"/>
    <w:rsid w:val="00FA37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3704"/>
    <w:pPr>
      <w:spacing w:before="60" w:after="60"/>
    </w:pPr>
  </w:style>
  <w:style w:type="paragraph" w:styleId="ListContinue">
    <w:name w:val="List Continue"/>
    <w:basedOn w:val="List"/>
    <w:rsid w:val="00FA3704"/>
    <w:pPr>
      <w:ind w:firstLine="0"/>
    </w:pPr>
  </w:style>
  <w:style w:type="paragraph" w:customStyle="1" w:styleId="ListNote">
    <w:name w:val="List Note"/>
    <w:basedOn w:val="List"/>
    <w:rsid w:val="00FA37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37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37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3704"/>
    <w:rPr>
      <w:rFonts w:ascii="Courier New" w:hAnsi="Courier New"/>
    </w:rPr>
  </w:style>
  <w:style w:type="paragraph" w:customStyle="1" w:styleId="NoteBullet">
    <w:name w:val="Note Bullet"/>
    <w:basedOn w:val="Note"/>
    <w:rsid w:val="00FA37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37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37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37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370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A37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37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3704"/>
    <w:rPr>
      <w:b/>
      <w:smallCaps/>
    </w:rPr>
  </w:style>
  <w:style w:type="paragraph" w:customStyle="1" w:styleId="TableListNumber">
    <w:name w:val="Table List Number"/>
    <w:basedOn w:val="ListNumber"/>
    <w:rsid w:val="00FA37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37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3704"/>
    <w:pPr>
      <w:numPr>
        <w:numId w:val="10"/>
      </w:numPr>
    </w:pPr>
  </w:style>
  <w:style w:type="paragraph" w:customStyle="1" w:styleId="ListAlpha2">
    <w:name w:val="List Alpha 2"/>
    <w:basedOn w:val="List2"/>
    <w:rsid w:val="00FA3704"/>
    <w:pPr>
      <w:numPr>
        <w:numId w:val="9"/>
      </w:numPr>
    </w:pPr>
  </w:style>
  <w:style w:type="paragraph" w:styleId="List2">
    <w:name w:val="List 2"/>
    <w:basedOn w:val="BodyText"/>
    <w:rsid w:val="00FA37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37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37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370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FA370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FA3704"/>
    <w:pPr>
      <w:numPr>
        <w:numId w:val="5"/>
      </w:numPr>
    </w:pPr>
  </w:style>
  <w:style w:type="paragraph" w:styleId="ListContinue2">
    <w:name w:val="List Continue 2"/>
    <w:basedOn w:val="List2"/>
    <w:rsid w:val="00FA3704"/>
    <w:pPr>
      <w:ind w:firstLine="0"/>
    </w:pPr>
  </w:style>
  <w:style w:type="paragraph" w:styleId="ListContinue3">
    <w:name w:val="List Continue 3"/>
    <w:basedOn w:val="List3"/>
    <w:rsid w:val="00FA3704"/>
    <w:pPr>
      <w:ind w:left="1021" w:firstLine="0"/>
    </w:pPr>
  </w:style>
  <w:style w:type="paragraph" w:styleId="ListContinue4">
    <w:name w:val="List Continue 4"/>
    <w:basedOn w:val="List4"/>
    <w:rsid w:val="00FA3704"/>
    <w:pPr>
      <w:ind w:firstLine="0"/>
    </w:pPr>
  </w:style>
  <w:style w:type="paragraph" w:styleId="ListContinue5">
    <w:name w:val="List Continue 5"/>
    <w:basedOn w:val="List5"/>
    <w:rsid w:val="00FA3704"/>
    <w:pPr>
      <w:ind w:firstLine="0"/>
    </w:pPr>
  </w:style>
  <w:style w:type="paragraph" w:styleId="ListNumber3">
    <w:name w:val="List Number 3"/>
    <w:basedOn w:val="List3"/>
    <w:rsid w:val="00FA3704"/>
    <w:pPr>
      <w:numPr>
        <w:numId w:val="6"/>
      </w:numPr>
    </w:pPr>
  </w:style>
  <w:style w:type="paragraph" w:styleId="ListNumber4">
    <w:name w:val="List Number 4"/>
    <w:basedOn w:val="List4"/>
    <w:rsid w:val="00FA3704"/>
    <w:pPr>
      <w:numPr>
        <w:numId w:val="7"/>
      </w:numPr>
    </w:pPr>
  </w:style>
  <w:style w:type="paragraph" w:styleId="ListNumber5">
    <w:name w:val="List Number 5"/>
    <w:basedOn w:val="List5"/>
    <w:rsid w:val="00FA3704"/>
    <w:pPr>
      <w:numPr>
        <w:numId w:val="8"/>
      </w:numPr>
    </w:pPr>
  </w:style>
  <w:style w:type="paragraph" w:styleId="BlockText">
    <w:name w:val="Block Text"/>
    <w:basedOn w:val="Normal"/>
    <w:rsid w:val="00FA37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37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3704"/>
    <w:rPr>
      <w:sz w:val="16"/>
      <w:vertAlign w:val="superscript"/>
    </w:rPr>
  </w:style>
  <w:style w:type="character" w:customStyle="1" w:styleId="Symbols">
    <w:name w:val="Symbols"/>
    <w:basedOn w:val="DefaultParagraphFont"/>
    <w:rsid w:val="00FA3704"/>
    <w:rPr>
      <w:rFonts w:ascii="Symbol" w:hAnsi="Symbol"/>
    </w:rPr>
  </w:style>
  <w:style w:type="character" w:customStyle="1" w:styleId="MenuOptions">
    <w:name w:val="Menu Options"/>
    <w:basedOn w:val="DefaultParagraphFont"/>
    <w:rsid w:val="00FA37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3704"/>
    <w:rPr>
      <w:b/>
    </w:rPr>
  </w:style>
  <w:style w:type="character" w:customStyle="1" w:styleId="Underlined">
    <w:name w:val="Underlined"/>
    <w:basedOn w:val="DefaultParagraphFont"/>
    <w:rsid w:val="00FA3704"/>
    <w:rPr>
      <w:u w:val="single"/>
    </w:rPr>
  </w:style>
  <w:style w:type="paragraph" w:customStyle="1" w:styleId="TableBodyTextRight">
    <w:name w:val="Table Body Text Right"/>
    <w:basedOn w:val="TableBodyText"/>
    <w:rsid w:val="00FA37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3704"/>
    <w:rPr>
      <w:sz w:val="18"/>
    </w:rPr>
  </w:style>
  <w:style w:type="paragraph" w:customStyle="1" w:styleId="BodySmallRight">
    <w:name w:val="Body Small Right"/>
    <w:basedOn w:val="BodyTextRight"/>
    <w:rsid w:val="00FA3704"/>
    <w:rPr>
      <w:sz w:val="18"/>
      <w:szCs w:val="18"/>
    </w:rPr>
  </w:style>
  <w:style w:type="paragraph" w:customStyle="1" w:styleId="MarginEdition">
    <w:name w:val="Margin Edition"/>
    <w:basedOn w:val="MarginNote"/>
    <w:rsid w:val="00FA37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3704"/>
    <w:rPr>
      <w:sz w:val="2"/>
      <w:szCs w:val="2"/>
    </w:rPr>
  </w:style>
  <w:style w:type="character" w:customStyle="1" w:styleId="Small">
    <w:name w:val="Small"/>
    <w:basedOn w:val="DefaultParagraphFont"/>
    <w:rsid w:val="00FA3704"/>
    <w:rPr>
      <w:sz w:val="16"/>
    </w:rPr>
  </w:style>
  <w:style w:type="paragraph" w:customStyle="1" w:styleId="WideTable">
    <w:name w:val="Wide Table"/>
    <w:basedOn w:val="Normal"/>
    <w:rsid w:val="00FA37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3704"/>
  </w:style>
  <w:style w:type="paragraph" w:styleId="Quote">
    <w:name w:val="Quote"/>
    <w:basedOn w:val="Heading1"/>
    <w:link w:val="QuoteChar"/>
    <w:qFormat/>
    <w:rsid w:val="00FA37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37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3704"/>
    <w:pPr>
      <w:pageBreakBefore/>
    </w:pPr>
  </w:style>
  <w:style w:type="paragraph" w:customStyle="1" w:styleId="Border">
    <w:name w:val="Border"/>
    <w:basedOn w:val="Normal"/>
    <w:qFormat/>
    <w:rsid w:val="00FA37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37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37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37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37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37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37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37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37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3704"/>
    <w:rPr>
      <w:u w:val="single"/>
    </w:rPr>
  </w:style>
  <w:style w:type="character" w:customStyle="1" w:styleId="BoldandItalics">
    <w:name w:val="Bold and Italics"/>
    <w:qFormat/>
    <w:rsid w:val="00FA3704"/>
    <w:rPr>
      <w:b/>
      <w:i/>
      <w:u w:val="none"/>
    </w:rPr>
  </w:style>
  <w:style w:type="paragraph" w:styleId="BalloonText">
    <w:name w:val="Balloon Text"/>
    <w:basedOn w:val="Normal"/>
    <w:link w:val="BalloonTextChar"/>
    <w:rsid w:val="00FA3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37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37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37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37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37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3704"/>
    <w:pPr>
      <w:spacing w:before="0" w:after="0"/>
    </w:pPr>
  </w:style>
  <w:style w:type="paragraph" w:customStyle="1" w:styleId="BodyTextBold">
    <w:name w:val="Body Text Bold"/>
    <w:basedOn w:val="BodyText"/>
    <w:qFormat/>
    <w:rsid w:val="00FA3704"/>
    <w:rPr>
      <w:b/>
    </w:rPr>
  </w:style>
  <w:style w:type="character" w:styleId="Hyperlink">
    <w:name w:val="Hyperlink"/>
    <w:basedOn w:val="DefaultParagraphFont"/>
    <w:uiPriority w:val="99"/>
    <w:unhideWhenUsed/>
    <w:rsid w:val="006F3F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1283</Words>
  <Characters>8305</Characters>
  <Application>Microsoft Office Word</Application>
  <DocSecurity>0</DocSecurity>
  <Lines>244</Lines>
  <Paragraphs>184</Paragraphs>
  <ScaleCrop>false</ScaleCrop>
  <Company>Author-it Software Corporation Ltd.</Company>
  <LinksUpToDate>false</LinksUpToDate>
  <CharactersWithSpaces>9404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SHBHTLS002 Research and use hairdressing trends to advance creative work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2025-03-01T12:50:00Z</dcterms:created>
  <dcterms:modified xsi:type="dcterms:W3CDTF">2025-03-01T12:50:00Z</dcterms:modified>
</cp:coreProperties>
</file>