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9A2" w:rsidP="005A69A2">
      <w:pPr>
        <w:pStyle w:val="Title"/>
      </w:pPr>
      <w:r>
        <w:fldChar w:fldCharType="begin"/>
      </w:r>
      <w:r>
        <w:instrText xml:space="preserve"> TITLE   \* MERGEFORMAT </w:instrText>
      </w:r>
      <w:r>
        <w:fldChar w:fldCharType="separate"/>
      </w:r>
      <w:r>
        <w:t>SHBHREF005 Rinse and neutralise chemically restructured hair</w:t>
      </w:r>
      <w:r>
        <w:fldChar w:fldCharType="end"/>
      </w:r>
    </w:p>
    <w:p w:rsidR="005A69A2" w:rsidP="005A69A2">
      <w:pPr>
        <w:pStyle w:val="Version"/>
        <w:sectPr w:rsidSect="00FA38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8B9" w:rsidP="00FA38B9">
      <w:pPr>
        <w:pStyle w:val="SuperHeading"/>
      </w:pPr>
      <w:r w:rsidRPr="00FA38B9">
        <w:t>SHBHREF005 Rinse and neutralise chemically restructured hair</w:t>
      </w:r>
    </w:p>
    <w:p w:rsidR="00000000" w:rsidRPr="00FA38B9" w:rsidP="00FA38B9">
      <w:pPr>
        <w:pStyle w:val="Heading1"/>
      </w:pPr>
      <w:bookmarkStart w:id="1" w:name="O_843228"/>
      <w:bookmarkEnd w:id="1"/>
      <w:r w:rsidRPr="00FA38B9">
        <w:t>Modification History</w:t>
      </w:r>
    </w:p>
    <w:p w:rsidR="00000000" w:rsidRPr="00FA38B9" w:rsidP="005A69A2">
      <w:pPr>
        <w:pStyle w:val="BodyText"/>
      </w:pPr>
      <w:r w:rsidRPr="00FA38B9">
        <w:t>Not applicable.</w:t>
      </w:r>
    </w:p>
    <w:p w:rsidR="00000000" w:rsidRPr="00FA38B9" w:rsidP="00FA38B9">
      <w:pPr>
        <w:pStyle w:val="Heading1"/>
      </w:pPr>
      <w:bookmarkStart w:id="2" w:name="O_843229"/>
      <w:bookmarkEnd w:id="2"/>
      <w:r w:rsidRPr="00FA38B9">
        <w:t>Application</w:t>
      </w:r>
    </w:p>
    <w:p w:rsidR="00000000" w:rsidRPr="00FA38B9" w:rsidP="005A69A2">
      <w:pPr>
        <w:pStyle w:val="BodyText"/>
      </w:pPr>
      <w:r w:rsidRPr="00FA38B9">
        <w:t>This unit describes the performance outcomes, skills and knowledge required to rinse chemical reformation products from client hair, apply and rinse neutralising products and</w:t>
      </w:r>
      <w:r w:rsidRPr="00FA38B9">
        <w:t xml:space="preserve"> condition hair with post treatment products.</w:t>
      </w:r>
    </w:p>
    <w:p w:rsidR="00000000" w:rsidRPr="00FA38B9" w:rsidP="005A69A2">
      <w:pPr>
        <w:pStyle w:val="BodyText"/>
      </w:pPr>
      <w:r w:rsidRPr="00FA38B9">
        <w:t xml:space="preserve">This unit applies to salon assistants who work in hairdressing or barber salons under close supervision and with guidance from more experienced or senior hairdressers or barbers. They use little judgement and </w:t>
      </w:r>
      <w:r w:rsidRPr="00FA38B9">
        <w:t>follow instructions specified by the hairdresser or barber who has completed the hair reformation service.</w:t>
      </w:r>
    </w:p>
    <w:p w:rsidR="00000000" w:rsidRPr="00FA38B9" w:rsidP="005A69A2">
      <w:pPr>
        <w:pStyle w:val="BodyText"/>
      </w:pPr>
      <w:r w:rsidRPr="00FA38B9">
        <w:t>No occupational licensing, certification or specific legislative requirements apply to this unit at the time of publication.</w:t>
      </w:r>
    </w:p>
    <w:p w:rsidR="00000000" w:rsidRPr="00FA38B9" w:rsidP="00FA38B9">
      <w:pPr>
        <w:pStyle w:val="Heading1"/>
      </w:pPr>
      <w:bookmarkStart w:id="3" w:name="O_843230"/>
      <w:bookmarkEnd w:id="3"/>
      <w:r w:rsidRPr="00FA38B9">
        <w:t>Pre-re</w:t>
      </w:r>
      <w:r w:rsidRPr="00FA38B9">
        <w:t>quisite Unit</w:t>
      </w:r>
    </w:p>
    <w:p w:rsidR="00000000" w:rsidRPr="00FA38B9" w:rsidP="005A69A2">
      <w:pPr>
        <w:pStyle w:val="BodyText"/>
      </w:pPr>
      <w:r w:rsidRPr="00FA38B9">
        <w:t>Nil</w:t>
      </w:r>
    </w:p>
    <w:p w:rsidR="00000000" w:rsidRPr="00FA38B9" w:rsidP="00FA38B9">
      <w:pPr>
        <w:pStyle w:val="Heading1"/>
      </w:pPr>
      <w:bookmarkStart w:id="4" w:name="O_843231"/>
      <w:bookmarkEnd w:id="4"/>
      <w:r w:rsidRPr="00FA38B9">
        <w:t>Competency Field</w:t>
      </w:r>
    </w:p>
    <w:p w:rsidR="00000000" w:rsidRPr="00FA38B9" w:rsidP="005A69A2">
      <w:pPr>
        <w:pStyle w:val="BodyText"/>
      </w:pPr>
      <w:r w:rsidRPr="00FA38B9">
        <w:t>Hair Reformation</w:t>
      </w:r>
    </w:p>
    <w:p w:rsidR="00000000" w:rsidRPr="00FA38B9" w:rsidP="00FA38B9">
      <w:pPr>
        <w:pStyle w:val="Heading1"/>
      </w:pPr>
      <w:bookmarkStart w:id="5" w:name="O_843232"/>
      <w:bookmarkEnd w:id="5"/>
      <w:r w:rsidRPr="00FA38B9">
        <w:t>Unit Sector</w:t>
      </w:r>
    </w:p>
    <w:p w:rsidR="00000000" w:rsidRPr="00FA38B9" w:rsidP="005A69A2">
      <w:pPr>
        <w:pStyle w:val="BodyText"/>
      </w:pPr>
      <w:r w:rsidRPr="00FA38B9">
        <w:t>Hairdressing</w:t>
      </w:r>
    </w:p>
    <w:p w:rsidR="00000000" w:rsidRPr="00FA38B9" w:rsidP="00FA38B9">
      <w:pPr>
        <w:pStyle w:val="Heading1"/>
      </w:pPr>
      <w:bookmarkStart w:id="6" w:name="O_843233"/>
      <w:bookmarkEnd w:id="6"/>
      <w:r w:rsidRPr="00FA38B9">
        <w:t>Elements and Performance Criteria</w:t>
      </w:r>
    </w:p>
    <w:tbl>
      <w:tblPr>
        <w:tblW w:w="0" w:type="auto"/>
        <w:tblCellMar>
          <w:left w:w="62" w:type="dxa"/>
          <w:right w:w="62" w:type="dxa"/>
        </w:tblCellMar>
        <w:tblLook w:val="0000"/>
      </w:tblPr>
      <w:tblGrid>
        <w:gridCol w:w="4598"/>
        <w:gridCol w:w="4598"/>
      </w:tblGrid>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38B9" w:rsidP="00FA38B9">
            <w:pPr>
              <w:pStyle w:val="BodyText"/>
            </w:pPr>
            <w:r w:rsidRPr="00FA38B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rPr>
                <w:rStyle w:val="SpecialBold"/>
              </w:rPr>
              <w:t>PERFORMANCE CRITERIA</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Performance criteria describe the performance needed to demonstrate achievement of the element.</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List"/>
              <w:rPr>
                <w:lang w:val="en-NZ"/>
              </w:rPr>
            </w:pPr>
            <w:r w:rsidRPr="00FA38B9">
              <w:t>1.</w:t>
            </w:r>
            <w:r w:rsidRPr="00FA38B9">
              <w:tab/>
              <w:t>Prepare for client service.</w:t>
            </w:r>
          </w:p>
        </w:tc>
        <w:tc>
          <w:tcPr>
            <w:tcW w:w="0" w:type="auto"/>
            <w:tcBorders>
              <w:top w:val="nil"/>
              <w:left w:val="nil"/>
              <w:bottom w:val="nil"/>
              <w:right w:val="nil"/>
            </w:tcBorders>
            <w:tcMar>
              <w:top w:w="0" w:type="dxa"/>
              <w:left w:w="62" w:type="dxa"/>
              <w:bottom w:w="0" w:type="dxa"/>
              <w:right w:w="62" w:type="dxa"/>
            </w:tcMar>
          </w:tcPr>
          <w:p w:rsidR="00000000" w:rsidRPr="00FA38B9" w:rsidP="00FA38B9">
            <w:pPr>
              <w:pStyle w:val="List"/>
            </w:pPr>
            <w:r w:rsidRPr="00FA38B9">
              <w:t>1.1.Discuss rinsing, neutralising and conditioning requirements and confirm supervising hairdresser or barber instructions.</w:t>
            </w:r>
          </w:p>
          <w:p w:rsidR="00000000" w:rsidRPr="00FA38B9" w:rsidP="00FA38B9">
            <w:pPr>
              <w:pStyle w:val="List"/>
            </w:pPr>
            <w:r w:rsidRPr="00FA38B9">
              <w:t>1.2.</w:t>
            </w:r>
            <w:r w:rsidRPr="00FA38B9">
              <w:t xml:space="preserve">Apply wraps and towels to ensure client protection and </w:t>
            </w:r>
            <w:r w:rsidRPr="00FA38B9">
              <w:t>safety.</w:t>
            </w:r>
          </w:p>
          <w:p w:rsidR="00000000" w:rsidP="00FA38B9">
            <w:pPr>
              <w:pStyle w:val="List"/>
              <w:rPr>
                <w:lang w:val="en-NZ"/>
              </w:rPr>
            </w:pPr>
            <w:r w:rsidRPr="00FA38B9">
              <w:t>1.3.Position client’s neck and head to ensure access to hair, scalp, forehead and nape and maintain client comfort and safety.</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List"/>
              <w:rPr>
                <w:lang w:val="en-NZ"/>
              </w:rPr>
            </w:pPr>
            <w:r w:rsidRPr="00FA38B9">
              <w:t>2.</w:t>
            </w:r>
            <w:r w:rsidRPr="00FA38B9">
              <w:tab/>
              <w:t>Rinse reformation product from hair.</w:t>
            </w:r>
          </w:p>
        </w:tc>
        <w:tc>
          <w:tcPr>
            <w:tcW w:w="0" w:type="auto"/>
            <w:tcBorders>
              <w:top w:val="nil"/>
              <w:left w:val="nil"/>
              <w:bottom w:val="nil"/>
              <w:right w:val="nil"/>
            </w:tcBorders>
            <w:tcMar>
              <w:top w:w="0" w:type="dxa"/>
              <w:left w:w="62" w:type="dxa"/>
              <w:bottom w:w="0" w:type="dxa"/>
              <w:right w:w="62" w:type="dxa"/>
            </w:tcMar>
          </w:tcPr>
          <w:p w:rsidR="00000000" w:rsidRPr="00FA38B9" w:rsidP="00FA38B9">
            <w:pPr>
              <w:pStyle w:val="List"/>
            </w:pPr>
            <w:r w:rsidRPr="00FA38B9">
              <w:t>2.1.Take personal precaut</w:t>
            </w:r>
            <w:r w:rsidRPr="00FA38B9">
              <w:t>ions to prevent operator skin reactions to chemicals, according to organisational procedures.</w:t>
            </w:r>
          </w:p>
          <w:p w:rsidR="00000000" w:rsidRPr="00FA38B9" w:rsidP="00FA38B9">
            <w:pPr>
              <w:pStyle w:val="List"/>
            </w:pPr>
            <w:r w:rsidRPr="00FA38B9">
              <w:t>2.2.Rinse hair thoroughly and evenly using tepid water to remove residual reformation chemicals.</w:t>
            </w:r>
          </w:p>
          <w:p w:rsidR="00000000" w:rsidRPr="00FA38B9" w:rsidP="00FA38B9">
            <w:pPr>
              <w:pStyle w:val="List"/>
            </w:pPr>
            <w:r w:rsidRPr="00FA38B9">
              <w:t>2.3.Control water temperature, flow and direction.</w:t>
            </w:r>
          </w:p>
          <w:p w:rsidR="00000000" w:rsidP="00FA38B9">
            <w:pPr>
              <w:pStyle w:val="List"/>
              <w:rPr>
                <w:lang w:val="en-NZ"/>
              </w:rPr>
            </w:pPr>
            <w:r w:rsidRPr="00FA38B9">
              <w:t>2.4.Blot exces</w:t>
            </w:r>
            <w:r w:rsidRPr="00FA38B9">
              <w:t>s water from hair gently and evenly without disturbing hair on rods.</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List"/>
              <w:rPr>
                <w:lang w:val="en-NZ"/>
              </w:rPr>
            </w:pPr>
            <w:r w:rsidRPr="00FA38B9">
              <w:t>3.</w:t>
            </w:r>
            <w:r w:rsidRPr="00FA38B9">
              <w:tab/>
              <w:t>Neutralise, rinse and condition hair.</w:t>
            </w:r>
          </w:p>
        </w:tc>
        <w:tc>
          <w:tcPr>
            <w:tcW w:w="0" w:type="auto"/>
            <w:tcBorders>
              <w:top w:val="nil"/>
              <w:left w:val="nil"/>
              <w:bottom w:val="nil"/>
              <w:right w:val="nil"/>
            </w:tcBorders>
            <w:tcMar>
              <w:top w:w="0" w:type="dxa"/>
              <w:left w:w="62" w:type="dxa"/>
              <w:bottom w:w="0" w:type="dxa"/>
              <w:right w:w="62" w:type="dxa"/>
            </w:tcMar>
          </w:tcPr>
          <w:p w:rsidR="00000000" w:rsidRPr="00FA38B9" w:rsidP="00FA38B9">
            <w:pPr>
              <w:pStyle w:val="List"/>
            </w:pPr>
            <w:r w:rsidRPr="00FA38B9">
              <w:t>3.1.Select neutralising products to match reformation products and according to supervisor instructions.</w:t>
            </w:r>
          </w:p>
          <w:p w:rsidR="00000000" w:rsidRPr="00FA38B9" w:rsidP="00FA38B9">
            <w:pPr>
              <w:pStyle w:val="List"/>
            </w:pPr>
            <w:r w:rsidRPr="00FA38B9">
              <w:t>3.2.Measure, apply and process neutralis</w:t>
            </w:r>
            <w:r w:rsidRPr="00FA38B9">
              <w:t>ing products, according to product and supervisor instructions, without disturbing hair on rods.</w:t>
            </w:r>
          </w:p>
          <w:p w:rsidR="00000000" w:rsidRPr="00FA38B9" w:rsidP="00FA38B9">
            <w:pPr>
              <w:pStyle w:val="List"/>
            </w:pPr>
            <w:r w:rsidRPr="00FA38B9">
              <w:t>3.3.Remove rods gently without undue stretch to newly reformed hair.</w:t>
            </w:r>
          </w:p>
          <w:p w:rsidR="00000000" w:rsidRPr="00FA38B9" w:rsidP="00FA38B9">
            <w:pPr>
              <w:pStyle w:val="List"/>
            </w:pPr>
            <w:r w:rsidRPr="00FA38B9">
              <w:t>3.4.Rinse hair thoroughly to remove residual neutralising chemicals after specified produc</w:t>
            </w:r>
            <w:r w:rsidRPr="00FA38B9">
              <w:t>t instruction processing time.</w:t>
            </w:r>
          </w:p>
          <w:p w:rsidR="00000000" w:rsidRPr="00FA38B9" w:rsidP="00FA38B9">
            <w:pPr>
              <w:pStyle w:val="List"/>
            </w:pPr>
            <w:r w:rsidRPr="00FA38B9">
              <w:t>3.5.Apply and remove conditioning products according to product and supervisor instructions.</w:t>
            </w:r>
          </w:p>
          <w:p w:rsidR="00000000" w:rsidRPr="00FA38B9" w:rsidP="00FA38B9">
            <w:pPr>
              <w:pStyle w:val="List"/>
            </w:pPr>
            <w:r w:rsidRPr="00FA38B9">
              <w:t>3.6.Absorb excess water with towels and use a large wide-tooth comb to gently untangle hair from underneath and from ends to roots.</w:t>
            </w:r>
          </w:p>
          <w:p w:rsidR="00000000" w:rsidRPr="00FA38B9" w:rsidP="00FA38B9">
            <w:pPr>
              <w:pStyle w:val="List"/>
            </w:pPr>
            <w:r w:rsidRPr="00FA38B9">
              <w:t>3.7.Throughout service, use products to minimise waste and water resources efficiently.</w:t>
            </w:r>
          </w:p>
          <w:p w:rsidR="00000000" w:rsidRPr="00FA38B9" w:rsidP="00FA38B9">
            <w:pPr>
              <w:pStyle w:val="List"/>
            </w:pPr>
            <w:r w:rsidRPr="00FA38B9">
              <w:t>3.8.Dispose of hazardous and other waste safely according to organisational procedures.</w:t>
            </w:r>
          </w:p>
        </w:tc>
      </w:tr>
    </w:tbl>
    <w:p w:rsidR="00000000" w:rsidRPr="00FA38B9" w:rsidP="00FA38B9">
      <w:pPr>
        <w:pStyle w:val="BodyText"/>
      </w:pPr>
    </w:p>
    <w:p w:rsidR="00000000" w:rsidRPr="00FA38B9" w:rsidP="00FA38B9">
      <w:pPr>
        <w:pStyle w:val="AllowPageBreak"/>
      </w:pPr>
    </w:p>
    <w:p w:rsidR="00000000" w:rsidRPr="00FA38B9" w:rsidP="00FA38B9">
      <w:pPr>
        <w:pStyle w:val="Heading1"/>
      </w:pPr>
      <w:bookmarkStart w:id="7" w:name="O_843234"/>
      <w:bookmarkEnd w:id="7"/>
      <w:r w:rsidRPr="00FA38B9">
        <w:t>Foundation Skills</w:t>
      </w:r>
    </w:p>
    <w:tbl>
      <w:tblPr>
        <w:tblW w:w="0" w:type="auto"/>
        <w:tblCellMar>
          <w:left w:w="62" w:type="dxa"/>
          <w:right w:w="62" w:type="dxa"/>
        </w:tblCellMar>
        <w:tblLook w:val="0000"/>
      </w:tblPr>
      <w:tblGrid>
        <w:gridCol w:w="4598"/>
        <w:gridCol w:w="4598"/>
      </w:tblGrid>
      <w:tr w:rsidTr="005A69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 xml:space="preserve">Foundation skills essential to performance </w:t>
            </w:r>
            <w:r w:rsidRPr="00FA38B9">
              <w:t>in this unit, but not explicit in the performance criteria are listed here, along with a brief context statement.</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38B9" w:rsidP="00FA38B9">
            <w:pPr>
              <w:pStyle w:val="BodyText"/>
            </w:pPr>
            <w:r w:rsidRPr="00FA38B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rPr>
                <w:rStyle w:val="SpecialBold"/>
              </w:rPr>
              <w:t>Description</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Reading skills to:</w:t>
            </w:r>
          </w:p>
        </w:tc>
        <w:tc>
          <w:tcPr>
            <w:tcW w:w="0" w:type="auto"/>
            <w:tcBorders>
              <w:top w:val="nil"/>
              <w:left w:val="nil"/>
              <w:bottom w:val="nil"/>
              <w:right w:val="nil"/>
            </w:tcBorders>
            <w:tcMar>
              <w:top w:w="0" w:type="dxa"/>
              <w:left w:w="62" w:type="dxa"/>
              <w:bottom w:w="0" w:type="dxa"/>
              <w:right w:w="62" w:type="dxa"/>
            </w:tcMar>
          </w:tcPr>
          <w:p w:rsidR="00000000" w:rsidP="00FA38B9">
            <w:pPr>
              <w:pStyle w:val="List"/>
              <w:rPr>
                <w:lang w:val="en-NZ"/>
              </w:rPr>
            </w:pPr>
            <w:r w:rsidRPr="00FA38B9">
              <w:t>•</w:t>
            </w:r>
            <w:r w:rsidRPr="00FA38B9">
              <w:tab/>
              <w:t>interpret sometimes unfamiliar and detailed documents including organisational procedures, product i</w:t>
            </w:r>
            <w:r w:rsidRPr="00FA38B9">
              <w:t>nstructions and safety data sheets.</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A38B9">
            <w:pPr>
              <w:pStyle w:val="List"/>
              <w:rPr>
                <w:lang w:val="en-NZ"/>
              </w:rPr>
            </w:pPr>
            <w:r w:rsidRPr="00FA38B9">
              <w:t>•</w:t>
            </w:r>
            <w:r w:rsidRPr="00FA38B9">
              <w:tab/>
              <w:t xml:space="preserve">ask open and closed probe questions and actively listen to </w:t>
            </w:r>
            <w:r w:rsidRPr="00FA38B9">
              <w:t>clarify and confirm service instructions.</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Numeracy skills to:</w:t>
            </w:r>
          </w:p>
        </w:tc>
        <w:tc>
          <w:tcPr>
            <w:tcW w:w="0" w:type="auto"/>
            <w:tcBorders>
              <w:top w:val="nil"/>
              <w:left w:val="nil"/>
              <w:bottom w:val="nil"/>
              <w:right w:val="nil"/>
            </w:tcBorders>
            <w:tcMar>
              <w:top w:w="0" w:type="dxa"/>
              <w:left w:w="62" w:type="dxa"/>
              <w:bottom w:w="0" w:type="dxa"/>
              <w:right w:w="62" w:type="dxa"/>
            </w:tcMar>
          </w:tcPr>
          <w:p w:rsidR="00000000" w:rsidRPr="00FA38B9" w:rsidP="00FA38B9">
            <w:pPr>
              <w:pStyle w:val="List"/>
            </w:pPr>
            <w:r w:rsidRPr="00FA38B9">
              <w:t>•</w:t>
            </w:r>
            <w:r w:rsidRPr="00FA38B9">
              <w:tab/>
              <w:t>measure and apply products in proportions that minimise waste</w:t>
            </w:r>
          </w:p>
          <w:p w:rsidR="00000000" w:rsidP="00FA38B9">
            <w:pPr>
              <w:pStyle w:val="List"/>
              <w:rPr>
                <w:lang w:val="en-NZ"/>
              </w:rPr>
            </w:pPr>
            <w:r w:rsidRPr="00FA38B9">
              <w:t>•</w:t>
            </w:r>
            <w:r w:rsidRPr="00FA38B9">
              <w:tab/>
              <w:t>calculate and follow processing times and time allowed to complete client service.</w:t>
            </w:r>
          </w:p>
        </w:tc>
      </w:tr>
      <w:tr w:rsidTr="005A6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38B9">
            <w:pPr>
              <w:pStyle w:val="BodyText"/>
              <w:rPr>
                <w:lang w:val="en-NZ"/>
              </w:rPr>
            </w:pPr>
            <w:r w:rsidRPr="00FA38B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FA38B9" w:rsidP="00FA38B9">
            <w:pPr>
              <w:pStyle w:val="List"/>
            </w:pPr>
            <w:r w:rsidRPr="00FA38B9">
              <w:t>•</w:t>
            </w:r>
            <w:r w:rsidRPr="00FA38B9">
              <w:tab/>
              <w:t>logically sequence stages of preparation and service using supervisor’s instructions to guide activities.</w:t>
            </w:r>
          </w:p>
        </w:tc>
      </w:tr>
    </w:tbl>
    <w:p w:rsidR="00000000" w:rsidRPr="00FA38B9" w:rsidP="00FA38B9">
      <w:pPr>
        <w:pStyle w:val="BodyText"/>
      </w:pPr>
    </w:p>
    <w:p w:rsidR="00000000" w:rsidRPr="00FA38B9" w:rsidP="00FA38B9">
      <w:pPr>
        <w:pStyle w:val="AllowPageBreak"/>
      </w:pPr>
    </w:p>
    <w:p w:rsidR="00000000" w:rsidRPr="00FA38B9" w:rsidP="00FA38B9">
      <w:pPr>
        <w:pStyle w:val="Heading1"/>
      </w:pPr>
      <w:bookmarkStart w:id="8" w:name="O_843236"/>
      <w:bookmarkEnd w:id="8"/>
      <w:r w:rsidRPr="00FA38B9">
        <w:t>Unit Mapp</w:t>
      </w:r>
      <w:r w:rsidRPr="00FA38B9">
        <w:t>ing Information</w:t>
      </w:r>
    </w:p>
    <w:p w:rsidR="00000000" w:rsidRPr="00FA38B9" w:rsidP="005A69A2">
      <w:pPr>
        <w:pStyle w:val="BodyText"/>
      </w:pPr>
      <w:r w:rsidRPr="00FA38B9">
        <w:t>SIHHHRS201A Rinse and neutralise chemically restructured hair</w:t>
      </w:r>
    </w:p>
    <w:p w:rsidR="00000000" w:rsidRPr="00FA38B9" w:rsidP="00FA38B9">
      <w:pPr>
        <w:pStyle w:val="Heading1"/>
      </w:pPr>
      <w:bookmarkStart w:id="9" w:name="O_843243"/>
      <w:bookmarkEnd w:id="9"/>
      <w:r w:rsidRPr="00FA38B9">
        <w:t>Links</w:t>
      </w:r>
    </w:p>
    <w:p w:rsidR="00000000" w:rsidRPr="00FA38B9" w:rsidP="005A69A2">
      <w:pPr>
        <w:pStyle w:val="BodyText"/>
      </w:pPr>
      <w:r w:rsidRPr="00FA38B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33559">
        <w:rPr>
          <w:rStyle w:val="Hyperlink"/>
        </w:rPr>
        <w:t>https://vetnet.gov.au/Pages/TrainingDocs.aspx?q=255d312b-db07-48f2-b6d6-1b0b06c42898</w:t>
      </w:r>
      <w:r>
        <w:fldChar w:fldCharType="end"/>
      </w:r>
    </w:p>
    <w:p w:rsidR="00000000" w:rsidRPr="00FA38B9" w:rsidP="00FA38B9"/>
    <w:sectPr w:rsidSect="00FA38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9" w:rsidRPr="005A69A2" w:rsidP="005A69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A2" w:rsidP="00FA3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9A2" w:rsidP="00FA38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A69A2" w:rsidP="00FA38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8B9" w:rsidRPr="005A69A2" w:rsidP="005A69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9A2" w:rsidRPr="002D2AF8" w:rsidP="00FA38B9">
    <w:pPr>
      <w:pStyle w:val="Header"/>
      <w:framePr w:wrap="around"/>
    </w:pPr>
    <w:r>
      <w:fldChar w:fldCharType="begin"/>
    </w:r>
    <w:r>
      <w:instrText xml:space="preserve"> TITLE   \* MERGEFORMAT </w:instrText>
    </w:r>
    <w:r>
      <w:fldChar w:fldCharType="separate"/>
    </w:r>
    <w:r>
      <w:t>SHBHREF005 Rinse and neutralise chemically restructured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A69A2" w:rsidP="00FA38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8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8B9"/>
    <w:pPr>
      <w:spacing w:before="360" w:after="60"/>
      <w:outlineLvl w:val="0"/>
    </w:pPr>
    <w:rPr>
      <w:sz w:val="32"/>
    </w:rPr>
  </w:style>
  <w:style w:type="paragraph" w:styleId="Heading2">
    <w:name w:val="heading 2"/>
    <w:basedOn w:val="HeadingBase"/>
    <w:next w:val="BodyText"/>
    <w:link w:val="Heading2Char"/>
    <w:qFormat/>
    <w:rsid w:val="00FA38B9"/>
    <w:pPr>
      <w:keepLines/>
      <w:spacing w:before="240" w:after="120"/>
      <w:outlineLvl w:val="1"/>
    </w:pPr>
    <w:rPr>
      <w:sz w:val="28"/>
      <w:szCs w:val="40"/>
    </w:rPr>
  </w:style>
  <w:style w:type="paragraph" w:styleId="Heading3">
    <w:name w:val="heading 3"/>
    <w:basedOn w:val="HeadingBase"/>
    <w:next w:val="BodyText"/>
    <w:link w:val="Heading3Char"/>
    <w:qFormat/>
    <w:rsid w:val="00FA38B9"/>
    <w:pPr>
      <w:spacing w:before="180" w:after="120"/>
      <w:outlineLvl w:val="2"/>
    </w:pPr>
    <w:rPr>
      <w:spacing w:val="-10"/>
      <w:kern w:val="32"/>
    </w:rPr>
  </w:style>
  <w:style w:type="paragraph" w:styleId="Heading4">
    <w:name w:val="heading 4"/>
    <w:basedOn w:val="HeadingBase"/>
    <w:next w:val="BodyText"/>
    <w:link w:val="Heading4Char"/>
    <w:qFormat/>
    <w:rsid w:val="00FA38B9"/>
    <w:pPr>
      <w:spacing w:before="160" w:after="120"/>
      <w:outlineLvl w:val="3"/>
    </w:pPr>
    <w:rPr>
      <w:sz w:val="22"/>
    </w:rPr>
  </w:style>
  <w:style w:type="paragraph" w:styleId="Heading5">
    <w:name w:val="heading 5"/>
    <w:basedOn w:val="HeadingBase"/>
    <w:next w:val="Normal"/>
    <w:link w:val="Heading5Char"/>
    <w:qFormat/>
    <w:rsid w:val="00FA38B9"/>
    <w:pPr>
      <w:spacing w:before="80"/>
      <w:outlineLvl w:val="4"/>
    </w:pPr>
    <w:rPr>
      <w:color w:val="918585"/>
      <w:sz w:val="20"/>
    </w:rPr>
  </w:style>
  <w:style w:type="paragraph" w:styleId="Heading6">
    <w:name w:val="heading 6"/>
    <w:basedOn w:val="HeadingBase"/>
    <w:next w:val="Normal"/>
    <w:link w:val="Heading6Char"/>
    <w:qFormat/>
    <w:rsid w:val="00FA38B9"/>
    <w:pPr>
      <w:spacing w:before="60"/>
      <w:outlineLvl w:val="5"/>
    </w:pPr>
    <w:rPr>
      <w:color w:val="918585"/>
      <w:sz w:val="20"/>
    </w:rPr>
  </w:style>
  <w:style w:type="paragraph" w:styleId="Heading7">
    <w:name w:val="heading 7"/>
    <w:basedOn w:val="Normal"/>
    <w:next w:val="Normal"/>
    <w:link w:val="Heading7Char"/>
    <w:qFormat/>
    <w:rsid w:val="00FA38B9"/>
    <w:pPr>
      <w:ind w:left="720"/>
      <w:outlineLvl w:val="6"/>
    </w:pPr>
    <w:rPr>
      <w:i/>
    </w:rPr>
  </w:style>
  <w:style w:type="paragraph" w:styleId="Heading8">
    <w:name w:val="heading 8"/>
    <w:basedOn w:val="Normal"/>
    <w:next w:val="Normal"/>
    <w:link w:val="Heading8Char"/>
    <w:qFormat/>
    <w:rsid w:val="00FA38B9"/>
    <w:pPr>
      <w:ind w:left="720"/>
      <w:outlineLvl w:val="7"/>
    </w:pPr>
    <w:rPr>
      <w:i/>
    </w:rPr>
  </w:style>
  <w:style w:type="paragraph" w:styleId="Heading9">
    <w:name w:val="heading 9"/>
    <w:basedOn w:val="Normal"/>
    <w:next w:val="Normal"/>
    <w:link w:val="Heading9Char"/>
    <w:qFormat/>
    <w:rsid w:val="00FA38B9"/>
    <w:pPr>
      <w:ind w:left="720"/>
      <w:outlineLvl w:val="8"/>
    </w:pPr>
    <w:rPr>
      <w:i/>
    </w:rPr>
  </w:style>
  <w:style w:type="character" w:default="1" w:styleId="DefaultParagraphFont">
    <w:name w:val="Default Paragraph Font"/>
    <w:uiPriority w:val="1"/>
    <w:unhideWhenUsed/>
    <w:rsid w:val="00FA3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8B9"/>
  </w:style>
  <w:style w:type="character" w:customStyle="1" w:styleId="Heading1Char">
    <w:name w:val="Heading 1 Char"/>
    <w:basedOn w:val="DefaultParagraphFont"/>
    <w:link w:val="Heading1"/>
    <w:rsid w:val="00FA38B9"/>
    <w:rPr>
      <w:rFonts w:ascii="Times New Roman" w:eastAsia="Times New Roman" w:hAnsi="Times New Roman" w:cs="Times New Roman"/>
      <w:b/>
      <w:sz w:val="32"/>
      <w:szCs w:val="20"/>
      <w:lang w:eastAsia="en-US"/>
    </w:rPr>
  </w:style>
  <w:style w:type="paragraph" w:styleId="BodyText">
    <w:name w:val="Body Text"/>
    <w:basedOn w:val="Normal"/>
    <w:link w:val="BodyTextChar"/>
    <w:rsid w:val="00FA38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8B9"/>
    <w:rPr>
      <w:rFonts w:ascii="Times New Roman" w:eastAsia="Times New Roman" w:hAnsi="Times New Roman" w:cs="Times New Roman"/>
      <w:sz w:val="24"/>
      <w:lang w:eastAsia="en-US"/>
    </w:rPr>
  </w:style>
  <w:style w:type="paragraph" w:styleId="List">
    <w:name w:val="List"/>
    <w:basedOn w:val="BodyText"/>
    <w:next w:val="BodyText"/>
    <w:rsid w:val="00FA38B9"/>
    <w:pPr>
      <w:tabs>
        <w:tab w:val="left" w:pos="340"/>
      </w:tabs>
      <w:spacing w:before="60" w:after="60"/>
      <w:ind w:left="340" w:hanging="340"/>
    </w:pPr>
  </w:style>
  <w:style w:type="character" w:customStyle="1" w:styleId="SpecialBold">
    <w:name w:val="Special Bold"/>
    <w:basedOn w:val="DefaultParagraphFont"/>
    <w:rsid w:val="00FA38B9"/>
    <w:rPr>
      <w:b/>
      <w:spacing w:val="0"/>
    </w:rPr>
  </w:style>
  <w:style w:type="paragraph" w:customStyle="1" w:styleId="SuperHeading">
    <w:name w:val="SuperHeading"/>
    <w:basedOn w:val="Normal"/>
    <w:rsid w:val="00FA38B9"/>
    <w:pPr>
      <w:spacing w:before="240" w:after="120"/>
      <w:outlineLvl w:val="0"/>
    </w:pPr>
    <w:rPr>
      <w:rFonts w:ascii="Times New Roman" w:hAnsi="Times New Roman"/>
      <w:b/>
      <w:sz w:val="32"/>
    </w:rPr>
  </w:style>
  <w:style w:type="paragraph" w:customStyle="1" w:styleId="AllowPageBreak">
    <w:name w:val="AllowPageBreak"/>
    <w:rsid w:val="00FA38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8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8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8B9"/>
    <w:rPr>
      <w:rFonts w:ascii="Courier New" w:eastAsia="Times New Roman" w:hAnsi="Courier New" w:cs="Times New Roman"/>
      <w:i/>
      <w:szCs w:val="20"/>
      <w:lang w:eastAsia="en-US"/>
    </w:rPr>
  </w:style>
  <w:style w:type="paragraph" w:customStyle="1" w:styleId="HeadingBase">
    <w:name w:val="Heading Base"/>
    <w:rsid w:val="00FA3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8B9"/>
    <w:pPr>
      <w:tabs>
        <w:tab w:val="right" w:leader="dot" w:pos="9072"/>
      </w:tabs>
      <w:ind w:left="567"/>
    </w:pPr>
    <w:rPr>
      <w:szCs w:val="22"/>
    </w:rPr>
  </w:style>
  <w:style w:type="paragraph" w:customStyle="1" w:styleId="TOCBase">
    <w:name w:val="TOC Base"/>
    <w:rsid w:val="00FA3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8B9"/>
    <w:pPr>
      <w:tabs>
        <w:tab w:val="right" w:leader="dot" w:pos="9072"/>
      </w:tabs>
      <w:spacing w:before="40" w:after="40"/>
      <w:ind w:left="284"/>
    </w:pPr>
    <w:rPr>
      <w:rFonts w:ascii="Times New Roman" w:hAnsi="Times New Roman"/>
    </w:rPr>
  </w:style>
  <w:style w:type="paragraph" w:styleId="TOC1">
    <w:name w:val="toc 1"/>
    <w:basedOn w:val="TOCBase"/>
    <w:next w:val="Normal"/>
    <w:rsid w:val="00FA38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8B9"/>
    <w:rPr>
      <w:rFonts w:ascii="Times New Roman" w:eastAsia="Times New Roman" w:hAnsi="Times New Roman" w:cs="Times New Roman"/>
      <w:sz w:val="16"/>
      <w:lang w:eastAsia="en-US"/>
    </w:rPr>
  </w:style>
  <w:style w:type="paragraph" w:styleId="Title">
    <w:name w:val="Title"/>
    <w:basedOn w:val="HeadingBase"/>
    <w:link w:val="TitleChar"/>
    <w:qFormat/>
    <w:rsid w:val="00FA38B9"/>
    <w:pPr>
      <w:spacing w:before="5040"/>
      <w:jc w:val="center"/>
    </w:pPr>
    <w:rPr>
      <w:sz w:val="48"/>
      <w:szCs w:val="72"/>
      <w:lang w:val="en-US"/>
    </w:rPr>
  </w:style>
  <w:style w:type="character" w:customStyle="1" w:styleId="TitleChar">
    <w:name w:val="Title Char"/>
    <w:basedOn w:val="DefaultParagraphFont"/>
    <w:link w:val="Title"/>
    <w:rsid w:val="00FA3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8B9"/>
    <w:pPr>
      <w:tabs>
        <w:tab w:val="left" w:pos="3600"/>
        <w:tab w:val="left" w:pos="3958"/>
      </w:tabs>
    </w:pPr>
  </w:style>
  <w:style w:type="paragraph" w:styleId="ListBullet">
    <w:name w:val="List Bullet"/>
    <w:basedOn w:val="List"/>
    <w:rsid w:val="00FA38B9"/>
    <w:pPr>
      <w:numPr>
        <w:numId w:val="10"/>
      </w:numPr>
      <w:tabs>
        <w:tab w:val="clear" w:pos="340"/>
      </w:tabs>
      <w:spacing w:before="40" w:after="40"/>
    </w:pPr>
  </w:style>
  <w:style w:type="paragraph" w:customStyle="1" w:styleId="Note">
    <w:name w:val="Note"/>
    <w:basedOn w:val="BodyText"/>
    <w:rsid w:val="00FA3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8B9"/>
    <w:pPr>
      <w:framePr w:wrap="auto" w:hAnchor="text" w:y="6049"/>
    </w:pPr>
    <w:rPr>
      <w:color w:val="000000"/>
      <w:sz w:val="40"/>
    </w:rPr>
  </w:style>
  <w:style w:type="paragraph" w:customStyle="1" w:styleId="TOCTitle">
    <w:name w:val="TOCTitle"/>
    <w:basedOn w:val="Heading1"/>
    <w:rsid w:val="00FA38B9"/>
    <w:pPr>
      <w:spacing w:after="240"/>
      <w:jc w:val="center"/>
      <w:outlineLvl w:val="9"/>
    </w:pPr>
    <w:rPr>
      <w:caps/>
    </w:rPr>
  </w:style>
  <w:style w:type="paragraph" w:customStyle="1" w:styleId="Version">
    <w:name w:val="Version"/>
    <w:rsid w:val="00FA38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8B9"/>
    <w:pPr>
      <w:numPr>
        <w:numId w:val="11"/>
      </w:numPr>
      <w:tabs>
        <w:tab w:val="clear" w:pos="680"/>
      </w:tabs>
    </w:pPr>
  </w:style>
  <w:style w:type="paragraph" w:styleId="Index1">
    <w:name w:val="index 1"/>
    <w:basedOn w:val="Normal"/>
    <w:next w:val="Normal"/>
    <w:semiHidden/>
    <w:rsid w:val="00FA38B9"/>
    <w:pPr>
      <w:keepNext w:val="0"/>
      <w:tabs>
        <w:tab w:val="right" w:pos="4176"/>
      </w:tabs>
      <w:ind w:left="198" w:hanging="198"/>
    </w:pPr>
    <w:rPr>
      <w:rFonts w:ascii="Garamond" w:hAnsi="Garamond"/>
    </w:rPr>
  </w:style>
  <w:style w:type="paragraph" w:styleId="IndexHeading">
    <w:name w:val="index heading"/>
    <w:basedOn w:val="Normal"/>
    <w:next w:val="Index1"/>
    <w:semiHidden/>
    <w:rsid w:val="00FA38B9"/>
    <w:pPr>
      <w:spacing w:before="120" w:after="120"/>
    </w:pPr>
    <w:rPr>
      <w:rFonts w:ascii="Arial" w:hAnsi="Arial"/>
      <w:b/>
      <w:color w:val="918585"/>
      <w:sz w:val="24"/>
    </w:rPr>
  </w:style>
  <w:style w:type="paragraph" w:styleId="Header">
    <w:name w:val="header"/>
    <w:basedOn w:val="Normal"/>
    <w:link w:val="HeaderChar"/>
    <w:rsid w:val="00FA3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8B9"/>
    <w:rPr>
      <w:rFonts w:ascii="Times New Roman" w:eastAsia="Times New Roman" w:hAnsi="Times New Roman" w:cs="Times New Roman"/>
      <w:sz w:val="16"/>
      <w:szCs w:val="20"/>
      <w:lang w:val="en-GB" w:eastAsia="en-US"/>
    </w:rPr>
  </w:style>
  <w:style w:type="paragraph" w:customStyle="1" w:styleId="Chapter">
    <w:name w:val="Chapter"/>
    <w:basedOn w:val="Normal"/>
    <w:rsid w:val="00FA38B9"/>
    <w:pPr>
      <w:spacing w:before="240"/>
    </w:pPr>
    <w:rPr>
      <w:rFonts w:ascii="Times New Roman" w:hAnsi="Times New Roman"/>
      <w:smallCaps/>
      <w:spacing w:val="80"/>
      <w:sz w:val="28"/>
    </w:rPr>
  </w:style>
  <w:style w:type="paragraph" w:customStyle="1" w:styleId="InChapter">
    <w:name w:val="InChapter"/>
    <w:basedOn w:val="Heading3"/>
    <w:rsid w:val="00FA38B9"/>
    <w:pPr>
      <w:spacing w:after="240"/>
      <w:outlineLvl w:val="9"/>
    </w:pPr>
    <w:rPr>
      <w:noProof/>
    </w:rPr>
  </w:style>
  <w:style w:type="paragraph" w:styleId="Index2">
    <w:name w:val="index 2"/>
    <w:basedOn w:val="Normal"/>
    <w:next w:val="Normal"/>
    <w:semiHidden/>
    <w:rsid w:val="00FA38B9"/>
    <w:pPr>
      <w:tabs>
        <w:tab w:val="right" w:pos="4176"/>
      </w:tabs>
      <w:ind w:left="568" w:hanging="284"/>
    </w:pPr>
    <w:rPr>
      <w:rFonts w:ascii="Garamond" w:hAnsi="Garamond"/>
    </w:rPr>
  </w:style>
  <w:style w:type="paragraph" w:customStyle="1" w:styleId="Byline">
    <w:name w:val="Byline"/>
    <w:rsid w:val="00FA3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8B9"/>
    <w:pPr>
      <w:tabs>
        <w:tab w:val="clear" w:pos="3600"/>
        <w:tab w:val="clear" w:pos="3958"/>
      </w:tabs>
      <w:jc w:val="right"/>
    </w:pPr>
  </w:style>
  <w:style w:type="character" w:styleId="Emphasis">
    <w:name w:val="Emphasis"/>
    <w:basedOn w:val="DefaultParagraphFont"/>
    <w:qFormat/>
    <w:rsid w:val="00FA38B9"/>
    <w:rPr>
      <w:i/>
    </w:rPr>
  </w:style>
  <w:style w:type="paragraph" w:styleId="Caption">
    <w:name w:val="caption"/>
    <w:basedOn w:val="BodyText"/>
    <w:next w:val="Normal"/>
    <w:qFormat/>
    <w:rsid w:val="00FA38B9"/>
    <w:pPr>
      <w:framePr w:w="2268" w:hSpace="181" w:vSpace="181" w:wrap="around" w:vAnchor="text" w:hAnchor="page" w:x="1135" w:y="285" w:anchorLock="1"/>
    </w:pPr>
    <w:rPr>
      <w:i/>
    </w:rPr>
  </w:style>
  <w:style w:type="paragraph" w:customStyle="1" w:styleId="MiniTOCTitle">
    <w:name w:val="MiniTOCTitle"/>
    <w:basedOn w:val="Heading4"/>
    <w:rsid w:val="00FA38B9"/>
    <w:pPr>
      <w:spacing w:before="240"/>
      <w:outlineLvl w:val="9"/>
    </w:pPr>
    <w:rPr>
      <w:noProof/>
      <w:sz w:val="24"/>
    </w:rPr>
  </w:style>
  <w:style w:type="paragraph" w:customStyle="1" w:styleId="MiniTOCItem">
    <w:name w:val="MiniTOCItem"/>
    <w:basedOn w:val="ListBullet"/>
    <w:rsid w:val="00FA38B9"/>
    <w:pPr>
      <w:numPr>
        <w:numId w:val="0"/>
      </w:numPr>
      <w:tabs>
        <w:tab w:val="right" w:leader="dot" w:pos="6521"/>
      </w:tabs>
      <w:spacing w:before="0" w:after="0"/>
    </w:pPr>
  </w:style>
  <w:style w:type="paragraph" w:customStyle="1" w:styleId="TOFTitle">
    <w:name w:val="TOFTitle"/>
    <w:basedOn w:val="TOCTitle"/>
    <w:rsid w:val="00FA38B9"/>
  </w:style>
  <w:style w:type="paragraph" w:styleId="TableofFigures">
    <w:name w:val="table of figures"/>
    <w:basedOn w:val="Normal"/>
    <w:next w:val="Normal"/>
    <w:semiHidden/>
    <w:rsid w:val="00FA38B9"/>
    <w:pPr>
      <w:tabs>
        <w:tab w:val="right" w:leader="dot" w:pos="9072"/>
      </w:tabs>
      <w:ind w:left="970" w:hanging="403"/>
    </w:pPr>
    <w:rPr>
      <w:rFonts w:ascii="Times New Roman" w:hAnsi="Times New Roman"/>
      <w:b/>
    </w:rPr>
  </w:style>
  <w:style w:type="paragraph" w:styleId="ListNumber">
    <w:name w:val="List Number"/>
    <w:basedOn w:val="List"/>
    <w:rsid w:val="00FA38B9"/>
    <w:pPr>
      <w:numPr>
        <w:numId w:val="13"/>
      </w:numPr>
      <w:tabs>
        <w:tab w:val="clear" w:pos="340"/>
      </w:tabs>
    </w:pPr>
  </w:style>
  <w:style w:type="character" w:customStyle="1" w:styleId="WingdingSymbols">
    <w:name w:val="Wingding Symbols"/>
    <w:rsid w:val="00FA38B9"/>
    <w:rPr>
      <w:rFonts w:ascii="Wingdings" w:hAnsi="Wingdings"/>
    </w:rPr>
  </w:style>
  <w:style w:type="paragraph" w:customStyle="1" w:styleId="TableHeading">
    <w:name w:val="Table Heading"/>
    <w:basedOn w:val="HeadingBase"/>
    <w:rsid w:val="00FA38B9"/>
    <w:pPr>
      <w:keepLines/>
      <w:pBdr>
        <w:bottom w:val="single" w:sz="6" w:space="1" w:color="918585"/>
      </w:pBdr>
      <w:spacing w:before="240"/>
    </w:pPr>
  </w:style>
  <w:style w:type="character" w:customStyle="1" w:styleId="HotSpot">
    <w:name w:val="HotSpot"/>
    <w:rsid w:val="00FA38B9"/>
    <w:rPr>
      <w:color w:val="0033CC"/>
      <w:u w:val="none"/>
    </w:rPr>
  </w:style>
  <w:style w:type="paragraph" w:customStyle="1" w:styleId="BodyTextRight">
    <w:name w:val="Body Text Right"/>
    <w:basedOn w:val="BodyText"/>
    <w:rsid w:val="00FA38B9"/>
    <w:pPr>
      <w:spacing w:before="0" w:after="0"/>
      <w:jc w:val="right"/>
    </w:pPr>
  </w:style>
  <w:style w:type="paragraph" w:styleId="Index3">
    <w:name w:val="index 3"/>
    <w:basedOn w:val="ListNumber2"/>
    <w:next w:val="Normal"/>
    <w:semiHidden/>
    <w:rsid w:val="00FA38B9"/>
    <w:pPr>
      <w:numPr>
        <w:numId w:val="0"/>
      </w:numPr>
      <w:tabs>
        <w:tab w:val="right" w:leader="dot" w:pos="4176"/>
      </w:tabs>
    </w:pPr>
  </w:style>
  <w:style w:type="paragraph" w:styleId="ListNumber2">
    <w:name w:val="List Number 2"/>
    <w:basedOn w:val="List2"/>
    <w:rsid w:val="00FA38B9"/>
    <w:pPr>
      <w:numPr>
        <w:numId w:val="8"/>
      </w:numPr>
      <w:tabs>
        <w:tab w:val="clear" w:pos="1060"/>
      </w:tabs>
    </w:pPr>
  </w:style>
  <w:style w:type="paragraph" w:customStyle="1" w:styleId="MarginNote">
    <w:name w:val="Margin Note"/>
    <w:basedOn w:val="BodyText"/>
    <w:rsid w:val="00FA3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8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8B9"/>
    <w:rPr>
      <w:sz w:val="32"/>
    </w:rPr>
  </w:style>
  <w:style w:type="paragraph" w:customStyle="1" w:styleId="HeadingProcedure">
    <w:name w:val="Heading Procedure"/>
    <w:basedOn w:val="HeadingBase"/>
    <w:next w:val="Normal"/>
    <w:rsid w:val="00FA38B9"/>
    <w:pPr>
      <w:tabs>
        <w:tab w:val="left" w:pos="0"/>
      </w:tabs>
      <w:spacing w:before="120" w:after="60"/>
    </w:pPr>
    <w:rPr>
      <w:i/>
      <w:color w:val="918585"/>
      <w:sz w:val="22"/>
    </w:rPr>
  </w:style>
  <w:style w:type="paragraph" w:customStyle="1" w:styleId="TableBodyText">
    <w:name w:val="Table Body Text"/>
    <w:basedOn w:val="BodyText"/>
    <w:rsid w:val="00FA38B9"/>
    <w:pPr>
      <w:spacing w:before="60" w:after="60"/>
    </w:pPr>
  </w:style>
  <w:style w:type="paragraph" w:styleId="ListContinue">
    <w:name w:val="List Continue"/>
    <w:basedOn w:val="List"/>
    <w:rsid w:val="00FA38B9"/>
    <w:pPr>
      <w:ind w:firstLine="0"/>
    </w:pPr>
  </w:style>
  <w:style w:type="paragraph" w:customStyle="1" w:styleId="ListNote">
    <w:name w:val="List Note"/>
    <w:basedOn w:val="List"/>
    <w:rsid w:val="00FA38B9"/>
    <w:pPr>
      <w:pBdr>
        <w:top w:val="single" w:sz="6" w:space="2" w:color="918585"/>
        <w:bottom w:val="single" w:sz="6" w:space="2" w:color="918585"/>
      </w:pBdr>
      <w:tabs>
        <w:tab w:val="left" w:pos="1021"/>
      </w:tabs>
      <w:ind w:firstLine="0"/>
    </w:pPr>
  </w:style>
  <w:style w:type="paragraph" w:customStyle="1" w:styleId="Warning">
    <w:name w:val="Warning"/>
    <w:basedOn w:val="BodyText"/>
    <w:rsid w:val="00FA38B9"/>
    <w:pPr>
      <w:shd w:val="clear" w:color="auto" w:fill="D9D9D9"/>
      <w:tabs>
        <w:tab w:val="left" w:pos="992"/>
      </w:tabs>
      <w:ind w:left="119" w:right="119"/>
    </w:pPr>
    <w:rPr>
      <w:sz w:val="20"/>
    </w:rPr>
  </w:style>
  <w:style w:type="paragraph" w:customStyle="1" w:styleId="MarginIcons">
    <w:name w:val="Margin Icons"/>
    <w:basedOn w:val="BodyText"/>
    <w:rsid w:val="00FA3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8B9"/>
    <w:rPr>
      <w:rFonts w:ascii="Courier New" w:hAnsi="Courier New"/>
    </w:rPr>
  </w:style>
  <w:style w:type="paragraph" w:customStyle="1" w:styleId="NoteBullet">
    <w:name w:val="Note Bullet"/>
    <w:basedOn w:val="Note"/>
    <w:rsid w:val="00FA38B9"/>
    <w:pPr>
      <w:tabs>
        <w:tab w:val="clear" w:pos="680"/>
      </w:tabs>
      <w:spacing w:before="60" w:after="60"/>
    </w:pPr>
  </w:style>
  <w:style w:type="paragraph" w:customStyle="1" w:styleId="SubHeading2">
    <w:name w:val="SubHeading2"/>
    <w:basedOn w:val="HeadingBase"/>
    <w:rsid w:val="00FA38B9"/>
    <w:pPr>
      <w:spacing w:before="240" w:after="60"/>
    </w:pPr>
    <w:rPr>
      <w:sz w:val="20"/>
    </w:rPr>
  </w:style>
  <w:style w:type="paragraph" w:customStyle="1" w:styleId="SubHeading1">
    <w:name w:val="SubHeading1"/>
    <w:basedOn w:val="HeadingBase"/>
    <w:rsid w:val="00FA38B9"/>
    <w:pPr>
      <w:spacing w:before="240" w:after="60"/>
    </w:pPr>
    <w:rPr>
      <w:color w:val="918585"/>
      <w:sz w:val="22"/>
    </w:rPr>
  </w:style>
  <w:style w:type="paragraph" w:customStyle="1" w:styleId="SideHeading">
    <w:name w:val="Side Heading"/>
    <w:basedOn w:val="HeadingBase"/>
    <w:rsid w:val="00FA3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8B9"/>
    <w:pPr>
      <w:numPr>
        <w:numId w:val="9"/>
      </w:numPr>
    </w:pPr>
  </w:style>
  <w:style w:type="paragraph" w:styleId="PlainText">
    <w:name w:val="Plain Text"/>
    <w:basedOn w:val="Normal"/>
    <w:link w:val="PlainTextChar"/>
    <w:rsid w:val="00FA38B9"/>
    <w:rPr>
      <w:sz w:val="20"/>
    </w:rPr>
  </w:style>
  <w:style w:type="character" w:customStyle="1" w:styleId="PlainTextChar">
    <w:name w:val="Plain Text Char"/>
    <w:basedOn w:val="DefaultParagraphFont"/>
    <w:link w:val="PlainText"/>
    <w:rsid w:val="00FA38B9"/>
    <w:rPr>
      <w:rFonts w:ascii="Courier New" w:eastAsia="Times New Roman" w:hAnsi="Courier New" w:cs="Times New Roman"/>
      <w:sz w:val="20"/>
      <w:szCs w:val="20"/>
      <w:lang w:eastAsia="en-US"/>
    </w:rPr>
  </w:style>
  <w:style w:type="character" w:customStyle="1" w:styleId="MenuOption">
    <w:name w:val="Menu Option"/>
    <w:basedOn w:val="DefaultParagraphFont"/>
    <w:rsid w:val="00FA38B9"/>
    <w:rPr>
      <w:b/>
      <w:smallCaps/>
    </w:rPr>
  </w:style>
  <w:style w:type="paragraph" w:customStyle="1" w:styleId="TableListNumber">
    <w:name w:val="Table List Number"/>
    <w:basedOn w:val="ListNumber"/>
    <w:rsid w:val="00FA38B9"/>
    <w:pPr>
      <w:numPr>
        <w:numId w:val="0"/>
      </w:numPr>
    </w:pPr>
  </w:style>
  <w:style w:type="paragraph" w:styleId="TOC4">
    <w:name w:val="toc 4"/>
    <w:basedOn w:val="TOCBase"/>
    <w:next w:val="Normal"/>
    <w:semiHidden/>
    <w:rsid w:val="00FA38B9"/>
    <w:pPr>
      <w:tabs>
        <w:tab w:val="right" w:leader="dot" w:pos="9071"/>
      </w:tabs>
      <w:ind w:left="1701"/>
    </w:pPr>
  </w:style>
  <w:style w:type="paragraph" w:customStyle="1" w:styleId="ListAlpha">
    <w:name w:val="List Alpha"/>
    <w:basedOn w:val="List"/>
    <w:rsid w:val="00FA38B9"/>
    <w:pPr>
      <w:numPr>
        <w:numId w:val="7"/>
      </w:numPr>
    </w:pPr>
  </w:style>
  <w:style w:type="paragraph" w:customStyle="1" w:styleId="ListAlpha2">
    <w:name w:val="List Alpha 2"/>
    <w:basedOn w:val="List2"/>
    <w:rsid w:val="00FA38B9"/>
    <w:pPr>
      <w:numPr>
        <w:numId w:val="6"/>
      </w:numPr>
    </w:pPr>
  </w:style>
  <w:style w:type="paragraph" w:styleId="List2">
    <w:name w:val="List 2"/>
    <w:basedOn w:val="BodyText"/>
    <w:rsid w:val="00FA38B9"/>
    <w:pPr>
      <w:tabs>
        <w:tab w:val="left" w:pos="680"/>
      </w:tabs>
      <w:spacing w:before="60" w:after="60"/>
      <w:ind w:left="680" w:hanging="340"/>
    </w:pPr>
  </w:style>
  <w:style w:type="paragraph" w:styleId="List3">
    <w:name w:val="List 3"/>
    <w:basedOn w:val="BodyText"/>
    <w:rsid w:val="00FA38B9"/>
    <w:pPr>
      <w:tabs>
        <w:tab w:val="left" w:pos="1021"/>
      </w:tabs>
      <w:spacing w:before="60" w:after="60"/>
      <w:ind w:left="1020" w:hanging="340"/>
    </w:pPr>
  </w:style>
  <w:style w:type="paragraph" w:styleId="List4">
    <w:name w:val="List 4"/>
    <w:basedOn w:val="BodyText"/>
    <w:rsid w:val="00FA38B9"/>
    <w:pPr>
      <w:tabs>
        <w:tab w:val="left" w:pos="1361"/>
      </w:tabs>
      <w:spacing w:before="60" w:after="60"/>
      <w:ind w:left="1361" w:hanging="340"/>
    </w:pPr>
  </w:style>
  <w:style w:type="paragraph" w:styleId="List5">
    <w:name w:val="List 5"/>
    <w:basedOn w:val="BodyText"/>
    <w:rsid w:val="00FA38B9"/>
    <w:pPr>
      <w:tabs>
        <w:tab w:val="left" w:pos="1701"/>
      </w:tabs>
      <w:spacing w:before="60" w:after="60"/>
      <w:ind w:left="1701" w:hanging="340"/>
    </w:pPr>
  </w:style>
  <w:style w:type="paragraph" w:styleId="ListBullet3">
    <w:name w:val="List Bullet 3"/>
    <w:basedOn w:val="List3"/>
    <w:rsid w:val="00FA38B9"/>
    <w:pPr>
      <w:numPr>
        <w:numId w:val="12"/>
      </w:numPr>
      <w:tabs>
        <w:tab w:val="clear" w:pos="1021"/>
      </w:tabs>
      <w:ind w:left="1037" w:hanging="357"/>
    </w:pPr>
  </w:style>
  <w:style w:type="paragraph" w:styleId="ListBullet4">
    <w:name w:val="List Bullet 4"/>
    <w:basedOn w:val="List4"/>
    <w:rsid w:val="00FA38B9"/>
    <w:pPr>
      <w:numPr>
        <w:numId w:val="1"/>
      </w:numPr>
      <w:tabs>
        <w:tab w:val="clear" w:pos="1361"/>
      </w:tabs>
    </w:pPr>
  </w:style>
  <w:style w:type="paragraph" w:styleId="ListBullet5">
    <w:name w:val="List Bullet 5"/>
    <w:basedOn w:val="List5"/>
    <w:rsid w:val="00FA38B9"/>
    <w:pPr>
      <w:numPr>
        <w:numId w:val="2"/>
      </w:numPr>
    </w:pPr>
  </w:style>
  <w:style w:type="paragraph" w:styleId="ListContinue2">
    <w:name w:val="List Continue 2"/>
    <w:basedOn w:val="List2"/>
    <w:rsid w:val="00FA38B9"/>
    <w:pPr>
      <w:ind w:firstLine="0"/>
    </w:pPr>
  </w:style>
  <w:style w:type="paragraph" w:styleId="ListContinue3">
    <w:name w:val="List Continue 3"/>
    <w:basedOn w:val="List3"/>
    <w:rsid w:val="00FA38B9"/>
    <w:pPr>
      <w:ind w:left="1021" w:firstLine="0"/>
    </w:pPr>
  </w:style>
  <w:style w:type="paragraph" w:styleId="ListContinue4">
    <w:name w:val="List Continue 4"/>
    <w:basedOn w:val="List4"/>
    <w:rsid w:val="00FA38B9"/>
    <w:pPr>
      <w:ind w:firstLine="0"/>
    </w:pPr>
  </w:style>
  <w:style w:type="paragraph" w:styleId="ListContinue5">
    <w:name w:val="List Continue 5"/>
    <w:basedOn w:val="List5"/>
    <w:rsid w:val="00FA38B9"/>
    <w:pPr>
      <w:ind w:firstLine="0"/>
    </w:pPr>
  </w:style>
  <w:style w:type="paragraph" w:styleId="ListNumber3">
    <w:name w:val="List Number 3"/>
    <w:basedOn w:val="List3"/>
    <w:rsid w:val="00FA38B9"/>
    <w:pPr>
      <w:numPr>
        <w:numId w:val="3"/>
      </w:numPr>
    </w:pPr>
  </w:style>
  <w:style w:type="paragraph" w:styleId="ListNumber4">
    <w:name w:val="List Number 4"/>
    <w:basedOn w:val="List4"/>
    <w:rsid w:val="00FA38B9"/>
    <w:pPr>
      <w:numPr>
        <w:numId w:val="4"/>
      </w:numPr>
    </w:pPr>
  </w:style>
  <w:style w:type="paragraph" w:styleId="ListNumber5">
    <w:name w:val="List Number 5"/>
    <w:basedOn w:val="List5"/>
    <w:rsid w:val="00FA38B9"/>
    <w:pPr>
      <w:numPr>
        <w:numId w:val="5"/>
      </w:numPr>
    </w:pPr>
  </w:style>
  <w:style w:type="paragraph" w:styleId="BlockText">
    <w:name w:val="Block Text"/>
    <w:basedOn w:val="Normal"/>
    <w:rsid w:val="00FA38B9"/>
    <w:pPr>
      <w:spacing w:after="120"/>
      <w:ind w:left="1440" w:right="1440"/>
    </w:pPr>
  </w:style>
  <w:style w:type="character" w:customStyle="1" w:styleId="Subscript">
    <w:name w:val="Subscript"/>
    <w:basedOn w:val="DefaultParagraphFont"/>
    <w:rsid w:val="00FA38B9"/>
    <w:rPr>
      <w:sz w:val="16"/>
      <w:vertAlign w:val="subscript"/>
    </w:rPr>
  </w:style>
  <w:style w:type="character" w:customStyle="1" w:styleId="Superscript">
    <w:name w:val="Superscript"/>
    <w:basedOn w:val="DefaultParagraphFont"/>
    <w:rsid w:val="00FA38B9"/>
    <w:rPr>
      <w:sz w:val="16"/>
      <w:vertAlign w:val="superscript"/>
    </w:rPr>
  </w:style>
  <w:style w:type="character" w:customStyle="1" w:styleId="Symbols">
    <w:name w:val="Symbols"/>
    <w:basedOn w:val="DefaultParagraphFont"/>
    <w:rsid w:val="00FA38B9"/>
    <w:rPr>
      <w:rFonts w:ascii="Symbol" w:hAnsi="Symbol"/>
    </w:rPr>
  </w:style>
  <w:style w:type="character" w:customStyle="1" w:styleId="MenuOptions">
    <w:name w:val="Menu Options"/>
    <w:basedOn w:val="DefaultParagraphFont"/>
    <w:rsid w:val="00FA38B9"/>
    <w:rPr>
      <w:rFonts w:ascii="Arial Narrow" w:hAnsi="Arial Narrow"/>
      <w:smallCaps/>
    </w:rPr>
  </w:style>
  <w:style w:type="character" w:customStyle="1" w:styleId="Buttons">
    <w:name w:val="Buttons"/>
    <w:basedOn w:val="DefaultParagraphFont"/>
    <w:rsid w:val="00FA38B9"/>
    <w:rPr>
      <w:b/>
    </w:rPr>
  </w:style>
  <w:style w:type="character" w:customStyle="1" w:styleId="Underlined">
    <w:name w:val="Underlined"/>
    <w:basedOn w:val="DefaultParagraphFont"/>
    <w:rsid w:val="00FA38B9"/>
    <w:rPr>
      <w:u w:val="single"/>
    </w:rPr>
  </w:style>
  <w:style w:type="paragraph" w:customStyle="1" w:styleId="TableBodyTextRight">
    <w:name w:val="Table Body Text Right"/>
    <w:basedOn w:val="TableBodyText"/>
    <w:rsid w:val="00FA38B9"/>
    <w:pPr>
      <w:widowControl w:val="0"/>
      <w:autoSpaceDE w:val="0"/>
      <w:autoSpaceDN w:val="0"/>
      <w:adjustRightInd w:val="0"/>
      <w:jc w:val="right"/>
    </w:pPr>
    <w:rPr>
      <w:rFonts w:cs="Arial"/>
      <w:szCs w:val="18"/>
    </w:rPr>
  </w:style>
  <w:style w:type="paragraph" w:customStyle="1" w:styleId="CopyrightText">
    <w:name w:val="Copyright Text"/>
    <w:basedOn w:val="BodyText"/>
    <w:rsid w:val="00FA38B9"/>
    <w:rPr>
      <w:sz w:val="18"/>
    </w:rPr>
  </w:style>
  <w:style w:type="paragraph" w:customStyle="1" w:styleId="BodySmallRight">
    <w:name w:val="Body Small Right"/>
    <w:basedOn w:val="BodyTextRight"/>
    <w:rsid w:val="00FA38B9"/>
    <w:rPr>
      <w:sz w:val="18"/>
      <w:szCs w:val="18"/>
    </w:rPr>
  </w:style>
  <w:style w:type="paragraph" w:customStyle="1" w:styleId="MarginEdition">
    <w:name w:val="Margin Edition"/>
    <w:basedOn w:val="MarginNote"/>
    <w:rsid w:val="00FA38B9"/>
    <w:pPr>
      <w:spacing w:before="0" w:after="0"/>
    </w:pPr>
    <w:rPr>
      <w:rFonts w:ascii="Times New Roman" w:hAnsi="Times New Roman"/>
      <w:color w:val="999999"/>
    </w:rPr>
  </w:style>
  <w:style w:type="paragraph" w:customStyle="1" w:styleId="Spacer">
    <w:name w:val="Spacer"/>
    <w:basedOn w:val="Normal"/>
    <w:rsid w:val="00FA38B9"/>
    <w:rPr>
      <w:sz w:val="2"/>
      <w:szCs w:val="2"/>
    </w:rPr>
  </w:style>
  <w:style w:type="character" w:customStyle="1" w:styleId="Small">
    <w:name w:val="Small"/>
    <w:basedOn w:val="DefaultParagraphFont"/>
    <w:rsid w:val="00FA38B9"/>
    <w:rPr>
      <w:sz w:val="16"/>
    </w:rPr>
  </w:style>
  <w:style w:type="paragraph" w:customStyle="1" w:styleId="WideTable">
    <w:name w:val="Wide Table"/>
    <w:basedOn w:val="Normal"/>
    <w:rsid w:val="00FA38B9"/>
    <w:pPr>
      <w:ind w:left="-1418"/>
    </w:pPr>
    <w:rPr>
      <w:sz w:val="2"/>
      <w:szCs w:val="2"/>
    </w:rPr>
  </w:style>
  <w:style w:type="character" w:styleId="PageNumber">
    <w:name w:val="page number"/>
    <w:basedOn w:val="DefaultParagraphFont"/>
    <w:rsid w:val="00FA38B9"/>
  </w:style>
  <w:style w:type="paragraph" w:styleId="Quote">
    <w:name w:val="Quote"/>
    <w:basedOn w:val="Heading1"/>
    <w:link w:val="QuoteChar"/>
    <w:qFormat/>
    <w:rsid w:val="00FA38B9"/>
    <w:rPr>
      <w:b w:val="0"/>
      <w:sz w:val="72"/>
      <w:szCs w:val="72"/>
      <w:lang w:val="en-NZ"/>
    </w:rPr>
  </w:style>
  <w:style w:type="character" w:customStyle="1" w:styleId="QuoteChar">
    <w:name w:val="Quote Char"/>
    <w:basedOn w:val="DefaultParagraphFont"/>
    <w:link w:val="Quote"/>
    <w:rsid w:val="00FA3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8B9"/>
    <w:pPr>
      <w:pageBreakBefore/>
    </w:pPr>
  </w:style>
  <w:style w:type="paragraph" w:customStyle="1" w:styleId="Border">
    <w:name w:val="Border"/>
    <w:basedOn w:val="Normal"/>
    <w:qFormat/>
    <w:rsid w:val="00FA3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8B9"/>
    <w:rPr>
      <w:b/>
      <w:bCs/>
      <w:i/>
      <w:iCs/>
      <w:color w:val="auto"/>
    </w:rPr>
  </w:style>
  <w:style w:type="paragraph" w:styleId="IntenseQuote">
    <w:name w:val="Intense Quote"/>
    <w:basedOn w:val="Normal"/>
    <w:next w:val="Normal"/>
    <w:link w:val="IntenseQuoteChar"/>
    <w:uiPriority w:val="30"/>
    <w:qFormat/>
    <w:rsid w:val="00FA3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8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8B9"/>
    <w:rPr>
      <w:smallCaps/>
      <w:color w:val="auto"/>
      <w:u w:val="single"/>
    </w:rPr>
  </w:style>
  <w:style w:type="character" w:styleId="IntenseReference">
    <w:name w:val="Intense Reference"/>
    <w:basedOn w:val="DefaultParagraphFont"/>
    <w:uiPriority w:val="32"/>
    <w:qFormat/>
    <w:rsid w:val="00FA38B9"/>
    <w:rPr>
      <w:b/>
      <w:bCs/>
      <w:smallCaps/>
      <w:color w:val="auto"/>
      <w:spacing w:val="5"/>
      <w:u w:val="single"/>
    </w:rPr>
  </w:style>
  <w:style w:type="paragraph" w:customStyle="1" w:styleId="2ColumnHeading">
    <w:name w:val="2Column Heading"/>
    <w:basedOn w:val="BodyText"/>
    <w:qFormat/>
    <w:rsid w:val="00FA38B9"/>
    <w:pPr>
      <w:spacing w:after="60"/>
      <w:ind w:left="-2268"/>
    </w:pPr>
    <w:rPr>
      <w:b/>
    </w:rPr>
  </w:style>
  <w:style w:type="paragraph" w:customStyle="1" w:styleId="Heading1TOC">
    <w:name w:val="Heading1 TOC"/>
    <w:basedOn w:val="Normal"/>
    <w:qFormat/>
    <w:rsid w:val="00FA38B9"/>
    <w:pPr>
      <w:spacing w:before="240" w:after="120"/>
    </w:pPr>
    <w:rPr>
      <w:rFonts w:ascii="Times New Roman" w:hAnsi="Times New Roman"/>
      <w:b/>
      <w:sz w:val="32"/>
    </w:rPr>
  </w:style>
  <w:style w:type="paragraph" w:customStyle="1" w:styleId="Heading2TOC">
    <w:name w:val="Heading2 TOC"/>
    <w:basedOn w:val="Normal"/>
    <w:qFormat/>
    <w:rsid w:val="00FA38B9"/>
    <w:pPr>
      <w:spacing w:before="240" w:after="60"/>
    </w:pPr>
    <w:rPr>
      <w:rFonts w:ascii="Times New Roman" w:hAnsi="Times New Roman"/>
      <w:b/>
      <w:sz w:val="28"/>
    </w:rPr>
  </w:style>
  <w:style w:type="character" w:customStyle="1" w:styleId="Underline">
    <w:name w:val="Underline"/>
    <w:basedOn w:val="DefaultParagraphFont"/>
    <w:qFormat/>
    <w:rsid w:val="00FA38B9"/>
    <w:rPr>
      <w:u w:val="single"/>
    </w:rPr>
  </w:style>
  <w:style w:type="character" w:customStyle="1" w:styleId="BoldandItalics">
    <w:name w:val="Bold and Italics"/>
    <w:qFormat/>
    <w:rsid w:val="00FA38B9"/>
    <w:rPr>
      <w:b/>
      <w:i/>
      <w:u w:val="none"/>
    </w:rPr>
  </w:style>
  <w:style w:type="paragraph" w:styleId="BalloonText">
    <w:name w:val="Balloon Text"/>
    <w:basedOn w:val="Normal"/>
    <w:link w:val="BalloonTextChar"/>
    <w:rsid w:val="00FA38B9"/>
    <w:rPr>
      <w:rFonts w:ascii="Tahoma" w:hAnsi="Tahoma" w:cs="Tahoma"/>
      <w:sz w:val="16"/>
      <w:szCs w:val="16"/>
    </w:rPr>
  </w:style>
  <w:style w:type="character" w:customStyle="1" w:styleId="BalloonTextChar">
    <w:name w:val="Balloon Text Char"/>
    <w:basedOn w:val="DefaultParagraphFont"/>
    <w:link w:val="BalloonText"/>
    <w:rsid w:val="00FA38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8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8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8B9"/>
    <w:rPr>
      <w:b/>
      <w:color w:val="660033"/>
      <w:spacing w:val="0"/>
    </w:rPr>
  </w:style>
  <w:style w:type="paragraph" w:customStyle="1" w:styleId="Nameditemlist">
    <w:name w:val="Named item list"/>
    <w:basedOn w:val="BodyText"/>
    <w:qFormat/>
    <w:rsid w:val="00FA38B9"/>
    <w:pPr>
      <w:tabs>
        <w:tab w:val="left" w:pos="2835"/>
      </w:tabs>
      <w:ind w:left="2835" w:hanging="2835"/>
    </w:pPr>
  </w:style>
  <w:style w:type="paragraph" w:customStyle="1" w:styleId="BodyTextnopadding">
    <w:name w:val="Body Text no padding"/>
    <w:basedOn w:val="BodyText"/>
    <w:qFormat/>
    <w:rsid w:val="00FA38B9"/>
    <w:pPr>
      <w:spacing w:before="0" w:after="0"/>
    </w:pPr>
  </w:style>
  <w:style w:type="paragraph" w:customStyle="1" w:styleId="BodyTextBold">
    <w:name w:val="Body Text Bold"/>
    <w:basedOn w:val="BodyText"/>
    <w:qFormat/>
    <w:rsid w:val="00FA38B9"/>
    <w:rPr>
      <w:b/>
    </w:rPr>
  </w:style>
  <w:style w:type="character" w:styleId="Hyperlink">
    <w:name w:val="Hyperlink"/>
    <w:basedOn w:val="DefaultParagraphFont"/>
    <w:uiPriority w:val="99"/>
    <w:unhideWhenUsed/>
    <w:rsid w:val="005A69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3443</Characters>
  <Application>Microsoft Office Word</Application>
  <DocSecurity>0</DocSecurity>
  <Lines>107</Lines>
  <Paragraphs>65</Paragraphs>
  <ScaleCrop>false</ScaleCrop>
  <Company>Author-it Software Corporation Ltd.</Company>
  <LinksUpToDate>false</LinksUpToDate>
  <CharactersWithSpaces>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SHBHREF005 Rinse and neutralise chemically restructured hair</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