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4D5" w:rsidP="00056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SHBBSSC004 Identify the function and structure of skin and hair for cosmetic tattooing</w:t>
      </w:r>
      <w:r>
        <w:fldChar w:fldCharType="end"/>
      </w:r>
    </w:p>
    <w:p w:rsidR="000564D5" w:rsidP="000564D5">
      <w:pPr>
        <w:pStyle w:val="Version"/>
        <w:sectPr w:rsidSect="00166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89F" w:rsidP="0016689F">
      <w:pPr>
        <w:pStyle w:val="SuperHeading"/>
      </w:pPr>
      <w:r w:rsidRPr="0016689F">
        <w:t>SHBBSSC004 Identify the function and structure of skin and hair for cosmetic tattooing</w:t>
      </w:r>
    </w:p>
    <w:p w:rsidR="00000000" w:rsidRPr="0016689F" w:rsidP="0016689F">
      <w:pPr>
        <w:pStyle w:val="Heading1"/>
      </w:pPr>
      <w:bookmarkStart w:id="1" w:name="O_1204286"/>
      <w:bookmarkEnd w:id="1"/>
      <w:r w:rsidRPr="0016689F">
        <w:t>Modification History</w:t>
      </w:r>
    </w:p>
    <w:p w:rsidR="00000000" w:rsidRPr="0016689F" w:rsidP="000564D5">
      <w:pPr>
        <w:pStyle w:val="BodyText"/>
      </w:pPr>
      <w:r w:rsidRPr="0016689F">
        <w:t>No equivalent unit.</w:t>
      </w:r>
    </w:p>
    <w:p w:rsidR="00000000" w:rsidRPr="0016689F" w:rsidP="0016689F">
      <w:pPr>
        <w:pStyle w:val="Heading1"/>
      </w:pPr>
      <w:bookmarkStart w:id="2" w:name="O_1204287"/>
      <w:bookmarkEnd w:id="2"/>
      <w:r w:rsidRPr="0016689F">
        <w:t>Application</w:t>
      </w:r>
    </w:p>
    <w:p w:rsidR="00000000" w:rsidRPr="0016689F" w:rsidP="000564D5">
      <w:pPr>
        <w:pStyle w:val="BodyText"/>
      </w:pPr>
      <w:r w:rsidRPr="0016689F">
        <w:t>This unit describes the performance outcomes, skills and knowledge required to apply knowledge of anatomy and physiology of the skin and hair to cosmetic tattooing treatments.</w:t>
      </w:r>
    </w:p>
    <w:p w:rsidR="00000000" w:rsidRPr="0016689F" w:rsidP="000564D5">
      <w:pPr>
        <w:pStyle w:val="BodyText"/>
      </w:pPr>
      <w:r w:rsidRPr="0016689F">
        <w:t>It requires ability to use credible sources to research information on skin anat</w:t>
      </w:r>
      <w:r w:rsidRPr="0016689F">
        <w:t xml:space="preserve">omy and physiology and apply this to cosmetic tattooing in order to determine type of treatment, identify adverse effects and contraindications, and select appropriate post-treatment service and advice. </w:t>
      </w:r>
    </w:p>
    <w:p w:rsidR="00000000" w:rsidRPr="0016689F" w:rsidP="000564D5">
      <w:pPr>
        <w:pStyle w:val="BodyText"/>
      </w:pPr>
      <w:r w:rsidRPr="0016689F">
        <w:t>This unit applies to cosmetic tattooists who work in</w:t>
      </w:r>
      <w:r w:rsidRPr="0016689F">
        <w:t xml:space="preserve"> salons or clinics where cosmetic tattoos are provided on face or body.</w:t>
      </w:r>
    </w:p>
    <w:p w:rsidR="00000000" w:rsidRPr="0016689F" w:rsidP="000564D5">
      <w:pPr>
        <w:pStyle w:val="BodyText"/>
      </w:pPr>
      <w:r w:rsidRPr="0016689F">
        <w:t>The skills in this unit must be applied in accordance with Commonwealth and State or Territory legislation, Australian standards and industry codes of practice.</w:t>
      </w:r>
    </w:p>
    <w:p w:rsidR="00000000" w:rsidRPr="0016689F" w:rsidP="000564D5">
      <w:pPr>
        <w:pStyle w:val="BodyText"/>
      </w:pPr>
      <w:r w:rsidRPr="0016689F">
        <w:t>No occupational licensi</w:t>
      </w:r>
      <w:r w:rsidRPr="0016689F">
        <w:t>ng, certification or specific legislative requirements apply to this unit at the time of publication.</w:t>
      </w:r>
    </w:p>
    <w:p w:rsidR="00000000" w:rsidRPr="0016689F" w:rsidP="0016689F">
      <w:pPr>
        <w:pStyle w:val="Heading1"/>
      </w:pPr>
      <w:bookmarkStart w:id="3" w:name="O_1204288"/>
      <w:bookmarkEnd w:id="3"/>
      <w:r w:rsidRPr="0016689F">
        <w:t>Pre-requisite Unit</w:t>
      </w:r>
    </w:p>
    <w:p w:rsidR="00000000" w:rsidRPr="0016689F" w:rsidP="000564D5">
      <w:pPr>
        <w:pStyle w:val="BodyText"/>
      </w:pPr>
      <w:r w:rsidRPr="0016689F">
        <w:t xml:space="preserve">Nil </w:t>
      </w:r>
    </w:p>
    <w:p w:rsidR="00000000" w:rsidRPr="0016689F" w:rsidP="0016689F">
      <w:pPr>
        <w:pStyle w:val="Heading1"/>
      </w:pPr>
      <w:bookmarkStart w:id="4" w:name="O_1204289"/>
      <w:bookmarkEnd w:id="4"/>
      <w:r w:rsidRPr="0016689F">
        <w:t>Competency Field</w:t>
      </w:r>
    </w:p>
    <w:p w:rsidR="00000000" w:rsidRPr="0016689F" w:rsidP="000564D5">
      <w:pPr>
        <w:pStyle w:val="BodyText"/>
      </w:pPr>
      <w:r w:rsidRPr="0016689F">
        <w:t>Skin Science</w:t>
      </w:r>
    </w:p>
    <w:p w:rsidR="00000000" w:rsidRPr="0016689F" w:rsidP="0016689F">
      <w:pPr>
        <w:pStyle w:val="Heading1"/>
      </w:pPr>
      <w:bookmarkStart w:id="5" w:name="O_1204290"/>
      <w:bookmarkEnd w:id="5"/>
      <w:r w:rsidRPr="0016689F">
        <w:t>Unit Sector</w:t>
      </w:r>
    </w:p>
    <w:p w:rsidR="00000000" w:rsidRPr="0016689F" w:rsidP="000564D5">
      <w:pPr>
        <w:pStyle w:val="BodyText"/>
      </w:pPr>
      <w:r w:rsidRPr="0016689F">
        <w:t xml:space="preserve">Beauty </w:t>
      </w:r>
    </w:p>
    <w:p w:rsidR="00000000" w:rsidRPr="0016689F" w:rsidP="0016689F">
      <w:pPr>
        <w:pStyle w:val="Heading1"/>
      </w:pPr>
      <w:bookmarkStart w:id="6" w:name="O_1204291"/>
      <w:bookmarkEnd w:id="6"/>
      <w:r w:rsidRPr="0016689F">
        <w:t>Elem</w:t>
      </w:r>
      <w:r w:rsidRPr="0016689F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BodyText"/>
            </w:pPr>
            <w:r w:rsidRPr="001668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rPr>
                <w:rStyle w:val="SpecialBold"/>
              </w:rPr>
              <w:t>PERFORMANCE</w:t>
            </w:r>
            <w:r w:rsidRPr="0016689F">
              <w:t xml:space="preserve"> </w:t>
            </w:r>
            <w:r w:rsidRPr="0016689F">
              <w:rPr>
                <w:rStyle w:val="SpecialBold"/>
              </w:rPr>
              <w:t>CRITERIA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BodyText"/>
            </w:pPr>
            <w:r w:rsidRPr="001668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List"/>
              <w:rPr>
                <w:lang w:val="en-NZ"/>
              </w:rPr>
            </w:pPr>
            <w:r w:rsidRPr="0016689F">
              <w:t>1.  Integrate information about skin and skin structures into cosmetic tattooing.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"/>
            </w:pPr>
            <w:r w:rsidRPr="0016689F">
              <w:t>1.1. Identify and access credible sources of information on anatomy and physiology of the skin.</w:t>
            </w:r>
          </w:p>
          <w:p w:rsidR="00000000" w:rsidRPr="0016689F" w:rsidP="0016689F">
            <w:pPr>
              <w:pStyle w:val="List"/>
            </w:pPr>
            <w:r w:rsidRPr="0016689F">
              <w:t>1.2. Obtain information on the anatomy and physiology of skin and skin structu</w:t>
            </w:r>
            <w:r w:rsidRPr="0016689F">
              <w:t>re.</w:t>
            </w:r>
          </w:p>
          <w:p w:rsidR="00000000" w:rsidRPr="0016689F" w:rsidP="0016689F">
            <w:pPr>
              <w:pStyle w:val="List"/>
            </w:pPr>
            <w:r w:rsidRPr="0016689F">
              <w:t>1.3. Obtain information on functions and role of skin.</w:t>
            </w:r>
          </w:p>
          <w:p w:rsidR="00000000" w:rsidRPr="0016689F" w:rsidP="0016689F">
            <w:pPr>
              <w:pStyle w:val="List"/>
            </w:pPr>
            <w:r w:rsidRPr="0016689F">
              <w:t>1.4 Obtain information on physiological basis of skin colour and integrate into cosmetic tattooing treatments.</w:t>
            </w:r>
          </w:p>
          <w:p w:rsidR="00000000" w:rsidP="0016689F">
            <w:pPr>
              <w:pStyle w:val="List"/>
              <w:rPr>
                <w:lang w:val="en-NZ"/>
              </w:rPr>
            </w:pPr>
            <w:r w:rsidRPr="0016689F">
              <w:t>1.5. Obtain information about growth, development, ageing and healing of human skin, a</w:t>
            </w:r>
            <w:r w:rsidRPr="0016689F">
              <w:t>nd integrate into aftercare plan.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List"/>
              <w:rPr>
                <w:lang w:val="en-NZ"/>
              </w:rPr>
            </w:pPr>
            <w:r w:rsidRPr="0016689F">
              <w:t>2.  Apply information about skin conditions and contraindications to planning cosmetic tattooing.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"/>
            </w:pPr>
            <w:r w:rsidRPr="0016689F">
              <w:t>2.1 Obtain information about different skin disorders and conditions.</w:t>
            </w:r>
          </w:p>
          <w:p w:rsidR="00000000" w:rsidRPr="0016689F" w:rsidP="0016689F">
            <w:pPr>
              <w:pStyle w:val="List"/>
            </w:pPr>
            <w:r w:rsidRPr="0016689F">
              <w:t>2.2. Access information about contraindications and precautions which may restrict cosmetic tattooing treatment or require referral to a medical professional.</w:t>
            </w:r>
          </w:p>
          <w:p w:rsidR="00000000" w:rsidRPr="0016689F" w:rsidP="0016689F">
            <w:pPr>
              <w:pStyle w:val="List"/>
            </w:pPr>
            <w:r w:rsidRPr="0016689F">
              <w:t>2.3. Obtain information about possible adverse reactions to cosmetic tattoo treatment and product</w:t>
            </w:r>
            <w:r w:rsidRPr="0016689F">
              <w:t>s, and appropriate remedial action.</w:t>
            </w:r>
          </w:p>
          <w:p w:rsidR="00000000" w:rsidRPr="0016689F" w:rsidP="0016689F">
            <w:pPr>
              <w:pStyle w:val="List"/>
            </w:pPr>
            <w:r w:rsidRPr="0016689F">
              <w:t>2.4. Access information about the effect that lifestyle factors have on skin.</w:t>
            </w:r>
          </w:p>
          <w:p w:rsidR="00000000" w:rsidP="0016689F">
            <w:pPr>
              <w:pStyle w:val="List"/>
              <w:rPr>
                <w:lang w:val="en-NZ"/>
              </w:rPr>
            </w:pPr>
            <w:r w:rsidRPr="0016689F">
              <w:t>2.5. Use information to assess appropriateness of treatment options and determine contraindications.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564D5" w:rsidP="0016689F">
            <w:pPr>
              <w:pStyle w:val="List"/>
            </w:pPr>
            <w:r w:rsidRPr="0016689F">
              <w:t>3.  Apply knowledge of skin to determine</w:t>
            </w:r>
            <w:r w:rsidRPr="0016689F">
              <w:t xml:space="preserve"> cosmetic tattooing treatments, care and aftercare.</w:t>
            </w:r>
          </w:p>
          <w:p w:rsidR="000564D5" w:rsidP="0016689F">
            <w:pPr>
              <w:pStyle w:val="List"/>
            </w:pPr>
          </w:p>
          <w:p w:rsidR="00000000" w:rsidP="0016689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"/>
            </w:pPr>
            <w:r w:rsidRPr="0016689F">
              <w:t>3.1. Access and evaluate information about skin and skin structures, and how it relates to cosmetic tattooing treatments.</w:t>
            </w:r>
          </w:p>
          <w:p w:rsidR="00000000" w:rsidRPr="0016689F" w:rsidP="0016689F">
            <w:pPr>
              <w:pStyle w:val="List"/>
            </w:pPr>
            <w:r w:rsidRPr="0016689F">
              <w:t>3.2. Incorporate and integrate knowledge of skin anatomy and physiology into c</w:t>
            </w:r>
            <w:r w:rsidRPr="0016689F">
              <w:t>osmetic tattooing treatments.</w:t>
            </w:r>
          </w:p>
          <w:p w:rsidR="00000000" w:rsidRPr="0016689F" w:rsidP="0016689F">
            <w:pPr>
              <w:pStyle w:val="List"/>
            </w:pPr>
            <w:r w:rsidRPr="0016689F">
              <w:t>3.3. Apply knowledge of skin anatomy and physiology as it relates to provision of</w:t>
            </w:r>
            <w:r w:rsidRPr="0016689F">
              <w:rPr>
                <w:rStyle w:val="SpecialBold"/>
              </w:rPr>
              <w:t> </w:t>
            </w:r>
            <w:r w:rsidRPr="0016689F">
              <w:t>aftercare service and advice.</w:t>
            </w:r>
          </w:p>
          <w:p w:rsidR="00000000" w:rsidRPr="0016689F" w:rsidP="0016689F">
            <w:pPr>
              <w:pStyle w:val="List"/>
            </w:pPr>
            <w:r w:rsidRPr="0016689F">
              <w:t>3.4. Provide advice to clients on lifestyle effects on skin and benefits of lifestyle changes in relation to cosme</w:t>
            </w:r>
            <w:r w:rsidRPr="0016689F">
              <w:t>tic tattooing.</w:t>
            </w:r>
          </w:p>
          <w:p w:rsidR="00000000" w:rsidP="0016689F">
            <w:pPr>
              <w:pStyle w:val="List"/>
              <w:rPr>
                <w:lang w:val="en-NZ"/>
              </w:rPr>
            </w:pPr>
            <w:r w:rsidRPr="0016689F">
              <w:t>3.5. Use relevant information to enhance understanding and improve performance of own area of work.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List"/>
              <w:rPr>
                <w:lang w:val="en-NZ"/>
              </w:rPr>
            </w:pPr>
            <w:r w:rsidRPr="0016689F">
              <w:t>4.  Update and maintain knowledge of skin anatomy and physiology.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"/>
            </w:pPr>
            <w:r w:rsidRPr="0016689F">
              <w:t>4.1. Identify and use opportunities to update and expand knowledge of skin and anatomy and physiology.</w:t>
            </w:r>
          </w:p>
          <w:p w:rsidR="00000000" w:rsidRPr="0016689F" w:rsidP="0016689F">
            <w:pPr>
              <w:pStyle w:val="List"/>
            </w:pPr>
            <w:r w:rsidRPr="0016689F">
              <w:t>4.2. Share updated information about skin, anatomy and physiology with clients and colleagues as required.</w:t>
            </w:r>
          </w:p>
        </w:tc>
      </w:tr>
    </w:tbl>
    <w:p w:rsidR="00000000" w:rsidRPr="0016689F" w:rsidP="0016689F">
      <w:pPr>
        <w:pStyle w:val="BodyText"/>
      </w:pPr>
    </w:p>
    <w:p w:rsidR="00000000" w:rsidRPr="0016689F" w:rsidP="0016689F">
      <w:pPr>
        <w:pStyle w:val="AllowPageBreak"/>
      </w:pPr>
    </w:p>
    <w:p w:rsidR="00000000" w:rsidRPr="0016689F" w:rsidP="0016689F">
      <w:pPr>
        <w:pStyle w:val="Heading1"/>
      </w:pPr>
      <w:bookmarkStart w:id="7" w:name="O_1204292"/>
      <w:bookmarkEnd w:id="7"/>
      <w:r w:rsidRPr="001668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64"/>
      </w:tblGrid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rPr>
                <w:rStyle w:val="Emphasis"/>
              </w:rPr>
              <w:t>Foundat</w:t>
            </w:r>
            <w:r w:rsidRPr="0016689F">
              <w:rPr>
                <w:rStyle w:val="Emphasis"/>
              </w:rPr>
              <w:t>ion skills essential to performance in this unit, but not explicit in the performance criteria are listed here, along with a brief context statement.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BodyText"/>
            </w:pPr>
            <w:r w:rsidRPr="0016689F">
              <w:rPr>
                <w:rStyle w:val="SpecialBold"/>
              </w:rPr>
              <w:t>SKILLS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rPr>
                <w:rStyle w:val="SpecialBold"/>
              </w:rPr>
              <w:t>DESCRIPTION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t>Reading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Bullet"/>
            </w:pPr>
            <w:r w:rsidRPr="0016689F">
              <w:t>access and read:</w:t>
            </w:r>
          </w:p>
          <w:p w:rsidR="00000000" w:rsidRPr="0016689F" w:rsidP="0016689F">
            <w:pPr>
              <w:pStyle w:val="ListBullet2"/>
            </w:pPr>
            <w:r w:rsidRPr="0016689F">
              <w:t>skin science publications</w:t>
            </w:r>
          </w:p>
          <w:p w:rsidR="00000000" w:rsidRPr="0016689F" w:rsidP="0016689F">
            <w:pPr>
              <w:pStyle w:val="ListBullet2"/>
            </w:pPr>
            <w:r w:rsidRPr="0016689F">
              <w:t>manufacturer’</w:t>
            </w:r>
            <w:r w:rsidRPr="0016689F">
              <w:t>s promotions</w:t>
            </w:r>
          </w:p>
          <w:p w:rsidR="00000000" w:rsidRPr="0016689F" w:rsidP="0016689F">
            <w:pPr>
              <w:pStyle w:val="ListBullet2"/>
            </w:pPr>
            <w:r w:rsidRPr="0016689F">
              <w:t>industry publications and trade journals</w:t>
            </w:r>
          </w:p>
          <w:p w:rsidR="00000000" w:rsidRPr="0016689F" w:rsidP="0016689F">
            <w:pPr>
              <w:pStyle w:val="ListBullet"/>
            </w:pPr>
            <w:r w:rsidRPr="0016689F">
              <w:t>extract relevant information from:</w:t>
            </w:r>
          </w:p>
          <w:p w:rsidR="00000000" w:rsidRPr="0016689F" w:rsidP="0016689F">
            <w:pPr>
              <w:pStyle w:val="ListBullet2"/>
            </w:pPr>
            <w:r w:rsidRPr="0016689F">
              <w:t>organisational procedures</w:t>
            </w:r>
          </w:p>
          <w:p w:rsidR="00000000" w:rsidRPr="0016689F" w:rsidP="0016689F">
            <w:pPr>
              <w:pStyle w:val="ListBullet2"/>
            </w:pPr>
            <w:r w:rsidRPr="0016689F">
              <w:t>manufacturer’s instructions</w:t>
            </w:r>
          </w:p>
          <w:p w:rsidR="00000000" w:rsidRPr="0016689F" w:rsidP="0016689F">
            <w:pPr>
              <w:pStyle w:val="ListBullet"/>
            </w:pPr>
            <w:r w:rsidRPr="0016689F">
              <w:t>interpret both familiar and unfamiliar, and potentially complex documents:</w:t>
            </w:r>
          </w:p>
          <w:p w:rsidR="00000000" w:rsidRPr="0016689F" w:rsidP="0016689F">
            <w:pPr>
              <w:pStyle w:val="ListBullet2"/>
            </w:pPr>
            <w:r w:rsidRPr="0016689F">
              <w:t>texts on skin, anatomy and physiol</w:t>
            </w:r>
            <w:r w:rsidRPr="0016689F">
              <w:t>ogy</w:t>
            </w:r>
          </w:p>
          <w:p w:rsidR="00000000" w:rsidP="0016689F">
            <w:pPr>
              <w:pStyle w:val="ListBullet2"/>
              <w:rPr>
                <w:lang w:val="en-NZ"/>
              </w:rPr>
            </w:pPr>
            <w:r w:rsidRPr="0016689F">
              <w:t>materials describing skin conditions, contraindications and effects of cosmetic tattooing.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t>Oral communication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Bullet"/>
            </w:pPr>
            <w:r w:rsidRPr="0016689F">
              <w:t xml:space="preserve">translate information on anatomy and physiology of the skin when providing advice, responding </w:t>
            </w:r>
            <w:r w:rsidRPr="0016689F">
              <w:t>to questions, and providing information and reassurance to clients on cosmetic tattooing services</w:t>
            </w:r>
          </w:p>
          <w:p w:rsidR="00000000" w:rsidP="0016689F">
            <w:pPr>
              <w:pStyle w:val="ListBullet"/>
              <w:rPr>
                <w:lang w:val="en-NZ"/>
              </w:rPr>
            </w:pPr>
            <w:r w:rsidRPr="0016689F">
              <w:t>use correct terminology when consulting or treating clients.</w:t>
            </w:r>
          </w:p>
        </w:tc>
      </w:tr>
      <w:tr w:rsidTr="0016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89F">
            <w:pPr>
              <w:pStyle w:val="BodyText"/>
              <w:rPr>
                <w:lang w:val="en-NZ"/>
              </w:rPr>
            </w:pPr>
            <w:r w:rsidRPr="0016689F">
              <w:t>Learning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89F" w:rsidP="0016689F">
            <w:pPr>
              <w:pStyle w:val="ListBullet"/>
            </w:pPr>
            <w:r w:rsidRPr="0016689F">
              <w:t xml:space="preserve">access and integrate knowledge and understanding of skin into own practice </w:t>
            </w:r>
            <w:r w:rsidRPr="0016689F">
              <w:t>in providing cosmetic tattooing treatments.</w:t>
            </w:r>
          </w:p>
        </w:tc>
      </w:tr>
    </w:tbl>
    <w:p w:rsidR="00000000" w:rsidRPr="0016689F" w:rsidP="0016689F">
      <w:pPr>
        <w:pStyle w:val="BodyText"/>
      </w:pPr>
    </w:p>
    <w:p w:rsidR="00000000" w:rsidRPr="0016689F" w:rsidP="0016689F">
      <w:pPr>
        <w:pStyle w:val="AllowPageBreak"/>
      </w:pPr>
    </w:p>
    <w:p w:rsidR="00000000" w:rsidRPr="0016689F" w:rsidP="0016689F">
      <w:pPr>
        <w:pStyle w:val="Heading1"/>
      </w:pPr>
      <w:bookmarkStart w:id="8" w:name="O_1204294"/>
      <w:bookmarkEnd w:id="8"/>
      <w:r w:rsidRPr="0016689F">
        <w:t>Unit Mapping Information</w:t>
      </w:r>
    </w:p>
    <w:p w:rsidR="00000000" w:rsidRPr="0016689F" w:rsidP="000564D5">
      <w:pPr>
        <w:pStyle w:val="BodyText"/>
      </w:pPr>
      <w:r w:rsidRPr="0016689F">
        <w:t>No equivalent unit.</w:t>
      </w:r>
    </w:p>
    <w:p w:rsidR="00000000" w:rsidRPr="0016689F" w:rsidP="0016689F">
      <w:pPr>
        <w:pStyle w:val="Heading1"/>
      </w:pPr>
      <w:bookmarkStart w:id="9" w:name="O_1204301"/>
      <w:bookmarkEnd w:id="9"/>
      <w:r w:rsidRPr="0016689F">
        <w:t>Links</w:t>
      </w:r>
    </w:p>
    <w:p w:rsidR="00000000" w:rsidRPr="0016689F" w:rsidP="000564D5">
      <w:pPr>
        <w:pStyle w:val="BodyText"/>
      </w:pPr>
      <w:r w:rsidRPr="00166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B45C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689F" w:rsidP="0016689F"/>
    <w:sectPr w:rsidSect="001668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9F" w:rsidRPr="000564D5" w:rsidP="00056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D5" w:rsidP="00166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4D5" w:rsidP="00166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64D5" w:rsidP="00166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89F" w:rsidRPr="000564D5" w:rsidP="00056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D5" w:rsidRPr="002D2AF8" w:rsidP="00166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SHBBSSC004 Identify the function and structure of skin and hair for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564D5" w:rsidP="00166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7CE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4E5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C6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89F"/>
  </w:style>
  <w:style w:type="character" w:customStyle="1" w:styleId="Heading1Char">
    <w:name w:val="Heading 1 Char"/>
    <w:basedOn w:val="DefaultParagraphFont"/>
    <w:link w:val="Heading1"/>
    <w:rsid w:val="00166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8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68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8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89F"/>
    <w:rPr>
      <w:b/>
      <w:spacing w:val="0"/>
    </w:rPr>
  </w:style>
  <w:style w:type="paragraph" w:styleId="ListBullet2">
    <w:name w:val="List Bullet 2"/>
    <w:basedOn w:val="List2"/>
    <w:rsid w:val="001668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689F"/>
    <w:rPr>
      <w:i/>
    </w:rPr>
  </w:style>
  <w:style w:type="paragraph" w:customStyle="1" w:styleId="SuperHeading">
    <w:name w:val="SuperHeading"/>
    <w:basedOn w:val="Normal"/>
    <w:rsid w:val="00166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8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8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89F"/>
  </w:style>
  <w:style w:type="paragraph" w:styleId="TableofFigures">
    <w:name w:val="table of figures"/>
    <w:basedOn w:val="Normal"/>
    <w:next w:val="Normal"/>
    <w:semiHidden/>
    <w:rsid w:val="00166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89F"/>
    <w:rPr>
      <w:rFonts w:ascii="Wingdings" w:hAnsi="Wingdings"/>
    </w:rPr>
  </w:style>
  <w:style w:type="paragraph" w:customStyle="1" w:styleId="TableHeading">
    <w:name w:val="Table Heading"/>
    <w:basedOn w:val="HeadingBase"/>
    <w:rsid w:val="00166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89F"/>
    <w:rPr>
      <w:color w:val="0033CC"/>
      <w:u w:val="none"/>
    </w:rPr>
  </w:style>
  <w:style w:type="paragraph" w:customStyle="1" w:styleId="BodyTextRight">
    <w:name w:val="Body Text Right"/>
    <w:basedOn w:val="BodyText"/>
    <w:rsid w:val="00166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89F"/>
    <w:rPr>
      <w:sz w:val="32"/>
    </w:rPr>
  </w:style>
  <w:style w:type="paragraph" w:customStyle="1" w:styleId="HeadingProcedure">
    <w:name w:val="Heading Procedure"/>
    <w:basedOn w:val="HeadingBase"/>
    <w:next w:val="Normal"/>
    <w:rsid w:val="00166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89F"/>
    <w:pPr>
      <w:spacing w:before="60" w:after="60"/>
    </w:pPr>
  </w:style>
  <w:style w:type="paragraph" w:styleId="ListContinue">
    <w:name w:val="List Continue"/>
    <w:basedOn w:val="List"/>
    <w:rsid w:val="0016689F"/>
    <w:pPr>
      <w:ind w:firstLine="0"/>
    </w:pPr>
  </w:style>
  <w:style w:type="paragraph" w:customStyle="1" w:styleId="ListNote">
    <w:name w:val="List Note"/>
    <w:basedOn w:val="List"/>
    <w:rsid w:val="00166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89F"/>
    <w:rPr>
      <w:rFonts w:ascii="Courier New" w:hAnsi="Courier New"/>
    </w:rPr>
  </w:style>
  <w:style w:type="paragraph" w:customStyle="1" w:styleId="NoteBullet">
    <w:name w:val="Note Bullet"/>
    <w:basedOn w:val="Note"/>
    <w:rsid w:val="00166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89F"/>
    <w:rPr>
      <w:b/>
      <w:smallCaps/>
    </w:rPr>
  </w:style>
  <w:style w:type="paragraph" w:customStyle="1" w:styleId="TableListNumber">
    <w:name w:val="Table List Number"/>
    <w:basedOn w:val="ListNumber"/>
    <w:rsid w:val="00166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89F"/>
    <w:pPr>
      <w:numPr>
        <w:numId w:val="9"/>
      </w:numPr>
    </w:pPr>
  </w:style>
  <w:style w:type="paragraph" w:customStyle="1" w:styleId="ListAlpha2">
    <w:name w:val="List Alpha 2"/>
    <w:basedOn w:val="List2"/>
    <w:rsid w:val="0016689F"/>
    <w:pPr>
      <w:numPr>
        <w:numId w:val="8"/>
      </w:numPr>
    </w:pPr>
  </w:style>
  <w:style w:type="paragraph" w:styleId="List2">
    <w:name w:val="List 2"/>
    <w:basedOn w:val="BodyText"/>
    <w:rsid w:val="00166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89F"/>
    <w:pPr>
      <w:numPr>
        <w:numId w:val="4"/>
      </w:numPr>
    </w:pPr>
  </w:style>
  <w:style w:type="paragraph" w:styleId="ListContinue2">
    <w:name w:val="List Continue 2"/>
    <w:basedOn w:val="List2"/>
    <w:rsid w:val="0016689F"/>
    <w:pPr>
      <w:ind w:firstLine="0"/>
    </w:pPr>
  </w:style>
  <w:style w:type="paragraph" w:styleId="ListContinue3">
    <w:name w:val="List Continue 3"/>
    <w:basedOn w:val="List3"/>
    <w:rsid w:val="0016689F"/>
    <w:pPr>
      <w:ind w:left="1021" w:firstLine="0"/>
    </w:pPr>
  </w:style>
  <w:style w:type="paragraph" w:styleId="ListContinue4">
    <w:name w:val="List Continue 4"/>
    <w:basedOn w:val="List4"/>
    <w:rsid w:val="0016689F"/>
    <w:pPr>
      <w:ind w:firstLine="0"/>
    </w:pPr>
  </w:style>
  <w:style w:type="paragraph" w:styleId="ListContinue5">
    <w:name w:val="List Continue 5"/>
    <w:basedOn w:val="List5"/>
    <w:rsid w:val="0016689F"/>
    <w:pPr>
      <w:ind w:firstLine="0"/>
    </w:pPr>
  </w:style>
  <w:style w:type="paragraph" w:styleId="ListNumber3">
    <w:name w:val="List Number 3"/>
    <w:basedOn w:val="List3"/>
    <w:rsid w:val="0016689F"/>
    <w:pPr>
      <w:numPr>
        <w:numId w:val="5"/>
      </w:numPr>
    </w:pPr>
  </w:style>
  <w:style w:type="paragraph" w:styleId="ListNumber4">
    <w:name w:val="List Number 4"/>
    <w:basedOn w:val="List4"/>
    <w:rsid w:val="0016689F"/>
    <w:pPr>
      <w:numPr>
        <w:numId w:val="6"/>
      </w:numPr>
    </w:pPr>
  </w:style>
  <w:style w:type="paragraph" w:styleId="ListNumber5">
    <w:name w:val="List Number 5"/>
    <w:basedOn w:val="List5"/>
    <w:rsid w:val="0016689F"/>
    <w:pPr>
      <w:numPr>
        <w:numId w:val="7"/>
      </w:numPr>
    </w:pPr>
  </w:style>
  <w:style w:type="paragraph" w:styleId="BlockText">
    <w:name w:val="Block Text"/>
    <w:basedOn w:val="Normal"/>
    <w:rsid w:val="00166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89F"/>
    <w:rPr>
      <w:sz w:val="16"/>
      <w:vertAlign w:val="superscript"/>
    </w:rPr>
  </w:style>
  <w:style w:type="character" w:customStyle="1" w:styleId="Symbols">
    <w:name w:val="Symbols"/>
    <w:basedOn w:val="DefaultParagraphFont"/>
    <w:rsid w:val="0016689F"/>
    <w:rPr>
      <w:rFonts w:ascii="Symbol" w:hAnsi="Symbol"/>
    </w:rPr>
  </w:style>
  <w:style w:type="character" w:customStyle="1" w:styleId="MenuOptions">
    <w:name w:val="Menu Options"/>
    <w:basedOn w:val="DefaultParagraphFont"/>
    <w:rsid w:val="00166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89F"/>
    <w:rPr>
      <w:b/>
    </w:rPr>
  </w:style>
  <w:style w:type="character" w:customStyle="1" w:styleId="Underlined">
    <w:name w:val="Underlined"/>
    <w:basedOn w:val="DefaultParagraphFont"/>
    <w:rsid w:val="0016689F"/>
    <w:rPr>
      <w:u w:val="single"/>
    </w:rPr>
  </w:style>
  <w:style w:type="paragraph" w:customStyle="1" w:styleId="TableBodyTextRight">
    <w:name w:val="Table Body Text Right"/>
    <w:basedOn w:val="TableBodyText"/>
    <w:rsid w:val="00166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89F"/>
    <w:rPr>
      <w:sz w:val="18"/>
    </w:rPr>
  </w:style>
  <w:style w:type="paragraph" w:customStyle="1" w:styleId="BodySmallRight">
    <w:name w:val="Body Small Right"/>
    <w:basedOn w:val="BodyTextRight"/>
    <w:rsid w:val="0016689F"/>
    <w:rPr>
      <w:sz w:val="18"/>
      <w:szCs w:val="18"/>
    </w:rPr>
  </w:style>
  <w:style w:type="paragraph" w:customStyle="1" w:styleId="MarginEdition">
    <w:name w:val="Margin Edition"/>
    <w:basedOn w:val="MarginNote"/>
    <w:rsid w:val="00166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89F"/>
    <w:rPr>
      <w:sz w:val="2"/>
      <w:szCs w:val="2"/>
    </w:rPr>
  </w:style>
  <w:style w:type="character" w:customStyle="1" w:styleId="Small">
    <w:name w:val="Small"/>
    <w:basedOn w:val="DefaultParagraphFont"/>
    <w:rsid w:val="0016689F"/>
    <w:rPr>
      <w:sz w:val="16"/>
    </w:rPr>
  </w:style>
  <w:style w:type="paragraph" w:customStyle="1" w:styleId="WideTable">
    <w:name w:val="Wide Table"/>
    <w:basedOn w:val="Normal"/>
    <w:rsid w:val="00166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89F"/>
  </w:style>
  <w:style w:type="paragraph" w:styleId="Quote">
    <w:name w:val="Quote"/>
    <w:basedOn w:val="Heading1"/>
    <w:link w:val="QuoteChar"/>
    <w:qFormat/>
    <w:rsid w:val="00166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89F"/>
    <w:pPr>
      <w:pageBreakBefore/>
    </w:pPr>
  </w:style>
  <w:style w:type="paragraph" w:customStyle="1" w:styleId="Border">
    <w:name w:val="Border"/>
    <w:basedOn w:val="Normal"/>
    <w:qFormat/>
    <w:rsid w:val="00166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89F"/>
    <w:rPr>
      <w:u w:val="single"/>
    </w:rPr>
  </w:style>
  <w:style w:type="character" w:customStyle="1" w:styleId="BoldandItalics">
    <w:name w:val="Bold and Italics"/>
    <w:qFormat/>
    <w:rsid w:val="0016689F"/>
    <w:rPr>
      <w:b/>
      <w:i/>
      <w:u w:val="none"/>
    </w:rPr>
  </w:style>
  <w:style w:type="paragraph" w:styleId="BalloonText">
    <w:name w:val="Balloon Text"/>
    <w:basedOn w:val="Normal"/>
    <w:link w:val="BalloonTextChar"/>
    <w:rsid w:val="00166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89F"/>
    <w:pPr>
      <w:spacing w:before="0" w:after="0"/>
    </w:pPr>
  </w:style>
  <w:style w:type="paragraph" w:customStyle="1" w:styleId="BodyTextBold">
    <w:name w:val="Body Text Bold"/>
    <w:basedOn w:val="BodyText"/>
    <w:qFormat/>
    <w:rsid w:val="0016689F"/>
    <w:rPr>
      <w:b/>
    </w:rPr>
  </w:style>
  <w:style w:type="character" w:styleId="Hyperlink">
    <w:name w:val="Hyperlink"/>
    <w:basedOn w:val="DefaultParagraphFont"/>
    <w:uiPriority w:val="99"/>
    <w:unhideWhenUsed/>
    <w:rsid w:val="00056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4257</Characters>
  <Application>Microsoft Office Word</Application>
  <DocSecurity>0</DocSecurity>
  <Lines>141</Lines>
  <Paragraphs>79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SHBBSSC004 Identify the function and structure of skin and hair for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