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74E0" w:rsidP="00DA74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SHBBSSC002 Incorporate knowledge of body structures and functions into beauty therapy</w:t>
      </w:r>
      <w:r>
        <w:fldChar w:fldCharType="end"/>
      </w:r>
    </w:p>
    <w:p w:rsidR="00DA74E0" w:rsidP="00DA74E0">
      <w:pPr>
        <w:pStyle w:val="Version"/>
        <w:sectPr w:rsidSect="00F62C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2C0A" w:rsidP="00F62C0A">
      <w:pPr>
        <w:pStyle w:val="SuperHeading"/>
      </w:pPr>
      <w:r w:rsidRPr="00F62C0A">
        <w:t>Assessment Requirements for SHBBSSC002 Incorporate knowledge of body structures and functions into beauty therapy</w:t>
      </w:r>
    </w:p>
    <w:p w:rsidR="00000000" w:rsidRPr="00F62C0A" w:rsidP="00F62C0A">
      <w:pPr>
        <w:pStyle w:val="Heading1"/>
      </w:pPr>
      <w:bookmarkStart w:id="1" w:name="O_1204258"/>
      <w:bookmarkEnd w:id="1"/>
      <w:r w:rsidRPr="00F62C0A">
        <w:t>Modification History</w:t>
      </w:r>
    </w:p>
    <w:p w:rsidR="00000000" w:rsidRPr="00F62C0A" w:rsidP="00DA74E0">
      <w:pPr>
        <w:pStyle w:val="BodyText"/>
      </w:pPr>
      <w:r w:rsidRPr="00F62C0A">
        <w:t>No equivalent unit.</w:t>
      </w:r>
    </w:p>
    <w:p w:rsidR="00000000" w:rsidRPr="00F62C0A" w:rsidP="00F62C0A">
      <w:pPr>
        <w:pStyle w:val="Heading1"/>
      </w:pPr>
      <w:bookmarkStart w:id="2" w:name="O_1204259"/>
      <w:bookmarkEnd w:id="2"/>
      <w:r w:rsidRPr="00F62C0A">
        <w:t>Performance Evidence</w:t>
      </w:r>
    </w:p>
    <w:p w:rsidR="00000000" w:rsidRPr="00F62C0A" w:rsidP="00DA74E0">
      <w:pPr>
        <w:pStyle w:val="BodyText"/>
      </w:pPr>
      <w:r w:rsidRPr="00F62C0A">
        <w:t>Evidence of the ability to complete tasks outlined in elements and performance criteria of this unit in the context of the job role, and:</w:t>
      </w:r>
    </w:p>
    <w:p w:rsidR="00000000" w:rsidRPr="00F62C0A" w:rsidP="00F62C0A">
      <w:pPr>
        <w:pStyle w:val="ListBullet"/>
      </w:pPr>
      <w:r w:rsidRPr="00F62C0A">
        <w:t>compile a list of credible sources of information about anatomy and physiology for workplace access</w:t>
      </w:r>
    </w:p>
    <w:p w:rsidR="00000000" w:rsidRPr="00F62C0A" w:rsidP="00F62C0A">
      <w:pPr>
        <w:pStyle w:val="ListBullet"/>
      </w:pPr>
      <w:r w:rsidRPr="00F62C0A">
        <w:t>research three co</w:t>
      </w:r>
      <w:r w:rsidRPr="00F62C0A">
        <w:t xml:space="preserve">nditions that could benefit through facial or body massage and design a treatment routine for three different client needs that demonstrates how these treatments are relevant to the specified skin or body anatomy and structure </w:t>
      </w:r>
    </w:p>
    <w:p w:rsidR="00000000" w:rsidRPr="00F62C0A" w:rsidP="00F62C0A">
      <w:pPr>
        <w:pStyle w:val="ListBullet"/>
      </w:pPr>
      <w:r w:rsidRPr="00F62C0A">
        <w:t>use correct terminology rela</w:t>
      </w:r>
      <w:r w:rsidRPr="00F62C0A">
        <w:t>ting to anatomy and physiology terminology when developing the above treatment routines.</w:t>
      </w:r>
    </w:p>
    <w:p w:rsidR="00000000" w:rsidRPr="00F62C0A" w:rsidP="00F62C0A">
      <w:pPr>
        <w:pStyle w:val="AllowPageBreak"/>
      </w:pPr>
    </w:p>
    <w:p w:rsidR="00000000" w:rsidRPr="00F62C0A" w:rsidP="00F62C0A">
      <w:pPr>
        <w:pStyle w:val="Heading1"/>
      </w:pPr>
      <w:bookmarkStart w:id="3" w:name="O_1204260"/>
      <w:bookmarkEnd w:id="3"/>
      <w:r w:rsidRPr="00F62C0A">
        <w:t>Knowledge Evidence</w:t>
      </w:r>
    </w:p>
    <w:p w:rsidR="00000000" w:rsidRPr="00F62C0A" w:rsidP="00DA74E0">
      <w:pPr>
        <w:pStyle w:val="BodyText"/>
      </w:pPr>
      <w:r w:rsidRPr="00F62C0A">
        <w:t>Demonstrated knowledge required to complete the tasks outlined in elements and performance criteria of this unit:</w:t>
      </w:r>
    </w:p>
    <w:p w:rsidR="00000000" w:rsidRPr="00F62C0A" w:rsidP="00F62C0A">
      <w:pPr>
        <w:pStyle w:val="ListBullet"/>
      </w:pPr>
      <w:r w:rsidRPr="00F62C0A">
        <w:t>role and funct</w:t>
      </w:r>
      <w:r w:rsidRPr="00F62C0A">
        <w:t>ions of the following body systems:</w:t>
      </w:r>
    </w:p>
    <w:p w:rsidR="00000000" w:rsidRPr="00F62C0A" w:rsidP="00F62C0A">
      <w:pPr>
        <w:pStyle w:val="ListBullet2"/>
      </w:pPr>
      <w:r w:rsidRPr="00F62C0A">
        <w:t>articular</w:t>
      </w:r>
    </w:p>
    <w:p w:rsidR="00000000" w:rsidRPr="00F62C0A" w:rsidP="00F62C0A">
      <w:pPr>
        <w:pStyle w:val="ListBullet2"/>
      </w:pPr>
      <w:r w:rsidRPr="00F62C0A">
        <w:t>skeletal</w:t>
      </w:r>
    </w:p>
    <w:p w:rsidR="00000000" w:rsidRPr="00F62C0A" w:rsidP="00F62C0A">
      <w:pPr>
        <w:pStyle w:val="ListBullet2"/>
      </w:pPr>
      <w:r w:rsidRPr="00F62C0A">
        <w:t xml:space="preserve">circulatory </w:t>
      </w:r>
    </w:p>
    <w:p w:rsidR="00000000" w:rsidRPr="00F62C0A" w:rsidP="00F62C0A">
      <w:pPr>
        <w:pStyle w:val="ListBullet2"/>
      </w:pPr>
      <w:r w:rsidRPr="00F62C0A">
        <w:t>lymphatic</w:t>
      </w:r>
    </w:p>
    <w:p w:rsidR="00000000" w:rsidRPr="00F62C0A" w:rsidP="00F62C0A">
      <w:pPr>
        <w:pStyle w:val="ListBullet2"/>
      </w:pPr>
      <w:r w:rsidRPr="00F62C0A">
        <w:t>endocrine</w:t>
      </w:r>
    </w:p>
    <w:p w:rsidR="00000000" w:rsidRPr="00F62C0A" w:rsidP="00F62C0A">
      <w:pPr>
        <w:pStyle w:val="ListBullet2"/>
      </w:pPr>
      <w:r w:rsidRPr="00F62C0A">
        <w:t>integumentary</w:t>
      </w:r>
    </w:p>
    <w:p w:rsidR="00000000" w:rsidRPr="00F62C0A" w:rsidP="00F62C0A">
      <w:pPr>
        <w:pStyle w:val="ListBullet2"/>
      </w:pPr>
      <w:r w:rsidRPr="00F62C0A">
        <w:t xml:space="preserve">muscular </w:t>
      </w:r>
    </w:p>
    <w:p w:rsidR="00000000" w:rsidRPr="00F62C0A" w:rsidP="00F62C0A">
      <w:pPr>
        <w:pStyle w:val="ListBullet2"/>
      </w:pPr>
      <w:r w:rsidRPr="00F62C0A">
        <w:t>nervous</w:t>
      </w:r>
    </w:p>
    <w:p w:rsidR="00000000" w:rsidRPr="00F62C0A" w:rsidP="00F62C0A">
      <w:pPr>
        <w:pStyle w:val="ListBullet2"/>
      </w:pPr>
      <w:r w:rsidRPr="00F62C0A">
        <w:t>reproductive</w:t>
      </w:r>
    </w:p>
    <w:p w:rsidR="00000000" w:rsidRPr="00F62C0A" w:rsidP="00F62C0A">
      <w:pPr>
        <w:pStyle w:val="ListBullet"/>
      </w:pPr>
      <w:r w:rsidRPr="00F62C0A">
        <w:t>structural layers of the human body</w:t>
      </w:r>
    </w:p>
    <w:p w:rsidR="00000000" w:rsidRPr="00F62C0A" w:rsidP="00F62C0A">
      <w:pPr>
        <w:pStyle w:val="ListBullet"/>
      </w:pPr>
      <w:r w:rsidRPr="00F62C0A">
        <w:t>anatomy and physiology of cells, tissues, organs</w:t>
      </w:r>
    </w:p>
    <w:p w:rsidR="00000000" w:rsidRPr="00F62C0A" w:rsidP="00F62C0A">
      <w:pPr>
        <w:pStyle w:val="ListBullet2"/>
      </w:pPr>
      <w:r w:rsidRPr="00F62C0A">
        <w:t>cell structures</w:t>
      </w:r>
    </w:p>
    <w:p w:rsidR="00000000" w:rsidRPr="00F62C0A" w:rsidP="00F62C0A">
      <w:pPr>
        <w:pStyle w:val="ListBullet2"/>
      </w:pPr>
      <w:r w:rsidRPr="00F62C0A">
        <w:t>cell functions, including movement of substances in and out of cells</w:t>
      </w:r>
    </w:p>
    <w:p w:rsidR="00000000" w:rsidRPr="00F62C0A" w:rsidP="00F62C0A">
      <w:pPr>
        <w:pStyle w:val="ListBullet2"/>
      </w:pPr>
      <w:r w:rsidRPr="00F62C0A">
        <w:t>tissue types</w:t>
      </w:r>
    </w:p>
    <w:p w:rsidR="00000000" w:rsidRPr="00F62C0A" w:rsidP="00F62C0A">
      <w:pPr>
        <w:pStyle w:val="ListBullet"/>
      </w:pPr>
      <w:r w:rsidRPr="00F62C0A">
        <w:t>interdependence of body systems and their relationship to a healthy body:</w:t>
      </w:r>
    </w:p>
    <w:p w:rsidR="00000000" w:rsidRPr="00F62C0A" w:rsidP="00F62C0A">
      <w:pPr>
        <w:pStyle w:val="ListBullet2"/>
      </w:pPr>
      <w:r w:rsidRPr="00F62C0A">
        <w:t>skeletal, muscular and nervous system and their relationship to body functions</w:t>
      </w:r>
    </w:p>
    <w:p w:rsidR="00000000" w:rsidRPr="00F62C0A" w:rsidP="00F62C0A">
      <w:pPr>
        <w:pStyle w:val="ListBullet2"/>
      </w:pPr>
      <w:r w:rsidRPr="00F62C0A">
        <w:t>lymphatic, digestive, respiratory and circulatory systems and their relationship to skin functions, thermoregulation and homeostasis</w:t>
      </w:r>
    </w:p>
    <w:p w:rsidR="00000000" w:rsidRPr="00F62C0A" w:rsidP="00F62C0A">
      <w:pPr>
        <w:pStyle w:val="ListBullet2"/>
      </w:pPr>
      <w:r w:rsidRPr="00F62C0A">
        <w:t>endocrine and reproductive systems in relationship to hormonal influences on skin and body functions</w:t>
      </w:r>
    </w:p>
    <w:p w:rsidR="00000000" w:rsidRPr="00F62C0A" w:rsidP="00F62C0A">
      <w:pPr>
        <w:pStyle w:val="ListBullet"/>
      </w:pPr>
      <w:r w:rsidRPr="00F62C0A">
        <w:t>immunity and how it i</w:t>
      </w:r>
      <w:r w:rsidRPr="00F62C0A">
        <w:t xml:space="preserve">s acquired </w:t>
      </w:r>
    </w:p>
    <w:p w:rsidR="00000000" w:rsidRPr="00F62C0A" w:rsidP="00F62C0A">
      <w:pPr>
        <w:pStyle w:val="ListBullet"/>
      </w:pPr>
      <w:r w:rsidRPr="00F62C0A">
        <w:t xml:space="preserve">common disorders of body systems </w:t>
      </w:r>
    </w:p>
    <w:p w:rsidR="00000000" w:rsidRPr="00F62C0A" w:rsidP="00F62C0A">
      <w:pPr>
        <w:pStyle w:val="ListBullet"/>
      </w:pPr>
      <w:r w:rsidRPr="00F62C0A">
        <w:t>skeletal system:</w:t>
      </w:r>
    </w:p>
    <w:p w:rsidR="00000000" w:rsidRPr="00F62C0A" w:rsidP="00F62C0A">
      <w:pPr>
        <w:pStyle w:val="ListBullet2"/>
      </w:pPr>
      <w:r w:rsidRPr="00F62C0A">
        <w:t xml:space="preserve">names and position of major bones </w:t>
      </w:r>
    </w:p>
    <w:p w:rsidR="00000000" w:rsidRPr="00F62C0A" w:rsidP="00F62C0A">
      <w:pPr>
        <w:pStyle w:val="ListBullet2"/>
      </w:pPr>
      <w:r w:rsidRPr="00F62C0A">
        <w:t>types of bones</w:t>
      </w:r>
    </w:p>
    <w:p w:rsidR="00000000" w:rsidRPr="00F62C0A" w:rsidP="00F62C0A">
      <w:pPr>
        <w:pStyle w:val="ListBullet2"/>
      </w:pPr>
      <w:r w:rsidRPr="00F62C0A">
        <w:t>functions</w:t>
      </w:r>
    </w:p>
    <w:p w:rsidR="00000000" w:rsidRPr="00F62C0A" w:rsidP="00F62C0A">
      <w:pPr>
        <w:pStyle w:val="ListBullet2"/>
      </w:pPr>
      <w:r w:rsidRPr="00F62C0A">
        <w:t>disorders of skeletal system</w:t>
      </w:r>
    </w:p>
    <w:p w:rsidR="00000000" w:rsidRPr="00F62C0A" w:rsidP="00F62C0A">
      <w:pPr>
        <w:pStyle w:val="ListBullet2"/>
      </w:pPr>
      <w:r w:rsidRPr="00F62C0A">
        <w:t>postural and skeletal abnormalities</w:t>
      </w:r>
    </w:p>
    <w:p w:rsidR="00000000" w:rsidRPr="00F62C0A" w:rsidP="00F62C0A">
      <w:pPr>
        <w:pStyle w:val="ListBullet"/>
      </w:pPr>
      <w:r w:rsidRPr="00F62C0A">
        <w:t>muscular system:</w:t>
      </w:r>
    </w:p>
    <w:p w:rsidR="00000000" w:rsidRPr="00F62C0A" w:rsidP="00F62C0A">
      <w:pPr>
        <w:pStyle w:val="ListBullet2"/>
      </w:pPr>
      <w:r w:rsidRPr="00F62C0A">
        <w:t>names and types of superficial muscles</w:t>
      </w:r>
    </w:p>
    <w:p w:rsidR="00000000" w:rsidRPr="00F62C0A" w:rsidP="00F62C0A">
      <w:pPr>
        <w:pStyle w:val="ListBullet2"/>
      </w:pPr>
      <w:r w:rsidRPr="00F62C0A">
        <w:t>position</w:t>
      </w:r>
    </w:p>
    <w:p w:rsidR="00000000" w:rsidRPr="00F62C0A" w:rsidP="00F62C0A">
      <w:pPr>
        <w:pStyle w:val="ListBullet2"/>
      </w:pPr>
      <w:r w:rsidRPr="00F62C0A">
        <w:t>functions and actions</w:t>
      </w:r>
    </w:p>
    <w:p w:rsidR="00000000" w:rsidRPr="00F62C0A" w:rsidP="00F62C0A">
      <w:pPr>
        <w:pStyle w:val="ListBullet2"/>
      </w:pPr>
      <w:r w:rsidRPr="00F62C0A">
        <w:t>muscle contractility and motor points</w:t>
      </w:r>
    </w:p>
    <w:p w:rsidR="00000000" w:rsidRPr="00F62C0A" w:rsidP="00F62C0A">
      <w:pPr>
        <w:pStyle w:val="ListBullet2"/>
      </w:pPr>
      <w:r w:rsidRPr="00F62C0A">
        <w:t>disorders of muscular systems</w:t>
      </w:r>
    </w:p>
    <w:p w:rsidR="00000000" w:rsidRPr="00F62C0A" w:rsidP="00F62C0A">
      <w:pPr>
        <w:pStyle w:val="ListBullet"/>
      </w:pPr>
      <w:r w:rsidRPr="00F62C0A">
        <w:t>position and action of tendons and ligaments and their relationship to muscles and bones</w:t>
      </w:r>
    </w:p>
    <w:p w:rsidR="00000000" w:rsidRPr="00F62C0A" w:rsidP="00F62C0A">
      <w:pPr>
        <w:pStyle w:val="ListBullet"/>
      </w:pPr>
      <w:r w:rsidRPr="00F62C0A">
        <w:t>nervous system and its relationship to skin sensations</w:t>
      </w:r>
    </w:p>
    <w:p w:rsidR="00000000" w:rsidRPr="00F62C0A" w:rsidP="00F62C0A">
      <w:pPr>
        <w:pStyle w:val="ListBullet2"/>
      </w:pPr>
      <w:r w:rsidRPr="00F62C0A">
        <w:t>nerves</w:t>
      </w:r>
    </w:p>
    <w:p w:rsidR="00000000" w:rsidRPr="00F62C0A" w:rsidP="00F62C0A">
      <w:pPr>
        <w:pStyle w:val="ListBullet2"/>
      </w:pPr>
      <w:r w:rsidRPr="00F62C0A">
        <w:t>reflex arc</w:t>
      </w:r>
    </w:p>
    <w:p w:rsidR="00000000" w:rsidRPr="00F62C0A" w:rsidP="00F62C0A">
      <w:pPr>
        <w:pStyle w:val="ListBullet2"/>
      </w:pPr>
      <w:r w:rsidRPr="00F62C0A">
        <w:t>disorders of nervous system</w:t>
      </w:r>
    </w:p>
    <w:p w:rsidR="00000000" w:rsidRPr="00F62C0A" w:rsidP="00F62C0A">
      <w:pPr>
        <w:pStyle w:val="ListBullet"/>
      </w:pPr>
      <w:r w:rsidRPr="00F62C0A">
        <w:t>basic nutrition and relationship between nutrition and healthy body.</w:t>
      </w:r>
    </w:p>
    <w:p w:rsidR="00000000" w:rsidRPr="00F62C0A" w:rsidP="00F62C0A">
      <w:pPr>
        <w:pStyle w:val="AllowPageBreak"/>
      </w:pPr>
    </w:p>
    <w:p w:rsidR="00000000" w:rsidRPr="00F62C0A" w:rsidP="00F62C0A">
      <w:pPr>
        <w:pStyle w:val="Heading1"/>
      </w:pPr>
      <w:bookmarkStart w:id="4" w:name="O_1204261"/>
      <w:bookmarkEnd w:id="4"/>
      <w:r w:rsidRPr="00F62C0A">
        <w:t>Assessment Conditions</w:t>
      </w:r>
    </w:p>
    <w:p w:rsidR="00000000" w:rsidRPr="00F62C0A" w:rsidP="00DA74E0">
      <w:pPr>
        <w:pStyle w:val="BodyText"/>
      </w:pPr>
      <w:r w:rsidRPr="00F62C0A">
        <w:t>Skills must be demonstrated in a beauty treatments area; that can be:</w:t>
      </w:r>
    </w:p>
    <w:p w:rsidR="00000000" w:rsidRPr="00F62C0A" w:rsidP="00F62C0A">
      <w:pPr>
        <w:pStyle w:val="ListBullet"/>
      </w:pPr>
      <w:r w:rsidRPr="00F62C0A">
        <w:t>an industry workplace</w:t>
      </w:r>
    </w:p>
    <w:p w:rsidR="00000000" w:rsidRPr="00F62C0A" w:rsidP="00F62C0A">
      <w:pPr>
        <w:pStyle w:val="ListBullet"/>
      </w:pPr>
      <w:r w:rsidRPr="00F62C0A">
        <w:t>a simulated industry env</w:t>
      </w:r>
      <w:r w:rsidRPr="00F62C0A">
        <w:t>ironment.</w:t>
      </w:r>
    </w:p>
    <w:p w:rsidR="00000000" w:rsidRPr="00F62C0A" w:rsidP="00DA74E0">
      <w:pPr>
        <w:pStyle w:val="BodyText"/>
      </w:pPr>
      <w:r w:rsidRPr="00F62C0A">
        <w:t>Assessment must ensure use of:</w:t>
      </w:r>
    </w:p>
    <w:p w:rsidR="00000000" w:rsidRPr="00F62C0A" w:rsidP="00F62C0A">
      <w:pPr>
        <w:pStyle w:val="ListBullet"/>
      </w:pPr>
      <w:r w:rsidRPr="00F62C0A">
        <w:t xml:space="preserve">anatomy and physiology information resources which could include: </w:t>
      </w:r>
    </w:p>
    <w:p w:rsidR="00000000" w:rsidRPr="00F62C0A" w:rsidP="00F62C0A">
      <w:pPr>
        <w:pStyle w:val="ListBullet2"/>
      </w:pPr>
      <w:r w:rsidRPr="00F62C0A">
        <w:t>charts, electronic resources, texts, three-dimensional models or videos</w:t>
      </w:r>
    </w:p>
    <w:p w:rsidR="00000000" w:rsidRPr="00F62C0A" w:rsidP="00F62C0A">
      <w:pPr>
        <w:pStyle w:val="ListBullet"/>
      </w:pPr>
      <w:r w:rsidRPr="00F62C0A">
        <w:t>clients with different physical characteristics and beauty therapy treatment requirements. These can be:</w:t>
      </w:r>
    </w:p>
    <w:p w:rsidR="00000000" w:rsidRPr="00F62C0A" w:rsidP="00F62C0A">
      <w:pPr>
        <w:pStyle w:val="ListBullet2"/>
      </w:pPr>
      <w:r w:rsidRPr="00F62C0A">
        <w:t>paying clients in an industry workplace or</w:t>
      </w:r>
    </w:p>
    <w:p w:rsidR="00000000" w:rsidRPr="00F62C0A" w:rsidP="00F62C0A">
      <w:pPr>
        <w:pStyle w:val="ListBullet2"/>
      </w:pPr>
      <w:r w:rsidRPr="00F62C0A">
        <w:t>individuals who participate in role plays or simulated activities, set up for the purpose of assessment, in</w:t>
      </w:r>
      <w:r w:rsidRPr="00F62C0A">
        <w:t xml:space="preserve"> a simulated industry environment operated within a training organisation.</w:t>
      </w:r>
    </w:p>
    <w:p w:rsidR="00000000" w:rsidRPr="00F62C0A" w:rsidP="00DA74E0">
      <w:pPr>
        <w:pStyle w:val="BodyText"/>
      </w:pPr>
      <w:r w:rsidRPr="00F62C0A">
        <w:t>Assessors must satisfy the Standards for Registered Training Organisations’ requirements for assessors.</w:t>
      </w:r>
    </w:p>
    <w:p w:rsidR="00000000" w:rsidRPr="00F62C0A" w:rsidP="00F62C0A">
      <w:pPr>
        <w:pStyle w:val="Heading1"/>
      </w:pPr>
      <w:bookmarkStart w:id="5" w:name="O_1204264"/>
      <w:bookmarkEnd w:id="5"/>
      <w:r w:rsidRPr="00F62C0A">
        <w:t>Links</w:t>
      </w:r>
    </w:p>
    <w:p w:rsidR="00000000" w:rsidRPr="00F62C0A" w:rsidP="00DA74E0">
      <w:pPr>
        <w:pStyle w:val="BodyText"/>
      </w:pPr>
      <w:r w:rsidRPr="00F62C0A">
        <w:t xml:space="preserve">Companion Volume implementation guides are found in </w:t>
      </w:r>
      <w:r w:rsidRPr="00F62C0A">
        <w:t xml:space="preserve">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730B11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F62C0A" w:rsidP="00F62C0A"/>
    <w:sectPr w:rsidSect="00F62C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C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C0A" w:rsidRPr="00DA74E0" w:rsidP="00DA74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C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4E0" w:rsidP="00F62C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74E0" w:rsidP="00F62C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A74E0" w:rsidP="00F62C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C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4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2C0A" w:rsidRPr="00DA74E0" w:rsidP="00DA74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C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4E0" w:rsidRPr="002D2AF8" w:rsidP="00F62C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SHBBSSC002 Incorporate knowledge of body structures and functions into beauty therapy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DA74E0" w:rsidP="00F62C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0164A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ECC40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23634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2C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2C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2C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2C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2C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2C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2C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2C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2C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2C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2C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2C0A"/>
  </w:style>
  <w:style w:type="character" w:customStyle="1" w:styleId="Heading1Char">
    <w:name w:val="Heading 1 Char"/>
    <w:basedOn w:val="DefaultParagraphFont"/>
    <w:link w:val="Heading1"/>
    <w:rsid w:val="00F62C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2C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2C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2C0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62C0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62C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2C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2C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2C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2C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2C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2C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2C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2C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2C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2C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2C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2C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2C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2C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2C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2C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2C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2C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2C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2C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2C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62C0A"/>
    <w:rPr>
      <w:b/>
      <w:spacing w:val="0"/>
    </w:rPr>
  </w:style>
  <w:style w:type="paragraph" w:customStyle="1" w:styleId="SuperTitle">
    <w:name w:val="SuperTitle"/>
    <w:basedOn w:val="Title"/>
    <w:rsid w:val="00F62C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2C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2C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62C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2C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2C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2C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2C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2C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2C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2C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2C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2C0A"/>
    <w:rPr>
      <w:i/>
    </w:rPr>
  </w:style>
  <w:style w:type="paragraph" w:styleId="Caption">
    <w:name w:val="caption"/>
    <w:basedOn w:val="BodyText"/>
    <w:next w:val="Normal"/>
    <w:qFormat/>
    <w:rsid w:val="00F62C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2C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2C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2C0A"/>
  </w:style>
  <w:style w:type="paragraph" w:styleId="TableofFigures">
    <w:name w:val="table of figures"/>
    <w:basedOn w:val="Normal"/>
    <w:next w:val="Normal"/>
    <w:semiHidden/>
    <w:rsid w:val="00F62C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2C0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62C0A"/>
    <w:rPr>
      <w:rFonts w:ascii="Wingdings" w:hAnsi="Wingdings"/>
    </w:rPr>
  </w:style>
  <w:style w:type="paragraph" w:customStyle="1" w:styleId="TableHeading">
    <w:name w:val="Table Heading"/>
    <w:basedOn w:val="HeadingBase"/>
    <w:rsid w:val="00F62C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2C0A"/>
    <w:rPr>
      <w:color w:val="0033CC"/>
      <w:u w:val="none"/>
    </w:rPr>
  </w:style>
  <w:style w:type="paragraph" w:customStyle="1" w:styleId="BodyTextRight">
    <w:name w:val="Body Text Right"/>
    <w:basedOn w:val="BodyText"/>
    <w:rsid w:val="00F62C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2C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2C0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2C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2C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2C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2C0A"/>
    <w:rPr>
      <w:sz w:val="32"/>
    </w:rPr>
  </w:style>
  <w:style w:type="paragraph" w:customStyle="1" w:styleId="HeadingProcedure">
    <w:name w:val="Heading Procedure"/>
    <w:basedOn w:val="HeadingBase"/>
    <w:next w:val="Normal"/>
    <w:rsid w:val="00F62C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2C0A"/>
    <w:pPr>
      <w:spacing w:before="60" w:after="60"/>
    </w:pPr>
  </w:style>
  <w:style w:type="paragraph" w:styleId="ListContinue">
    <w:name w:val="List Continue"/>
    <w:basedOn w:val="List"/>
    <w:rsid w:val="00F62C0A"/>
    <w:pPr>
      <w:ind w:firstLine="0"/>
    </w:pPr>
  </w:style>
  <w:style w:type="paragraph" w:customStyle="1" w:styleId="ListNote">
    <w:name w:val="List Note"/>
    <w:basedOn w:val="List"/>
    <w:rsid w:val="00F62C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2C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2C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2C0A"/>
    <w:rPr>
      <w:rFonts w:ascii="Courier New" w:hAnsi="Courier New"/>
    </w:rPr>
  </w:style>
  <w:style w:type="paragraph" w:customStyle="1" w:styleId="NoteBullet">
    <w:name w:val="Note Bullet"/>
    <w:basedOn w:val="Note"/>
    <w:rsid w:val="00F62C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2C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2C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2C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2C0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62C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2C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2C0A"/>
    <w:rPr>
      <w:b/>
      <w:smallCaps/>
    </w:rPr>
  </w:style>
  <w:style w:type="paragraph" w:customStyle="1" w:styleId="TableListNumber">
    <w:name w:val="Table List Number"/>
    <w:basedOn w:val="ListNumber"/>
    <w:rsid w:val="00F62C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2C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2C0A"/>
    <w:pPr>
      <w:numPr>
        <w:numId w:val="9"/>
      </w:numPr>
    </w:pPr>
  </w:style>
  <w:style w:type="paragraph" w:customStyle="1" w:styleId="ListAlpha2">
    <w:name w:val="List Alpha 2"/>
    <w:basedOn w:val="List2"/>
    <w:rsid w:val="00F62C0A"/>
    <w:pPr>
      <w:numPr>
        <w:numId w:val="8"/>
      </w:numPr>
    </w:pPr>
  </w:style>
  <w:style w:type="paragraph" w:styleId="List2">
    <w:name w:val="List 2"/>
    <w:basedOn w:val="BodyText"/>
    <w:rsid w:val="00F62C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2C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2C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2C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2C0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2C0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62C0A"/>
    <w:pPr>
      <w:numPr>
        <w:numId w:val="4"/>
      </w:numPr>
    </w:pPr>
  </w:style>
  <w:style w:type="paragraph" w:styleId="ListContinue2">
    <w:name w:val="List Continue 2"/>
    <w:basedOn w:val="List2"/>
    <w:rsid w:val="00F62C0A"/>
    <w:pPr>
      <w:ind w:firstLine="0"/>
    </w:pPr>
  </w:style>
  <w:style w:type="paragraph" w:styleId="ListContinue3">
    <w:name w:val="List Continue 3"/>
    <w:basedOn w:val="List3"/>
    <w:rsid w:val="00F62C0A"/>
    <w:pPr>
      <w:ind w:left="1021" w:firstLine="0"/>
    </w:pPr>
  </w:style>
  <w:style w:type="paragraph" w:styleId="ListContinue4">
    <w:name w:val="List Continue 4"/>
    <w:basedOn w:val="List4"/>
    <w:rsid w:val="00F62C0A"/>
    <w:pPr>
      <w:ind w:firstLine="0"/>
    </w:pPr>
  </w:style>
  <w:style w:type="paragraph" w:styleId="ListContinue5">
    <w:name w:val="List Continue 5"/>
    <w:basedOn w:val="List5"/>
    <w:rsid w:val="00F62C0A"/>
    <w:pPr>
      <w:ind w:firstLine="0"/>
    </w:pPr>
  </w:style>
  <w:style w:type="paragraph" w:styleId="ListNumber3">
    <w:name w:val="List Number 3"/>
    <w:basedOn w:val="List3"/>
    <w:rsid w:val="00F62C0A"/>
    <w:pPr>
      <w:numPr>
        <w:numId w:val="5"/>
      </w:numPr>
    </w:pPr>
  </w:style>
  <w:style w:type="paragraph" w:styleId="ListNumber4">
    <w:name w:val="List Number 4"/>
    <w:basedOn w:val="List4"/>
    <w:rsid w:val="00F62C0A"/>
    <w:pPr>
      <w:numPr>
        <w:numId w:val="6"/>
      </w:numPr>
    </w:pPr>
  </w:style>
  <w:style w:type="paragraph" w:styleId="ListNumber5">
    <w:name w:val="List Number 5"/>
    <w:basedOn w:val="List5"/>
    <w:rsid w:val="00F62C0A"/>
    <w:pPr>
      <w:numPr>
        <w:numId w:val="7"/>
      </w:numPr>
    </w:pPr>
  </w:style>
  <w:style w:type="paragraph" w:styleId="BlockText">
    <w:name w:val="Block Text"/>
    <w:basedOn w:val="Normal"/>
    <w:rsid w:val="00F62C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2C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2C0A"/>
    <w:rPr>
      <w:sz w:val="16"/>
      <w:vertAlign w:val="superscript"/>
    </w:rPr>
  </w:style>
  <w:style w:type="character" w:customStyle="1" w:styleId="Symbols">
    <w:name w:val="Symbols"/>
    <w:basedOn w:val="DefaultParagraphFont"/>
    <w:rsid w:val="00F62C0A"/>
    <w:rPr>
      <w:rFonts w:ascii="Symbol" w:hAnsi="Symbol"/>
    </w:rPr>
  </w:style>
  <w:style w:type="character" w:customStyle="1" w:styleId="MenuOptions">
    <w:name w:val="Menu Options"/>
    <w:basedOn w:val="DefaultParagraphFont"/>
    <w:rsid w:val="00F62C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2C0A"/>
    <w:rPr>
      <w:b/>
    </w:rPr>
  </w:style>
  <w:style w:type="character" w:customStyle="1" w:styleId="Underlined">
    <w:name w:val="Underlined"/>
    <w:basedOn w:val="DefaultParagraphFont"/>
    <w:rsid w:val="00F62C0A"/>
    <w:rPr>
      <w:u w:val="single"/>
    </w:rPr>
  </w:style>
  <w:style w:type="paragraph" w:customStyle="1" w:styleId="TableBodyTextRight">
    <w:name w:val="Table Body Text Right"/>
    <w:basedOn w:val="TableBodyText"/>
    <w:rsid w:val="00F62C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2C0A"/>
    <w:rPr>
      <w:sz w:val="18"/>
    </w:rPr>
  </w:style>
  <w:style w:type="paragraph" w:customStyle="1" w:styleId="BodySmallRight">
    <w:name w:val="Body Small Right"/>
    <w:basedOn w:val="BodyTextRight"/>
    <w:rsid w:val="00F62C0A"/>
    <w:rPr>
      <w:sz w:val="18"/>
      <w:szCs w:val="18"/>
    </w:rPr>
  </w:style>
  <w:style w:type="paragraph" w:customStyle="1" w:styleId="MarginEdition">
    <w:name w:val="Margin Edition"/>
    <w:basedOn w:val="MarginNote"/>
    <w:rsid w:val="00F62C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2C0A"/>
    <w:rPr>
      <w:sz w:val="2"/>
      <w:szCs w:val="2"/>
    </w:rPr>
  </w:style>
  <w:style w:type="character" w:customStyle="1" w:styleId="Small">
    <w:name w:val="Small"/>
    <w:basedOn w:val="DefaultParagraphFont"/>
    <w:rsid w:val="00F62C0A"/>
    <w:rPr>
      <w:sz w:val="16"/>
    </w:rPr>
  </w:style>
  <w:style w:type="paragraph" w:customStyle="1" w:styleId="WideTable">
    <w:name w:val="Wide Table"/>
    <w:basedOn w:val="Normal"/>
    <w:rsid w:val="00F62C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2C0A"/>
  </w:style>
  <w:style w:type="paragraph" w:styleId="Quote">
    <w:name w:val="Quote"/>
    <w:basedOn w:val="Heading1"/>
    <w:link w:val="QuoteChar"/>
    <w:qFormat/>
    <w:rsid w:val="00F62C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2C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2C0A"/>
    <w:pPr>
      <w:pageBreakBefore/>
    </w:pPr>
  </w:style>
  <w:style w:type="paragraph" w:customStyle="1" w:styleId="Border">
    <w:name w:val="Border"/>
    <w:basedOn w:val="Normal"/>
    <w:qFormat/>
    <w:rsid w:val="00F62C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2C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2C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2C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2C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2C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2C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2C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2C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2C0A"/>
    <w:rPr>
      <w:u w:val="single"/>
    </w:rPr>
  </w:style>
  <w:style w:type="character" w:customStyle="1" w:styleId="BoldandItalics">
    <w:name w:val="Bold and Italics"/>
    <w:qFormat/>
    <w:rsid w:val="00F62C0A"/>
    <w:rPr>
      <w:b/>
      <w:i/>
      <w:u w:val="none"/>
    </w:rPr>
  </w:style>
  <w:style w:type="paragraph" w:styleId="BalloonText">
    <w:name w:val="Balloon Text"/>
    <w:basedOn w:val="Normal"/>
    <w:link w:val="BalloonTextChar"/>
    <w:rsid w:val="00F62C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2C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2C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2C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2C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2C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2C0A"/>
    <w:pPr>
      <w:spacing w:before="0" w:after="0"/>
    </w:pPr>
  </w:style>
  <w:style w:type="paragraph" w:customStyle="1" w:styleId="BodyTextBold">
    <w:name w:val="Body Text Bold"/>
    <w:basedOn w:val="BodyText"/>
    <w:qFormat/>
    <w:rsid w:val="00F62C0A"/>
    <w:rPr>
      <w:b/>
    </w:rPr>
  </w:style>
  <w:style w:type="character" w:styleId="Hyperlink">
    <w:name w:val="Hyperlink"/>
    <w:basedOn w:val="DefaultParagraphFont"/>
    <w:uiPriority w:val="99"/>
    <w:unhideWhenUsed/>
    <w:rsid w:val="00DA74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460</Words>
  <Characters>2991</Characters>
  <Application>Microsoft Office Word</Application>
  <DocSecurity>0</DocSecurity>
  <Lines>90</Lines>
  <Paragraphs>76</Paragraphs>
  <ScaleCrop>false</ScaleCrop>
  <Company>Author-it Software Corporation Ltd.</Company>
  <LinksUpToDate>false</LinksUpToDate>
  <CharactersWithSpaces>3375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SHBBSSC002 Incorporate knowledge of body structures and functions into beauty therapy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2022-07-05T04:20:00Z</dcterms:created>
  <dcterms:modified xsi:type="dcterms:W3CDTF">2022-07-05T04:20:00Z</dcterms:modified>
</cp:coreProperties>
</file>