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306" w:rsidP="007733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SHBBSSC001 Incorporate knowledge of skin structure and functions into beauty therapy</w:t>
      </w:r>
      <w:r>
        <w:fldChar w:fldCharType="end"/>
      </w:r>
    </w:p>
    <w:p w:rsidR="00773306" w:rsidP="00773306">
      <w:pPr>
        <w:pStyle w:val="Version"/>
        <w:sectPr w:rsidSect="00C04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23A" w:rsidP="00C0423A">
      <w:pPr>
        <w:pStyle w:val="SuperHeading"/>
      </w:pPr>
      <w:r w:rsidRPr="00C0423A">
        <w:t>Assessment Requirements for SHBBSSC001 Incorporate knowledge of skin structure and functions into beauty therapy</w:t>
      </w:r>
    </w:p>
    <w:p w:rsidR="00000000" w:rsidRPr="00C0423A" w:rsidP="00C0423A">
      <w:pPr>
        <w:pStyle w:val="Heading1"/>
      </w:pPr>
      <w:bookmarkStart w:id="1" w:name="O_1204239"/>
      <w:bookmarkEnd w:id="1"/>
      <w:r w:rsidRPr="00C0423A">
        <w:t>Modification History</w:t>
      </w:r>
    </w:p>
    <w:p w:rsidR="00000000" w:rsidRPr="00C0423A" w:rsidP="00773306">
      <w:pPr>
        <w:pStyle w:val="BodyText"/>
      </w:pPr>
      <w:r w:rsidRPr="00C0423A">
        <w:t>No equivalent unit.</w:t>
      </w:r>
    </w:p>
    <w:p w:rsidR="00000000" w:rsidRPr="00C0423A" w:rsidP="00C0423A">
      <w:pPr>
        <w:pStyle w:val="Heading1"/>
      </w:pPr>
      <w:bookmarkStart w:id="2" w:name="O_1204240"/>
      <w:bookmarkEnd w:id="2"/>
      <w:r w:rsidRPr="00C0423A">
        <w:t>Performance Evidence</w:t>
      </w:r>
    </w:p>
    <w:p w:rsidR="00000000" w:rsidRPr="00C0423A" w:rsidP="00773306">
      <w:pPr>
        <w:pStyle w:val="BodyText"/>
      </w:pPr>
      <w:r w:rsidRPr="00C0423A">
        <w:t>Evidence of the ability to complete tasks outlined in elements and performance criteria of this unit in the context of the job role, and:</w:t>
      </w:r>
    </w:p>
    <w:p w:rsidR="00000000" w:rsidRPr="00C0423A" w:rsidP="00C0423A">
      <w:pPr>
        <w:pStyle w:val="ListBullet"/>
      </w:pPr>
      <w:r w:rsidRPr="00C0423A">
        <w:t>compile a list of credible sources of information about skin anatomy and physiology for workplace access</w:t>
      </w:r>
    </w:p>
    <w:p w:rsidR="00000000" w:rsidRPr="00C0423A" w:rsidP="00C0423A">
      <w:pPr>
        <w:pStyle w:val="ListBullet"/>
      </w:pPr>
      <w:r w:rsidRPr="00C0423A">
        <w:t>research thr</w:t>
      </w:r>
      <w:r w:rsidRPr="00C0423A">
        <w:t xml:space="preserve">ee conditions that could benefit through facial or body massage and design a treatment routine for three different client needs, that demonstrates how these treatments are relevant to the specified skin or body anatomy and structure  </w:t>
      </w:r>
    </w:p>
    <w:p w:rsidR="00000000" w:rsidRPr="00C0423A" w:rsidP="00C0423A">
      <w:pPr>
        <w:pStyle w:val="ListBullet"/>
      </w:pPr>
      <w:r w:rsidRPr="00C0423A">
        <w:t>use correct terminolo</w:t>
      </w:r>
      <w:r w:rsidRPr="00C0423A">
        <w:t>gy relating to skin anatomy and physiology when developing the above treatment routines.</w:t>
      </w:r>
    </w:p>
    <w:p w:rsidR="00000000" w:rsidRPr="00C0423A" w:rsidP="00C0423A">
      <w:pPr>
        <w:pStyle w:val="AllowPageBreak"/>
      </w:pPr>
    </w:p>
    <w:p w:rsidR="00000000" w:rsidRPr="00C0423A" w:rsidP="00C0423A">
      <w:pPr>
        <w:pStyle w:val="Heading1"/>
      </w:pPr>
      <w:bookmarkStart w:id="3" w:name="O_1204241"/>
      <w:bookmarkEnd w:id="3"/>
      <w:r w:rsidRPr="00C0423A">
        <w:t>Knowledge Evidence</w:t>
      </w:r>
    </w:p>
    <w:p w:rsidR="00000000" w:rsidRPr="00C0423A" w:rsidP="00773306">
      <w:pPr>
        <w:pStyle w:val="BodyText"/>
      </w:pPr>
      <w:r w:rsidRPr="00C0423A">
        <w:t>Demonstrated knowledge required to complete the tasks outlined in elements and performance criteria of this unit:</w:t>
      </w:r>
    </w:p>
    <w:p w:rsidR="00000000" w:rsidRPr="00C0423A" w:rsidP="00C0423A">
      <w:pPr>
        <w:pStyle w:val="ListBullet"/>
      </w:pPr>
      <w:r w:rsidRPr="00C0423A">
        <w:t>skin anatomy:</w:t>
      </w:r>
    </w:p>
    <w:p w:rsidR="00000000" w:rsidRPr="00C0423A" w:rsidP="00C0423A">
      <w:pPr>
        <w:pStyle w:val="ListBullet2"/>
      </w:pPr>
      <w:r w:rsidRPr="00C0423A">
        <w:t>gross and microscopic</w:t>
      </w:r>
    </w:p>
    <w:p w:rsidR="00000000" w:rsidRPr="00C0423A" w:rsidP="00C0423A">
      <w:pPr>
        <w:pStyle w:val="ListBullet2"/>
      </w:pPr>
      <w:r w:rsidRPr="00C0423A">
        <w:t xml:space="preserve">layers of epidermis, dermis and hypodermis (subcutaneous) </w:t>
      </w:r>
    </w:p>
    <w:p w:rsidR="00000000" w:rsidRPr="00C0423A" w:rsidP="00C0423A">
      <w:pPr>
        <w:pStyle w:val="ListBullet2"/>
      </w:pPr>
      <w:r w:rsidRPr="00C0423A">
        <w:t xml:space="preserve">differences depending on body location </w:t>
      </w:r>
    </w:p>
    <w:p w:rsidR="00000000" w:rsidRPr="00C0423A" w:rsidP="00C0423A">
      <w:pPr>
        <w:pStyle w:val="ListBullet"/>
      </w:pPr>
      <w:r w:rsidRPr="00C0423A">
        <w:t>function and role of skin:</w:t>
      </w:r>
    </w:p>
    <w:p w:rsidR="00000000" w:rsidRPr="00C0423A" w:rsidP="00C0423A">
      <w:pPr>
        <w:pStyle w:val="ListBullet2"/>
      </w:pPr>
      <w:r w:rsidRPr="00C0423A">
        <w:t>integumentary system</w:t>
      </w:r>
    </w:p>
    <w:p w:rsidR="00000000" w:rsidRPr="00C0423A" w:rsidP="00C0423A">
      <w:pPr>
        <w:pStyle w:val="ListBullet2"/>
      </w:pPr>
      <w:r w:rsidRPr="00C0423A">
        <w:t>epidermal cells</w:t>
      </w:r>
    </w:p>
    <w:p w:rsidR="00000000" w:rsidRPr="00C0423A" w:rsidP="00C0423A">
      <w:pPr>
        <w:pStyle w:val="ListBullet2"/>
      </w:pPr>
      <w:r w:rsidRPr="00C0423A">
        <w:t>epidermal appendages and dermal structures</w:t>
      </w:r>
    </w:p>
    <w:p w:rsidR="00000000" w:rsidRPr="00C0423A" w:rsidP="00C0423A">
      <w:pPr>
        <w:pStyle w:val="ListBullet2"/>
      </w:pPr>
      <w:r w:rsidRPr="00C0423A">
        <w:t xml:space="preserve">role in skin of tissues: </w:t>
      </w:r>
    </w:p>
    <w:p w:rsidR="00000000" w:rsidRPr="00C0423A" w:rsidP="00C0423A">
      <w:pPr>
        <w:pStyle w:val="ListBullet3"/>
      </w:pPr>
      <w:r w:rsidRPr="00C0423A">
        <w:t>connective</w:t>
      </w:r>
    </w:p>
    <w:p w:rsidR="00000000" w:rsidRPr="00C0423A" w:rsidP="00C0423A">
      <w:pPr>
        <w:pStyle w:val="ListBullet3"/>
      </w:pPr>
      <w:r w:rsidRPr="00C0423A">
        <w:t>nervous</w:t>
      </w:r>
    </w:p>
    <w:p w:rsidR="00000000" w:rsidRPr="00C0423A" w:rsidP="00C0423A">
      <w:pPr>
        <w:pStyle w:val="ListBullet3"/>
      </w:pPr>
      <w:r w:rsidRPr="00C0423A">
        <w:t>vascular</w:t>
      </w:r>
    </w:p>
    <w:p w:rsidR="00000000" w:rsidRPr="00C0423A" w:rsidP="00C0423A">
      <w:pPr>
        <w:pStyle w:val="ListBullet2"/>
      </w:pPr>
      <w:r w:rsidRPr="00C0423A">
        <w:t xml:space="preserve">protection </w:t>
      </w:r>
    </w:p>
    <w:p w:rsidR="00000000" w:rsidRPr="00C0423A" w:rsidP="00C0423A">
      <w:pPr>
        <w:pStyle w:val="ListBullet2"/>
      </w:pPr>
      <w:r w:rsidRPr="00C0423A">
        <w:t>temperature control</w:t>
      </w:r>
    </w:p>
    <w:p w:rsidR="00000000" w:rsidRPr="00C0423A" w:rsidP="00C0423A">
      <w:pPr>
        <w:pStyle w:val="ListBullet2"/>
      </w:pPr>
      <w:r w:rsidRPr="00C0423A">
        <w:t>vitamin D production</w:t>
      </w:r>
    </w:p>
    <w:p w:rsidR="00000000" w:rsidRPr="00C0423A" w:rsidP="00C0423A">
      <w:pPr>
        <w:pStyle w:val="ListBullet2"/>
      </w:pPr>
      <w:r w:rsidRPr="00C0423A">
        <w:t xml:space="preserve">sensation </w:t>
      </w:r>
    </w:p>
    <w:p w:rsidR="00000000" w:rsidRPr="00C0423A" w:rsidP="00C0423A">
      <w:pPr>
        <w:pStyle w:val="ListBullet2"/>
      </w:pPr>
      <w:r w:rsidRPr="00C0423A">
        <w:t>homeostasis</w:t>
      </w:r>
    </w:p>
    <w:p w:rsidR="00000000" w:rsidRPr="00C0423A" w:rsidP="00C0423A">
      <w:pPr>
        <w:pStyle w:val="ListBullet2"/>
      </w:pPr>
      <w:r w:rsidRPr="00C0423A">
        <w:t>barrier</w:t>
      </w:r>
    </w:p>
    <w:p w:rsidR="00000000" w:rsidRPr="00C0423A" w:rsidP="00C0423A">
      <w:pPr>
        <w:pStyle w:val="ListBullet"/>
      </w:pPr>
      <w:r w:rsidRPr="00C0423A">
        <w:t xml:space="preserve">thermoregulation structure, function and distribution of glands of the skin that include: </w:t>
      </w:r>
    </w:p>
    <w:p w:rsidR="00000000" w:rsidRPr="00C0423A" w:rsidP="00C0423A">
      <w:pPr>
        <w:pStyle w:val="ListBullet2"/>
      </w:pPr>
      <w:r w:rsidRPr="00C0423A">
        <w:t>production, composition and functions of sebum production</w:t>
      </w:r>
    </w:p>
    <w:p w:rsidR="00000000" w:rsidRPr="00C0423A" w:rsidP="00C0423A">
      <w:pPr>
        <w:pStyle w:val="ListBullet2"/>
      </w:pPr>
      <w:r w:rsidRPr="00C0423A">
        <w:t>composition and functions of eccrine and apocrine sweat fluids</w:t>
      </w:r>
    </w:p>
    <w:p w:rsidR="00000000" w:rsidRPr="00C0423A" w:rsidP="00C0423A">
      <w:pPr>
        <w:pStyle w:val="ListBullet2"/>
      </w:pPr>
      <w:r w:rsidRPr="00C0423A">
        <w:t>control of sweat and sebaceous glands activity</w:t>
      </w:r>
    </w:p>
    <w:p w:rsidR="00000000" w:rsidRPr="00C0423A" w:rsidP="00C0423A">
      <w:pPr>
        <w:pStyle w:val="ListBullet"/>
      </w:pPr>
      <w:r w:rsidRPr="00C0423A">
        <w:t>appearance and characteristics of skin types:</w:t>
      </w:r>
    </w:p>
    <w:p w:rsidR="00000000" w:rsidRPr="00C0423A" w:rsidP="00C0423A">
      <w:pPr>
        <w:pStyle w:val="ListBullet2"/>
      </w:pPr>
      <w:r w:rsidRPr="00C0423A">
        <w:t>dry, alipid and lipid</w:t>
      </w:r>
    </w:p>
    <w:p w:rsidR="00000000" w:rsidRPr="00C0423A" w:rsidP="00C0423A">
      <w:pPr>
        <w:pStyle w:val="ListBullet2"/>
      </w:pPr>
      <w:r w:rsidRPr="00C0423A">
        <w:t>oily and lipid</w:t>
      </w:r>
    </w:p>
    <w:p w:rsidR="00000000" w:rsidRPr="00C0423A" w:rsidP="00C0423A">
      <w:pPr>
        <w:pStyle w:val="ListBullet2"/>
      </w:pPr>
      <w:r w:rsidRPr="00C0423A">
        <w:t>dif</w:t>
      </w:r>
      <w:r w:rsidRPr="00C0423A">
        <w:t>fused red</w:t>
      </w:r>
    </w:p>
    <w:p w:rsidR="00000000" w:rsidRPr="00C0423A" w:rsidP="00C0423A">
      <w:pPr>
        <w:pStyle w:val="ListBullet2"/>
      </w:pPr>
      <w:r w:rsidRPr="00C0423A">
        <w:t>pigmented</w:t>
      </w:r>
    </w:p>
    <w:p w:rsidR="00000000" w:rsidRPr="00C0423A" w:rsidP="00C0423A">
      <w:pPr>
        <w:pStyle w:val="ListBullet2"/>
      </w:pPr>
      <w:r w:rsidRPr="00C0423A">
        <w:t>couperose</w:t>
      </w:r>
    </w:p>
    <w:p w:rsidR="00000000" w:rsidRPr="00C0423A" w:rsidP="00C0423A">
      <w:pPr>
        <w:pStyle w:val="ListBullet2"/>
      </w:pPr>
      <w:r w:rsidRPr="00C0423A">
        <w:t>mature</w:t>
      </w:r>
    </w:p>
    <w:p w:rsidR="00000000" w:rsidRPr="00C0423A" w:rsidP="00C0423A">
      <w:pPr>
        <w:pStyle w:val="ListBullet"/>
      </w:pPr>
      <w:r w:rsidRPr="00C0423A">
        <w:t>normal body flora</w:t>
      </w:r>
    </w:p>
    <w:p w:rsidR="00000000" w:rsidRPr="00C0423A" w:rsidP="00C0423A">
      <w:pPr>
        <w:pStyle w:val="ListBullet"/>
      </w:pPr>
      <w:r w:rsidRPr="00C0423A">
        <w:t xml:space="preserve">skin colours and reactions to light that include: </w:t>
      </w:r>
    </w:p>
    <w:p w:rsidR="00000000" w:rsidRPr="00C0423A" w:rsidP="00C0423A">
      <w:pPr>
        <w:pStyle w:val="ListBullet2"/>
      </w:pPr>
      <w:r w:rsidRPr="00C0423A">
        <w:t>factors that contribute to skin colour – physiological basis of skin colour</w:t>
      </w:r>
    </w:p>
    <w:p w:rsidR="00000000" w:rsidRPr="00C0423A" w:rsidP="00C0423A">
      <w:pPr>
        <w:pStyle w:val="ListBullet2"/>
      </w:pPr>
      <w:r w:rsidRPr="00C0423A">
        <w:t xml:space="preserve">structure and location of melanocytes and keratinocytes </w:t>
      </w:r>
    </w:p>
    <w:p w:rsidR="00000000" w:rsidRPr="00C0423A" w:rsidP="00C0423A">
      <w:pPr>
        <w:pStyle w:val="ListBullet"/>
      </w:pPr>
      <w:r w:rsidRPr="00C0423A">
        <w:t>optical proper</w:t>
      </w:r>
      <w:r w:rsidRPr="00C0423A">
        <w:t xml:space="preserve">ties of skin that include: </w:t>
      </w:r>
    </w:p>
    <w:p w:rsidR="00000000" w:rsidRPr="00C0423A" w:rsidP="00C0423A">
      <w:pPr>
        <w:pStyle w:val="ListBullet2"/>
      </w:pPr>
      <w:r w:rsidRPr="00C0423A">
        <w:t>absorption</w:t>
      </w:r>
    </w:p>
    <w:p w:rsidR="00000000" w:rsidRPr="00C0423A" w:rsidP="00C0423A">
      <w:pPr>
        <w:pStyle w:val="ListBullet2"/>
      </w:pPr>
      <w:r w:rsidRPr="00C0423A">
        <w:t xml:space="preserve">reflection </w:t>
      </w:r>
    </w:p>
    <w:p w:rsidR="00000000" w:rsidRPr="00C0423A" w:rsidP="00C0423A">
      <w:pPr>
        <w:pStyle w:val="ListBullet2"/>
      </w:pPr>
      <w:r w:rsidRPr="00C0423A">
        <w:t>transmission</w:t>
      </w:r>
    </w:p>
    <w:p w:rsidR="00000000" w:rsidRPr="00C0423A" w:rsidP="00C0423A">
      <w:pPr>
        <w:pStyle w:val="ListBullet2"/>
      </w:pPr>
      <w:r w:rsidRPr="00C0423A">
        <w:t>scattering</w:t>
      </w:r>
    </w:p>
    <w:p w:rsidR="00000000" w:rsidRPr="00C0423A" w:rsidP="00C0423A">
      <w:pPr>
        <w:pStyle w:val="ListBullet"/>
      </w:pPr>
      <w:r w:rsidRPr="00C0423A">
        <w:t>relationship between skin type, minimal erythemal dose, skin protection factor and sunscreen use:</w:t>
      </w:r>
    </w:p>
    <w:p w:rsidR="00000000" w:rsidRPr="00C0423A" w:rsidP="00C0423A">
      <w:pPr>
        <w:pStyle w:val="ListBullet2"/>
      </w:pPr>
      <w:r w:rsidRPr="00C0423A">
        <w:t>electromagnetic spectrum and effect of light on skin</w:t>
      </w:r>
    </w:p>
    <w:p w:rsidR="00000000" w:rsidRPr="00C0423A" w:rsidP="00C0423A">
      <w:pPr>
        <w:pStyle w:val="ListBullet2"/>
      </w:pPr>
      <w:r w:rsidRPr="00C0423A">
        <w:t xml:space="preserve">responses of keratinocytes to ultraviolet radiation </w:t>
      </w:r>
    </w:p>
    <w:p w:rsidR="00000000" w:rsidRPr="00C0423A" w:rsidP="00C0423A">
      <w:pPr>
        <w:pStyle w:val="ListBullet2"/>
      </w:pPr>
      <w:r w:rsidRPr="00C0423A">
        <w:t xml:space="preserve">responses of melanocytes to ultraviolet radiation </w:t>
      </w:r>
    </w:p>
    <w:p w:rsidR="00000000" w:rsidRPr="00C0423A" w:rsidP="00C0423A">
      <w:pPr>
        <w:pStyle w:val="ListBullet"/>
      </w:pPr>
      <w:r w:rsidRPr="00C0423A">
        <w:t xml:space="preserve">Fitzpatrick skin types scale </w:t>
      </w:r>
    </w:p>
    <w:p w:rsidR="00000000" w:rsidRPr="00C0423A" w:rsidP="00C0423A">
      <w:pPr>
        <w:pStyle w:val="ListBullet"/>
      </w:pPr>
      <w:r w:rsidRPr="00C0423A">
        <w:t xml:space="preserve">skin as a sense organ: </w:t>
      </w:r>
    </w:p>
    <w:p w:rsidR="00000000" w:rsidRPr="00C0423A" w:rsidP="00C0423A">
      <w:pPr>
        <w:pStyle w:val="ListBullet2"/>
      </w:pPr>
      <w:r w:rsidRPr="00C0423A">
        <w:t>process of nerve conduction</w:t>
      </w:r>
    </w:p>
    <w:p w:rsidR="00000000" w:rsidRPr="00C0423A" w:rsidP="00C0423A">
      <w:pPr>
        <w:pStyle w:val="ListBullet2"/>
      </w:pPr>
      <w:r w:rsidRPr="00C0423A">
        <w:t>stimuli and skin receptors</w:t>
      </w:r>
    </w:p>
    <w:p w:rsidR="00000000" w:rsidRPr="00C0423A" w:rsidP="00C0423A">
      <w:pPr>
        <w:pStyle w:val="ListBullet2"/>
      </w:pPr>
      <w:r w:rsidRPr="00C0423A">
        <w:t>systems and pathways of sensory and motor</w:t>
      </w:r>
      <w:r w:rsidRPr="00C0423A">
        <w:t xml:space="preserve"> neuronal conduction</w:t>
      </w:r>
    </w:p>
    <w:p w:rsidR="00000000" w:rsidRPr="00C0423A" w:rsidP="00C0423A">
      <w:pPr>
        <w:pStyle w:val="ListBullet2"/>
      </w:pPr>
      <w:r w:rsidRPr="00C0423A">
        <w:t>types of receptors</w:t>
      </w:r>
    </w:p>
    <w:p w:rsidR="00000000" w:rsidRPr="00C0423A" w:rsidP="00C0423A">
      <w:pPr>
        <w:pStyle w:val="ListBullet2"/>
      </w:pPr>
      <w:r w:rsidRPr="00C0423A">
        <w:t xml:space="preserve">variations in sensory perception and their significance to beauty treatments </w:t>
      </w:r>
    </w:p>
    <w:p w:rsidR="00000000" w:rsidRPr="00C0423A" w:rsidP="00C0423A">
      <w:pPr>
        <w:pStyle w:val="ListBullet"/>
      </w:pPr>
      <w:r w:rsidRPr="00C0423A">
        <w:t>age related changes:</w:t>
      </w:r>
    </w:p>
    <w:p w:rsidR="00000000" w:rsidRPr="00C0423A" w:rsidP="00C0423A">
      <w:pPr>
        <w:pStyle w:val="ListBullet2"/>
      </w:pPr>
      <w:r w:rsidRPr="00C0423A">
        <w:t>effect of hormones on skin</w:t>
      </w:r>
    </w:p>
    <w:p w:rsidR="00000000" w:rsidRPr="00C0423A" w:rsidP="00C0423A">
      <w:pPr>
        <w:pStyle w:val="ListBullet2"/>
      </w:pPr>
      <w:r w:rsidRPr="00C0423A">
        <w:t>hair growth and loss</w:t>
      </w:r>
    </w:p>
    <w:p w:rsidR="00000000" w:rsidRPr="00C0423A" w:rsidP="00C0423A">
      <w:pPr>
        <w:pStyle w:val="ListBullet2"/>
      </w:pPr>
      <w:r w:rsidRPr="00C0423A">
        <w:t>menstrual cycle skin changes</w:t>
      </w:r>
    </w:p>
    <w:p w:rsidR="00000000" w:rsidRPr="00C0423A" w:rsidP="00C0423A">
      <w:pPr>
        <w:pStyle w:val="ListBullet2"/>
      </w:pPr>
      <w:r w:rsidRPr="00C0423A">
        <w:t>pigmentation</w:t>
      </w:r>
    </w:p>
    <w:p w:rsidR="00000000" w:rsidRPr="00C0423A" w:rsidP="00C0423A">
      <w:pPr>
        <w:pStyle w:val="ListBullet2"/>
      </w:pPr>
      <w:r w:rsidRPr="00C0423A">
        <w:t>sebaceous and sweat gland secretion</w:t>
      </w:r>
    </w:p>
    <w:p w:rsidR="00000000" w:rsidRPr="00C0423A" w:rsidP="00C0423A">
      <w:pPr>
        <w:pStyle w:val="ListBullet"/>
      </w:pPr>
      <w:r w:rsidRPr="00C0423A">
        <w:t>function, formation and behaviour of major skin chemicals:</w:t>
      </w:r>
    </w:p>
    <w:p w:rsidR="00000000" w:rsidRPr="00C0423A" w:rsidP="00C0423A">
      <w:pPr>
        <w:pStyle w:val="ListBullet2"/>
      </w:pPr>
      <w:r w:rsidRPr="00C0423A">
        <w:t>complex fatty acids</w:t>
      </w:r>
    </w:p>
    <w:p w:rsidR="00000000" w:rsidRPr="00C0423A" w:rsidP="00C0423A">
      <w:pPr>
        <w:pStyle w:val="ListBullet2"/>
      </w:pPr>
      <w:r w:rsidRPr="00C0423A">
        <w:t>complex lipids:</w:t>
      </w:r>
    </w:p>
    <w:p w:rsidR="00000000" w:rsidRPr="00C0423A" w:rsidP="00C0423A">
      <w:pPr>
        <w:pStyle w:val="ListBullet3"/>
      </w:pPr>
      <w:r w:rsidRPr="00C0423A">
        <w:t>phospholipids</w:t>
      </w:r>
    </w:p>
    <w:p w:rsidR="00000000" w:rsidRPr="00C0423A" w:rsidP="00C0423A">
      <w:pPr>
        <w:pStyle w:val="ListBullet3"/>
      </w:pPr>
      <w:r w:rsidRPr="00C0423A">
        <w:t>sphingolipids</w:t>
      </w:r>
    </w:p>
    <w:p w:rsidR="00000000" w:rsidRPr="00C0423A" w:rsidP="00C0423A">
      <w:pPr>
        <w:pStyle w:val="ListBullet3"/>
      </w:pPr>
      <w:r w:rsidRPr="00C0423A">
        <w:t>glycosaminoglycans</w:t>
      </w:r>
    </w:p>
    <w:p w:rsidR="00000000" w:rsidRPr="00C0423A" w:rsidP="00C0423A">
      <w:pPr>
        <w:pStyle w:val="ListBullet2"/>
      </w:pPr>
      <w:r w:rsidRPr="00C0423A">
        <w:t>lipids:</w:t>
      </w:r>
    </w:p>
    <w:p w:rsidR="00000000" w:rsidRPr="00C0423A" w:rsidP="00C0423A">
      <w:pPr>
        <w:pStyle w:val="ListBullet3"/>
      </w:pPr>
      <w:r w:rsidRPr="00C0423A">
        <w:t>saponifiable</w:t>
      </w:r>
    </w:p>
    <w:p w:rsidR="00000000" w:rsidRPr="00C0423A" w:rsidP="00C0423A">
      <w:pPr>
        <w:pStyle w:val="ListBullet3"/>
      </w:pPr>
      <w:r w:rsidRPr="00C0423A">
        <w:t>non-saponifiable</w:t>
      </w:r>
    </w:p>
    <w:p w:rsidR="00000000" w:rsidRPr="00C0423A" w:rsidP="00C0423A">
      <w:pPr>
        <w:pStyle w:val="ListBullet2"/>
      </w:pPr>
      <w:r w:rsidRPr="00C0423A">
        <w:t>proteins:</w:t>
      </w:r>
    </w:p>
    <w:p w:rsidR="00000000" w:rsidRPr="00C0423A" w:rsidP="00C0423A">
      <w:pPr>
        <w:pStyle w:val="ListBullet3"/>
      </w:pPr>
      <w:r w:rsidRPr="00C0423A">
        <w:t>soluble</w:t>
      </w:r>
    </w:p>
    <w:p w:rsidR="00000000" w:rsidRPr="00C0423A" w:rsidP="00C0423A">
      <w:pPr>
        <w:pStyle w:val="ListBullet3"/>
      </w:pPr>
      <w:r w:rsidRPr="00C0423A">
        <w:t>insoluble</w:t>
      </w:r>
    </w:p>
    <w:p w:rsidR="00000000" w:rsidRPr="00C0423A" w:rsidP="00C0423A">
      <w:pPr>
        <w:pStyle w:val="ListBullet3"/>
      </w:pPr>
      <w:r w:rsidRPr="00C0423A">
        <w:t>collagen</w:t>
      </w:r>
    </w:p>
    <w:p w:rsidR="00000000" w:rsidRPr="00C0423A" w:rsidP="00C0423A">
      <w:pPr>
        <w:pStyle w:val="ListBullet3"/>
      </w:pPr>
      <w:r w:rsidRPr="00C0423A">
        <w:t>elastin</w:t>
      </w:r>
    </w:p>
    <w:p w:rsidR="00000000" w:rsidRPr="00C0423A" w:rsidP="00C0423A">
      <w:pPr>
        <w:pStyle w:val="ListBullet3"/>
      </w:pPr>
      <w:r w:rsidRPr="00C0423A">
        <w:t>keratin</w:t>
      </w:r>
    </w:p>
    <w:p w:rsidR="00000000" w:rsidRPr="00C0423A" w:rsidP="00C0423A">
      <w:pPr>
        <w:pStyle w:val="ListBullet"/>
      </w:pPr>
      <w:r w:rsidRPr="00C0423A">
        <w:t>growth, development, ageing and healing of human skin:</w:t>
      </w:r>
    </w:p>
    <w:p w:rsidR="00000000" w:rsidRPr="00C0423A" w:rsidP="00C0423A">
      <w:pPr>
        <w:pStyle w:val="ListBullet2"/>
      </w:pPr>
      <w:r w:rsidRPr="00C0423A">
        <w:t>cell division and differentiation</w:t>
      </w:r>
    </w:p>
    <w:p w:rsidR="00000000" w:rsidRPr="00C0423A" w:rsidP="00C0423A">
      <w:pPr>
        <w:pStyle w:val="ListBullet2"/>
      </w:pPr>
      <w:r w:rsidRPr="00C0423A">
        <w:t>factors affecting epidermal mitosis</w:t>
      </w:r>
    </w:p>
    <w:p w:rsidR="00000000" w:rsidRPr="00C0423A" w:rsidP="00C0423A">
      <w:pPr>
        <w:pStyle w:val="ListBullet2"/>
      </w:pPr>
      <w:r w:rsidRPr="00C0423A">
        <w:t>growth of epidermis</w:t>
      </w:r>
    </w:p>
    <w:p w:rsidR="00000000" w:rsidRPr="00C0423A" w:rsidP="00C0423A">
      <w:pPr>
        <w:pStyle w:val="ListBullet2"/>
      </w:pPr>
      <w:r w:rsidRPr="00C0423A">
        <w:t>normal process of skin ageing and structural change</w:t>
      </w:r>
    </w:p>
    <w:p w:rsidR="00000000" w:rsidRPr="00C0423A" w:rsidP="00C0423A">
      <w:pPr>
        <w:pStyle w:val="ListBullet2"/>
      </w:pPr>
      <w:r w:rsidRPr="00C0423A">
        <w:t>normal ageing and photo-ageing</w:t>
      </w:r>
    </w:p>
    <w:p w:rsidR="00000000" w:rsidRPr="00C0423A" w:rsidP="00C0423A">
      <w:pPr>
        <w:pStyle w:val="ListBullet2"/>
      </w:pPr>
      <w:r w:rsidRPr="00C0423A">
        <w:t>theories about ageing</w:t>
      </w:r>
    </w:p>
    <w:p w:rsidR="00000000" w:rsidRPr="00C0423A" w:rsidP="00C0423A">
      <w:pPr>
        <w:pStyle w:val="ListBullet2"/>
      </w:pPr>
      <w:r w:rsidRPr="00C0423A">
        <w:t>stages in wound healing</w:t>
      </w:r>
    </w:p>
    <w:p w:rsidR="00000000" w:rsidRPr="00C0423A" w:rsidP="00C0423A">
      <w:pPr>
        <w:pStyle w:val="ListBullet2"/>
      </w:pPr>
      <w:r w:rsidRPr="00C0423A">
        <w:t xml:space="preserve">phases of skin growth, cell renewal, wound healing </w:t>
      </w:r>
    </w:p>
    <w:p w:rsidR="00000000" w:rsidRPr="00C0423A" w:rsidP="00C0423A">
      <w:pPr>
        <w:pStyle w:val="ListBullet2"/>
      </w:pPr>
      <w:r w:rsidRPr="00C0423A">
        <w:t>origin and evolution of scars:</w:t>
      </w:r>
    </w:p>
    <w:p w:rsidR="00000000" w:rsidRPr="00C0423A" w:rsidP="00C0423A">
      <w:pPr>
        <w:pStyle w:val="ListBullet3"/>
      </w:pPr>
      <w:r w:rsidRPr="00C0423A">
        <w:t>hypertrophic</w:t>
      </w:r>
    </w:p>
    <w:p w:rsidR="00000000" w:rsidRPr="00C0423A" w:rsidP="00C0423A">
      <w:pPr>
        <w:pStyle w:val="ListBullet3"/>
      </w:pPr>
      <w:r w:rsidRPr="00C0423A">
        <w:t>keloid</w:t>
      </w:r>
    </w:p>
    <w:p w:rsidR="00000000" w:rsidRPr="00C0423A" w:rsidP="00C0423A">
      <w:pPr>
        <w:pStyle w:val="ListBullet3"/>
      </w:pPr>
      <w:r w:rsidRPr="00C0423A">
        <w:t>abnormal scar tissue</w:t>
      </w:r>
    </w:p>
    <w:p w:rsidR="00000000" w:rsidRPr="00C0423A" w:rsidP="00C0423A">
      <w:pPr>
        <w:pStyle w:val="ListBullet"/>
      </w:pPr>
      <w:r w:rsidRPr="00C0423A">
        <w:t>normal skin responses to irritation and trauma</w:t>
      </w:r>
    </w:p>
    <w:p w:rsidR="00000000" w:rsidRPr="00C0423A" w:rsidP="00C0423A">
      <w:pPr>
        <w:pStyle w:val="ListBullet"/>
      </w:pPr>
      <w:r w:rsidRPr="00C0423A">
        <w:t xml:space="preserve">appearance, genetic factors, possible medical treatments and limitations of facial treatments on skin conditions, diseases and disorders </w:t>
      </w:r>
    </w:p>
    <w:p w:rsidR="00000000" w:rsidRPr="00C0423A" w:rsidP="00C0423A">
      <w:pPr>
        <w:pStyle w:val="ListBullet"/>
      </w:pPr>
      <w:r w:rsidRPr="00C0423A">
        <w:t>genetics of skin disorders</w:t>
      </w:r>
    </w:p>
    <w:p w:rsidR="00000000" w:rsidRPr="00C0423A" w:rsidP="00C0423A">
      <w:pPr>
        <w:pStyle w:val="ListBullet"/>
      </w:pPr>
      <w:r w:rsidRPr="00C0423A">
        <w:t>skin conditions:</w:t>
      </w:r>
    </w:p>
    <w:p w:rsidR="00000000" w:rsidRPr="00C0423A" w:rsidP="00C0423A">
      <w:pPr>
        <w:pStyle w:val="ListBullet2"/>
      </w:pPr>
      <w:r w:rsidRPr="00C0423A">
        <w:t>acne</w:t>
      </w:r>
    </w:p>
    <w:p w:rsidR="00000000" w:rsidRPr="00C0423A" w:rsidP="00C0423A">
      <w:pPr>
        <w:pStyle w:val="ListBullet2"/>
      </w:pPr>
      <w:r w:rsidRPr="00C0423A">
        <w:t>eczema and atopic dermatitis</w:t>
      </w:r>
    </w:p>
    <w:p w:rsidR="00000000" w:rsidRPr="00C0423A" w:rsidP="00C0423A">
      <w:pPr>
        <w:pStyle w:val="ListBullet2"/>
      </w:pPr>
      <w:r w:rsidRPr="00C0423A">
        <w:t>hair disorders</w:t>
      </w:r>
    </w:p>
    <w:p w:rsidR="00000000" w:rsidRPr="00C0423A" w:rsidP="00C0423A">
      <w:pPr>
        <w:pStyle w:val="ListBullet2"/>
      </w:pPr>
      <w:r w:rsidRPr="00C0423A">
        <w:t>pigmentation disorders</w:t>
      </w:r>
    </w:p>
    <w:p w:rsidR="00000000" w:rsidRPr="00C0423A" w:rsidP="00C0423A">
      <w:pPr>
        <w:pStyle w:val="ListBullet2"/>
      </w:pPr>
      <w:r w:rsidRPr="00C0423A">
        <w:t>vascular disorders</w:t>
      </w:r>
    </w:p>
    <w:p w:rsidR="00000000" w:rsidRPr="00C0423A" w:rsidP="00C0423A">
      <w:pPr>
        <w:pStyle w:val="ListBullet2"/>
      </w:pPr>
      <w:r w:rsidRPr="00C0423A">
        <w:t>seborrheic dermatitis</w:t>
      </w:r>
    </w:p>
    <w:p w:rsidR="00000000" w:rsidRPr="00C0423A" w:rsidP="00C0423A">
      <w:pPr>
        <w:pStyle w:val="ListBullet2"/>
      </w:pPr>
      <w:r w:rsidRPr="00C0423A">
        <w:t>trans-epidermal water loss</w:t>
      </w:r>
    </w:p>
    <w:p w:rsidR="00000000" w:rsidRPr="00C0423A" w:rsidP="00C0423A">
      <w:pPr>
        <w:pStyle w:val="ListBullet"/>
      </w:pPr>
      <w:r w:rsidRPr="00C0423A">
        <w:t>basic nutrition and relationship between nutrition and healthy skin.</w:t>
      </w:r>
    </w:p>
    <w:p w:rsidR="00000000" w:rsidRPr="00C0423A" w:rsidP="00C0423A">
      <w:pPr>
        <w:pStyle w:val="AllowPageBreak"/>
      </w:pPr>
    </w:p>
    <w:p w:rsidR="00000000" w:rsidRPr="00C0423A" w:rsidP="00C0423A">
      <w:pPr>
        <w:pStyle w:val="Heading1"/>
      </w:pPr>
      <w:bookmarkStart w:id="4" w:name="O_1204242"/>
      <w:bookmarkEnd w:id="4"/>
      <w:r w:rsidRPr="00C0423A">
        <w:t>Assessment Conditions</w:t>
      </w:r>
    </w:p>
    <w:p w:rsidR="00000000" w:rsidRPr="00C0423A" w:rsidP="00773306">
      <w:pPr>
        <w:pStyle w:val="BodyText"/>
      </w:pPr>
      <w:r w:rsidRPr="00C0423A">
        <w:t>Skills must be demonstrated in a beauty treatments area; that can be:</w:t>
      </w:r>
    </w:p>
    <w:p w:rsidR="00000000" w:rsidRPr="00C0423A" w:rsidP="00C0423A">
      <w:pPr>
        <w:pStyle w:val="ListBullet"/>
      </w:pPr>
      <w:r w:rsidRPr="00C0423A">
        <w:t>an ind</w:t>
      </w:r>
      <w:r w:rsidRPr="00C0423A">
        <w:t>ustry workplace</w:t>
      </w:r>
    </w:p>
    <w:p w:rsidR="00000000" w:rsidRPr="00C0423A" w:rsidP="00C0423A">
      <w:pPr>
        <w:pStyle w:val="ListBullet"/>
      </w:pPr>
      <w:r w:rsidRPr="00C0423A">
        <w:t>a simulated industry environment.</w:t>
      </w:r>
    </w:p>
    <w:p w:rsidR="00000000" w:rsidRPr="00C0423A" w:rsidP="00773306">
      <w:pPr>
        <w:pStyle w:val="BodyText"/>
      </w:pPr>
      <w:r w:rsidRPr="00C0423A">
        <w:t>Assessment must ensure use of:</w:t>
      </w:r>
    </w:p>
    <w:p w:rsidR="00000000" w:rsidRPr="00C0423A" w:rsidP="00C0423A">
      <w:pPr>
        <w:pStyle w:val="ListBullet"/>
      </w:pPr>
      <w:r w:rsidRPr="00C0423A">
        <w:t>skin biology information resources including - charts, electronic resources, texts, three-dimensional models and videos</w:t>
      </w:r>
    </w:p>
    <w:p w:rsidR="00000000" w:rsidRPr="00C0423A" w:rsidP="00C0423A">
      <w:pPr>
        <w:pStyle w:val="ListBullet"/>
      </w:pPr>
      <w:r w:rsidRPr="00C0423A">
        <w:t>clients with different physical characteristics and beauty therapy treatment requirements. These can be:</w:t>
      </w:r>
    </w:p>
    <w:p w:rsidR="00000000" w:rsidRPr="00C0423A" w:rsidP="00C0423A">
      <w:pPr>
        <w:pStyle w:val="ListBullet2"/>
      </w:pPr>
      <w:r w:rsidRPr="00C0423A">
        <w:t>paying clients in an industry workplace or</w:t>
      </w:r>
    </w:p>
    <w:p w:rsidR="00000000" w:rsidRPr="00C0423A" w:rsidP="00C0423A">
      <w:pPr>
        <w:pStyle w:val="ListBullet2"/>
      </w:pPr>
      <w:r w:rsidRPr="00C0423A">
        <w:t>individuals who participate in role plays or simulated activities, set up for the purpose of assessment, in</w:t>
      </w:r>
      <w:r w:rsidRPr="00C0423A">
        <w:t xml:space="preserve"> a simulated industry environment operated within a training organisation.</w:t>
      </w:r>
    </w:p>
    <w:p w:rsidR="00000000" w:rsidRPr="00C0423A" w:rsidP="00773306">
      <w:pPr>
        <w:pStyle w:val="BodyText"/>
      </w:pPr>
      <w:r w:rsidRPr="00C0423A">
        <w:t>Assessors must satisfy the Standards for Registered Training Organisations’ requirements for assessors.</w:t>
      </w:r>
    </w:p>
    <w:p w:rsidR="00000000" w:rsidRPr="00C0423A" w:rsidP="00C0423A">
      <w:pPr>
        <w:pStyle w:val="Heading1"/>
      </w:pPr>
      <w:bookmarkStart w:id="5" w:name="O_1204245"/>
      <w:bookmarkEnd w:id="5"/>
      <w:r w:rsidRPr="00C0423A">
        <w:t>Links</w:t>
      </w:r>
    </w:p>
    <w:p w:rsidR="00000000" w:rsidRPr="00C0423A" w:rsidP="00773306">
      <w:pPr>
        <w:pStyle w:val="BodyText"/>
      </w:pPr>
      <w:r w:rsidRPr="00C0423A">
        <w:t xml:space="preserve">Companion Volume implementation guides are found in </w:t>
      </w:r>
      <w:r w:rsidRPr="00C0423A">
        <w:t xml:space="preserve">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100D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0423A" w:rsidP="00C0423A"/>
    <w:sectPr w:rsidSect="00C042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3A" w:rsidRPr="00773306" w:rsidP="007733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06" w:rsidP="00C04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3306" w:rsidP="00C04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3306" w:rsidP="00C04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23A" w:rsidRPr="00773306" w:rsidP="007733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06" w:rsidRPr="002D2AF8" w:rsidP="00C04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SHBBSSC001 Incorporate knowledge of skin structure and functions into beauty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73306" w:rsidP="00C04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B811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F09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8C7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23A"/>
  </w:style>
  <w:style w:type="character" w:customStyle="1" w:styleId="Heading1Char">
    <w:name w:val="Heading 1 Char"/>
    <w:basedOn w:val="DefaultParagraphFont"/>
    <w:link w:val="Heading1"/>
    <w:rsid w:val="00C04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2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23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42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4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423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04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2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2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423A"/>
    <w:rPr>
      <w:b/>
      <w:spacing w:val="0"/>
    </w:rPr>
  </w:style>
  <w:style w:type="paragraph" w:customStyle="1" w:styleId="SuperTitle">
    <w:name w:val="SuperTitle"/>
    <w:basedOn w:val="Title"/>
    <w:rsid w:val="00C04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2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23A"/>
    <w:rPr>
      <w:i/>
    </w:rPr>
  </w:style>
  <w:style w:type="paragraph" w:styleId="Caption">
    <w:name w:val="caption"/>
    <w:basedOn w:val="BodyText"/>
    <w:next w:val="Normal"/>
    <w:qFormat/>
    <w:rsid w:val="00C04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23A"/>
  </w:style>
  <w:style w:type="paragraph" w:styleId="TableofFigures">
    <w:name w:val="table of figures"/>
    <w:basedOn w:val="Normal"/>
    <w:next w:val="Normal"/>
    <w:semiHidden/>
    <w:rsid w:val="00C04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2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0423A"/>
    <w:rPr>
      <w:rFonts w:ascii="Wingdings" w:hAnsi="Wingdings"/>
    </w:rPr>
  </w:style>
  <w:style w:type="paragraph" w:customStyle="1" w:styleId="TableHeading">
    <w:name w:val="Table Heading"/>
    <w:basedOn w:val="HeadingBase"/>
    <w:rsid w:val="00C04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23A"/>
    <w:rPr>
      <w:color w:val="0033CC"/>
      <w:u w:val="none"/>
    </w:rPr>
  </w:style>
  <w:style w:type="paragraph" w:customStyle="1" w:styleId="BodyTextRight">
    <w:name w:val="Body Text Right"/>
    <w:basedOn w:val="BodyText"/>
    <w:rsid w:val="00C04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2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23A"/>
    <w:rPr>
      <w:sz w:val="32"/>
    </w:rPr>
  </w:style>
  <w:style w:type="paragraph" w:customStyle="1" w:styleId="HeadingProcedure">
    <w:name w:val="Heading Procedure"/>
    <w:basedOn w:val="HeadingBase"/>
    <w:next w:val="Normal"/>
    <w:rsid w:val="00C04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23A"/>
    <w:pPr>
      <w:spacing w:before="60" w:after="60"/>
    </w:pPr>
  </w:style>
  <w:style w:type="paragraph" w:styleId="ListContinue">
    <w:name w:val="List Continue"/>
    <w:basedOn w:val="List"/>
    <w:rsid w:val="00C0423A"/>
    <w:pPr>
      <w:ind w:firstLine="0"/>
    </w:pPr>
  </w:style>
  <w:style w:type="paragraph" w:customStyle="1" w:styleId="ListNote">
    <w:name w:val="List Note"/>
    <w:basedOn w:val="List"/>
    <w:rsid w:val="00C04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23A"/>
    <w:rPr>
      <w:rFonts w:ascii="Courier New" w:hAnsi="Courier New"/>
    </w:rPr>
  </w:style>
  <w:style w:type="paragraph" w:customStyle="1" w:styleId="NoteBullet">
    <w:name w:val="Note Bullet"/>
    <w:basedOn w:val="Note"/>
    <w:rsid w:val="00C04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2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4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23A"/>
    <w:rPr>
      <w:b/>
      <w:smallCaps/>
    </w:rPr>
  </w:style>
  <w:style w:type="paragraph" w:customStyle="1" w:styleId="TableListNumber">
    <w:name w:val="Table List Number"/>
    <w:basedOn w:val="ListNumber"/>
    <w:rsid w:val="00C04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23A"/>
    <w:pPr>
      <w:numPr>
        <w:numId w:val="10"/>
      </w:numPr>
    </w:pPr>
  </w:style>
  <w:style w:type="paragraph" w:customStyle="1" w:styleId="ListAlpha2">
    <w:name w:val="List Alpha 2"/>
    <w:basedOn w:val="List2"/>
    <w:rsid w:val="00C0423A"/>
    <w:pPr>
      <w:numPr>
        <w:numId w:val="9"/>
      </w:numPr>
    </w:pPr>
  </w:style>
  <w:style w:type="paragraph" w:styleId="List2">
    <w:name w:val="List 2"/>
    <w:basedOn w:val="BodyText"/>
    <w:rsid w:val="00C04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2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42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423A"/>
    <w:pPr>
      <w:numPr>
        <w:numId w:val="5"/>
      </w:numPr>
    </w:pPr>
  </w:style>
  <w:style w:type="paragraph" w:styleId="ListContinue2">
    <w:name w:val="List Continue 2"/>
    <w:basedOn w:val="List2"/>
    <w:rsid w:val="00C0423A"/>
    <w:pPr>
      <w:ind w:firstLine="0"/>
    </w:pPr>
  </w:style>
  <w:style w:type="paragraph" w:styleId="ListContinue3">
    <w:name w:val="List Continue 3"/>
    <w:basedOn w:val="List3"/>
    <w:rsid w:val="00C0423A"/>
    <w:pPr>
      <w:ind w:left="1021" w:firstLine="0"/>
    </w:pPr>
  </w:style>
  <w:style w:type="paragraph" w:styleId="ListContinue4">
    <w:name w:val="List Continue 4"/>
    <w:basedOn w:val="List4"/>
    <w:rsid w:val="00C0423A"/>
    <w:pPr>
      <w:ind w:firstLine="0"/>
    </w:pPr>
  </w:style>
  <w:style w:type="paragraph" w:styleId="ListContinue5">
    <w:name w:val="List Continue 5"/>
    <w:basedOn w:val="List5"/>
    <w:rsid w:val="00C0423A"/>
    <w:pPr>
      <w:ind w:firstLine="0"/>
    </w:pPr>
  </w:style>
  <w:style w:type="paragraph" w:styleId="ListNumber3">
    <w:name w:val="List Number 3"/>
    <w:basedOn w:val="List3"/>
    <w:rsid w:val="00C0423A"/>
    <w:pPr>
      <w:numPr>
        <w:numId w:val="6"/>
      </w:numPr>
    </w:pPr>
  </w:style>
  <w:style w:type="paragraph" w:styleId="ListNumber4">
    <w:name w:val="List Number 4"/>
    <w:basedOn w:val="List4"/>
    <w:rsid w:val="00C0423A"/>
    <w:pPr>
      <w:numPr>
        <w:numId w:val="7"/>
      </w:numPr>
    </w:pPr>
  </w:style>
  <w:style w:type="paragraph" w:styleId="ListNumber5">
    <w:name w:val="List Number 5"/>
    <w:basedOn w:val="List5"/>
    <w:rsid w:val="00C0423A"/>
    <w:pPr>
      <w:numPr>
        <w:numId w:val="8"/>
      </w:numPr>
    </w:pPr>
  </w:style>
  <w:style w:type="paragraph" w:styleId="BlockText">
    <w:name w:val="Block Text"/>
    <w:basedOn w:val="Normal"/>
    <w:rsid w:val="00C04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23A"/>
    <w:rPr>
      <w:sz w:val="16"/>
      <w:vertAlign w:val="superscript"/>
    </w:rPr>
  </w:style>
  <w:style w:type="character" w:customStyle="1" w:styleId="Symbols">
    <w:name w:val="Symbols"/>
    <w:basedOn w:val="DefaultParagraphFont"/>
    <w:rsid w:val="00C0423A"/>
    <w:rPr>
      <w:rFonts w:ascii="Symbol" w:hAnsi="Symbol"/>
    </w:rPr>
  </w:style>
  <w:style w:type="character" w:customStyle="1" w:styleId="MenuOptions">
    <w:name w:val="Menu Options"/>
    <w:basedOn w:val="DefaultParagraphFont"/>
    <w:rsid w:val="00C04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23A"/>
    <w:rPr>
      <w:b/>
    </w:rPr>
  </w:style>
  <w:style w:type="character" w:customStyle="1" w:styleId="Underlined">
    <w:name w:val="Underlined"/>
    <w:basedOn w:val="DefaultParagraphFont"/>
    <w:rsid w:val="00C0423A"/>
    <w:rPr>
      <w:u w:val="single"/>
    </w:rPr>
  </w:style>
  <w:style w:type="paragraph" w:customStyle="1" w:styleId="TableBodyTextRight">
    <w:name w:val="Table Body Text Right"/>
    <w:basedOn w:val="TableBodyText"/>
    <w:rsid w:val="00C04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23A"/>
    <w:rPr>
      <w:sz w:val="18"/>
    </w:rPr>
  </w:style>
  <w:style w:type="paragraph" w:customStyle="1" w:styleId="BodySmallRight">
    <w:name w:val="Body Small Right"/>
    <w:basedOn w:val="BodyTextRight"/>
    <w:rsid w:val="00C0423A"/>
    <w:rPr>
      <w:sz w:val="18"/>
      <w:szCs w:val="18"/>
    </w:rPr>
  </w:style>
  <w:style w:type="paragraph" w:customStyle="1" w:styleId="MarginEdition">
    <w:name w:val="Margin Edition"/>
    <w:basedOn w:val="MarginNote"/>
    <w:rsid w:val="00C04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23A"/>
    <w:rPr>
      <w:sz w:val="2"/>
      <w:szCs w:val="2"/>
    </w:rPr>
  </w:style>
  <w:style w:type="character" w:customStyle="1" w:styleId="Small">
    <w:name w:val="Small"/>
    <w:basedOn w:val="DefaultParagraphFont"/>
    <w:rsid w:val="00C0423A"/>
    <w:rPr>
      <w:sz w:val="16"/>
    </w:rPr>
  </w:style>
  <w:style w:type="paragraph" w:customStyle="1" w:styleId="WideTable">
    <w:name w:val="Wide Table"/>
    <w:basedOn w:val="Normal"/>
    <w:rsid w:val="00C04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23A"/>
  </w:style>
  <w:style w:type="paragraph" w:styleId="Quote">
    <w:name w:val="Quote"/>
    <w:basedOn w:val="Heading1"/>
    <w:link w:val="QuoteChar"/>
    <w:qFormat/>
    <w:rsid w:val="00C04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23A"/>
    <w:pPr>
      <w:pageBreakBefore/>
    </w:pPr>
  </w:style>
  <w:style w:type="paragraph" w:customStyle="1" w:styleId="Border">
    <w:name w:val="Border"/>
    <w:basedOn w:val="Normal"/>
    <w:qFormat/>
    <w:rsid w:val="00C04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23A"/>
    <w:rPr>
      <w:u w:val="single"/>
    </w:rPr>
  </w:style>
  <w:style w:type="character" w:customStyle="1" w:styleId="BoldandItalics">
    <w:name w:val="Bold and Italics"/>
    <w:qFormat/>
    <w:rsid w:val="00C0423A"/>
    <w:rPr>
      <w:b/>
      <w:i/>
      <w:u w:val="none"/>
    </w:rPr>
  </w:style>
  <w:style w:type="paragraph" w:styleId="BalloonText">
    <w:name w:val="Balloon Text"/>
    <w:basedOn w:val="Normal"/>
    <w:link w:val="BalloonTextChar"/>
    <w:rsid w:val="00C04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23A"/>
    <w:pPr>
      <w:spacing w:before="0" w:after="0"/>
    </w:pPr>
  </w:style>
  <w:style w:type="paragraph" w:customStyle="1" w:styleId="BodyTextBold">
    <w:name w:val="Body Text Bold"/>
    <w:basedOn w:val="BodyText"/>
    <w:qFormat/>
    <w:rsid w:val="00C0423A"/>
    <w:rPr>
      <w:b/>
    </w:rPr>
  </w:style>
  <w:style w:type="character" w:styleId="Hyperlink">
    <w:name w:val="Hyperlink"/>
    <w:basedOn w:val="DefaultParagraphFont"/>
    <w:uiPriority w:val="99"/>
    <w:unhideWhenUsed/>
    <w:rsid w:val="007733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4244</Characters>
  <Application>Microsoft Office Word</Application>
  <DocSecurity>0</DocSecurity>
  <Lines>146</Lines>
  <Paragraphs>135</Paragraphs>
  <ScaleCrop>false</ScaleCrop>
  <Company>Author-it Software Corporation Ltd.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SHBBSSC001 Incorporate knowledge of skin structure and functions into beauty therapy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