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C92" w:rsidP="00BE5C92">
      <w:pPr>
        <w:pStyle w:val="Title"/>
      </w:pPr>
      <w:r>
        <w:fldChar w:fldCharType="begin"/>
      </w:r>
      <w:r>
        <w:instrText xml:space="preserve"> TITLE   \* MERGEFORMAT </w:instrText>
      </w:r>
      <w:r>
        <w:fldChar w:fldCharType="separate"/>
      </w:r>
      <w:r>
        <w:t>SHBBSPA008 Provide Indian head massages for relaxation</w:t>
      </w:r>
      <w:r>
        <w:fldChar w:fldCharType="end"/>
      </w:r>
    </w:p>
    <w:p w:rsidR="00BE5C92" w:rsidP="00BE5C92">
      <w:pPr>
        <w:pStyle w:val="Version"/>
        <w:sectPr w:rsidSect="00BC4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0ED" w:rsidP="00BC40ED">
      <w:pPr>
        <w:pStyle w:val="SuperHeading"/>
      </w:pPr>
      <w:r w:rsidRPr="00BC40ED">
        <w:t>SHBBSPA008 Provide Indian head massages for relaxation</w:t>
      </w:r>
    </w:p>
    <w:p w:rsidR="00000000" w:rsidRPr="00BC40ED" w:rsidP="00BC40ED">
      <w:pPr>
        <w:pStyle w:val="Heading1"/>
      </w:pPr>
      <w:bookmarkStart w:id="1" w:name="O_1204210"/>
      <w:bookmarkEnd w:id="1"/>
      <w:r w:rsidRPr="00BC40ED">
        <w:t>Modification History</w:t>
      </w:r>
    </w:p>
    <w:p w:rsidR="00000000" w:rsidRPr="00BC40ED" w:rsidP="00BE5C92">
      <w:pPr>
        <w:pStyle w:val="BodyText"/>
      </w:pPr>
      <w:r w:rsidRPr="00BC40ED">
        <w:t>Supersedes and is not equivalent to SHBBSPA004 Provide Indian head massages for relaxation.</w:t>
      </w:r>
    </w:p>
    <w:p w:rsidR="00000000" w:rsidRPr="00BC40ED" w:rsidP="00BC40ED">
      <w:pPr>
        <w:pStyle w:val="Heading1"/>
      </w:pPr>
      <w:bookmarkStart w:id="2" w:name="O_1204211"/>
      <w:bookmarkEnd w:id="2"/>
      <w:r w:rsidRPr="00BC40ED">
        <w:t>Application</w:t>
      </w:r>
    </w:p>
    <w:p w:rsidR="00000000" w:rsidRPr="00BC40ED" w:rsidP="00BE5C92">
      <w:pPr>
        <w:pStyle w:val="BodyText"/>
      </w:pPr>
      <w:r w:rsidRPr="00BC40ED">
        <w:t xml:space="preserve">This unit describes the performance outcomes, skills and knowledge required to provide Indian </w:t>
      </w:r>
      <w:r w:rsidRPr="00BC40ED">
        <w:t>head massage as part of a spa program.</w:t>
      </w:r>
    </w:p>
    <w:p w:rsidR="00000000" w:rsidRPr="00BC40ED" w:rsidP="00BE5C92">
      <w:pPr>
        <w:pStyle w:val="BodyText"/>
      </w:pPr>
      <w:r w:rsidRPr="00BC40ED">
        <w:t>It requires the ability to consult with clients, plan massage routine and massage arms, neck, shoulders, scalp and face. Indian head massage can be an individual treatment or form part of a series of treatments.</w:t>
      </w:r>
    </w:p>
    <w:p w:rsidR="00000000" w:rsidRPr="00BC40ED" w:rsidP="00BE5C92">
      <w:pPr>
        <w:pStyle w:val="BodyText"/>
      </w:pPr>
      <w:r w:rsidRPr="00BC40ED">
        <w:t xml:space="preserve">This </w:t>
      </w:r>
      <w:r w:rsidRPr="00BC40ED">
        <w:t>unit applies to beauty and spa therapists who work in day, destination and resort spas, and beauty salons. In this environment they operate with some level of autonomy or under limited supervision.</w:t>
      </w:r>
    </w:p>
    <w:p w:rsidR="00000000" w:rsidRPr="00BC40ED" w:rsidP="00BE5C92">
      <w:pPr>
        <w:pStyle w:val="BodyText"/>
      </w:pPr>
      <w:r w:rsidRPr="00BC40ED">
        <w:t>The skills in this unit must be applied in accordance with</w:t>
      </w:r>
      <w:r w:rsidRPr="00BC40ED">
        <w:t xml:space="preserve"> Commonwealth and State or Territory legislation, Australian standards and industry codes of practice.</w:t>
      </w:r>
    </w:p>
    <w:p w:rsidR="00000000" w:rsidRPr="00BC40ED" w:rsidP="00BE5C92">
      <w:pPr>
        <w:pStyle w:val="BodyText"/>
      </w:pPr>
      <w:r w:rsidRPr="00BC40ED">
        <w:t>No occupational licensing, certification or specific legislative requirements apply to this unit at the time of publication.</w:t>
      </w:r>
    </w:p>
    <w:p w:rsidR="00000000" w:rsidRPr="00BC40ED" w:rsidP="00BC40ED">
      <w:pPr>
        <w:pStyle w:val="Heading1"/>
      </w:pPr>
      <w:bookmarkStart w:id="3" w:name="O_1204212"/>
      <w:bookmarkEnd w:id="3"/>
      <w:r w:rsidRPr="00BC40ED">
        <w:t>Pre-requi</w:t>
      </w:r>
      <w:r w:rsidRPr="00BC40ED">
        <w:t>site Unit</w:t>
      </w:r>
    </w:p>
    <w:p w:rsidR="00000000" w:rsidRPr="00BC40ED" w:rsidP="00BE5C92">
      <w:pPr>
        <w:pStyle w:val="BodyText"/>
      </w:pPr>
      <w:r w:rsidRPr="00BC40ED">
        <w:t xml:space="preserve">Nil </w:t>
      </w:r>
    </w:p>
    <w:p w:rsidR="00000000" w:rsidRPr="00BC40ED" w:rsidP="00BC40ED">
      <w:pPr>
        <w:pStyle w:val="Heading1"/>
      </w:pPr>
      <w:bookmarkStart w:id="4" w:name="O_1204213"/>
      <w:bookmarkEnd w:id="4"/>
      <w:r w:rsidRPr="00BC40ED">
        <w:t>Competency Field</w:t>
      </w:r>
    </w:p>
    <w:p w:rsidR="00000000" w:rsidRPr="00BC40ED" w:rsidP="00BE5C92">
      <w:pPr>
        <w:pStyle w:val="BodyText"/>
      </w:pPr>
      <w:r w:rsidRPr="00BC40ED">
        <w:t xml:space="preserve">Spa Services </w:t>
      </w:r>
    </w:p>
    <w:p w:rsidR="00000000" w:rsidRPr="00BC40ED" w:rsidP="00BC40ED">
      <w:pPr>
        <w:pStyle w:val="Heading1"/>
      </w:pPr>
      <w:bookmarkStart w:id="5" w:name="O_1204214"/>
      <w:bookmarkEnd w:id="5"/>
      <w:r w:rsidRPr="00BC40ED">
        <w:t>Unit Sector</w:t>
      </w:r>
    </w:p>
    <w:p w:rsidR="00000000" w:rsidRPr="00BC40ED" w:rsidP="00BE5C92">
      <w:pPr>
        <w:pStyle w:val="BodyText"/>
      </w:pPr>
      <w:r w:rsidRPr="00BC40ED">
        <w:t xml:space="preserve">Beauty </w:t>
      </w:r>
    </w:p>
    <w:p w:rsidR="00000000" w:rsidRPr="00BC40ED" w:rsidP="00BC40ED">
      <w:pPr>
        <w:pStyle w:val="Heading1"/>
      </w:pPr>
      <w:bookmarkStart w:id="6" w:name="O_1204215"/>
      <w:bookmarkEnd w:id="6"/>
      <w:r w:rsidRPr="00BC40ED">
        <w:t>Elements and Performance Criteria</w:t>
      </w:r>
    </w:p>
    <w:tbl>
      <w:tblPr>
        <w:tblW w:w="0" w:type="auto"/>
        <w:tblCellMar>
          <w:left w:w="62" w:type="dxa"/>
          <w:right w:w="62" w:type="dxa"/>
        </w:tblCellMar>
        <w:tblLook w:val="0000"/>
      </w:tblPr>
      <w:tblGrid>
        <w:gridCol w:w="2562"/>
        <w:gridCol w:w="6634"/>
      </w:tblGrid>
      <w:tr w:rsidTr="00BE5C9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BC40ED" w:rsidP="00BC40ED">
            <w:pPr>
              <w:pStyle w:val="BodyText"/>
            </w:pPr>
            <w:r w:rsidRPr="00BC40E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rPr>
                <w:rStyle w:val="SpecialBold"/>
              </w:rPr>
              <w:t>PERFORMANCE</w:t>
            </w:r>
            <w:r w:rsidRPr="00BC40ED">
              <w:t xml:space="preserve"> </w:t>
            </w:r>
            <w:r w:rsidRPr="00BC40ED">
              <w:rPr>
                <w:rStyle w:val="SpecialBold"/>
              </w:rPr>
              <w:t>CRITERIA</w:t>
            </w:r>
          </w:p>
        </w:tc>
      </w:tr>
      <w:tr w:rsidTr="00BE5C92">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BC40ED" w:rsidP="00BC40ED">
            <w:pPr>
              <w:pStyle w:val="BodyText"/>
            </w:pPr>
            <w:r w:rsidRPr="00BC40ED">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rPr>
                <w:rStyle w:val="Emphasis"/>
              </w:rPr>
              <w:t>Performance criteria describe the performance needed to demonstrate achievement of the element.</w:t>
            </w:r>
          </w:p>
        </w:tc>
      </w:tr>
      <w:tr w:rsidTr="00BE5C92">
        <w:tblPrEx>
          <w:tblW w:w="0" w:type="auto"/>
          <w:tblCellMar>
            <w:left w:w="62" w:type="dxa"/>
            <w:right w:w="62" w:type="dxa"/>
          </w:tblCellMar>
          <w:tblLook w:val="0000"/>
        </w:tblPrEx>
        <w:trPr>
          <w:trHeight w:val="3696"/>
        </w:trPr>
        <w:tc>
          <w:tcPr>
            <w:tcW w:w="0" w:type="auto"/>
            <w:tcBorders>
              <w:top w:val="nil"/>
              <w:left w:val="nil"/>
              <w:bottom w:val="nil"/>
              <w:right w:val="nil"/>
            </w:tcBorders>
            <w:tcMar>
              <w:top w:w="0" w:type="dxa"/>
              <w:left w:w="62" w:type="dxa"/>
              <w:bottom w:w="0" w:type="dxa"/>
              <w:right w:w="62" w:type="dxa"/>
            </w:tcMar>
          </w:tcPr>
          <w:p w:rsidR="00000000" w:rsidP="00BC40ED">
            <w:pPr>
              <w:pStyle w:val="List"/>
              <w:rPr>
                <w:lang w:val="en-NZ"/>
              </w:rPr>
            </w:pPr>
            <w:r w:rsidRPr="00BC40ED">
              <w:t xml:space="preserve">1.  Establish client objectives. </w:t>
            </w:r>
          </w:p>
        </w:tc>
        <w:tc>
          <w:tcPr>
            <w:tcW w:w="0" w:type="auto"/>
            <w:tcBorders>
              <w:top w:val="nil"/>
              <w:left w:val="nil"/>
              <w:bottom w:val="nil"/>
              <w:right w:val="nil"/>
            </w:tcBorders>
            <w:tcMar>
              <w:top w:w="0" w:type="dxa"/>
              <w:left w:w="62" w:type="dxa"/>
              <w:bottom w:w="0" w:type="dxa"/>
              <w:right w:w="62" w:type="dxa"/>
            </w:tcMar>
          </w:tcPr>
          <w:p w:rsidR="00000000" w:rsidRPr="00BC40ED" w:rsidP="00BC40ED">
            <w:pPr>
              <w:pStyle w:val="List"/>
            </w:pPr>
            <w:r w:rsidRPr="00BC40ED">
              <w:t xml:space="preserve">1.1. Access and review client treatment plan if available. </w:t>
            </w:r>
          </w:p>
          <w:p w:rsidR="00000000" w:rsidRPr="00BC40ED" w:rsidP="00BC40ED">
            <w:pPr>
              <w:pStyle w:val="List"/>
            </w:pPr>
            <w:r w:rsidRPr="00BC40ED">
              <w:t>1.2. Discuss with client Indian head massage requirements and lif</w:t>
            </w:r>
            <w:r w:rsidRPr="00BC40ED">
              <w:t xml:space="preserve">estyle factors to identify treatment priorities.  </w:t>
            </w:r>
          </w:p>
          <w:p w:rsidR="00000000" w:rsidRPr="00BC40ED" w:rsidP="00BC40ED">
            <w:pPr>
              <w:pStyle w:val="List"/>
            </w:pPr>
            <w:r w:rsidRPr="00BC40ED">
              <w:t>1.3. Identify contraindications to Indian head massage, and refer client to appropriate professional as required.</w:t>
            </w:r>
          </w:p>
          <w:p w:rsidR="00000000" w:rsidRPr="00BC40ED" w:rsidP="00BC40ED">
            <w:pPr>
              <w:pStyle w:val="List"/>
            </w:pPr>
            <w:r w:rsidRPr="00BC40ED">
              <w:t>1.4. Identify client scalp condition, scalp disorders and possible adverse reactions and di</w:t>
            </w:r>
            <w:r w:rsidRPr="00BC40ED">
              <w:t>scuss with client.</w:t>
            </w:r>
          </w:p>
          <w:p w:rsidR="00000000" w:rsidRPr="00BC40ED" w:rsidP="00BC40ED">
            <w:pPr>
              <w:pStyle w:val="List"/>
            </w:pPr>
            <w:r w:rsidRPr="00BC40ED">
              <w:t>1.5. Identify client medical history, medications and obtain medical approval prior to treatment as required.</w:t>
            </w:r>
          </w:p>
          <w:p w:rsidR="00000000" w:rsidP="00BC40ED">
            <w:pPr>
              <w:pStyle w:val="List"/>
              <w:rPr>
                <w:lang w:val="en-NZ"/>
              </w:rPr>
            </w:pPr>
            <w:r w:rsidRPr="00BC40ED">
              <w:t>1.6. Assess the capacity of Indian head massage to meet client needs.</w:t>
            </w:r>
          </w:p>
        </w:tc>
      </w:tr>
      <w:tr w:rsidTr="00BE5C92">
        <w:tblPrEx>
          <w:tblW w:w="0" w:type="auto"/>
          <w:tblCellMar>
            <w:left w:w="62" w:type="dxa"/>
            <w:right w:w="62" w:type="dxa"/>
          </w:tblCellMar>
          <w:tblLook w:val="0000"/>
        </w:tblPrEx>
        <w:trPr>
          <w:trHeight w:val="2790"/>
        </w:trPr>
        <w:tc>
          <w:tcPr>
            <w:tcW w:w="0" w:type="auto"/>
            <w:tcBorders>
              <w:top w:val="nil"/>
              <w:left w:val="nil"/>
              <w:bottom w:val="nil"/>
              <w:right w:val="nil"/>
            </w:tcBorders>
            <w:tcMar>
              <w:top w:w="0" w:type="dxa"/>
              <w:left w:w="62" w:type="dxa"/>
              <w:bottom w:w="0" w:type="dxa"/>
              <w:right w:w="62" w:type="dxa"/>
            </w:tcMar>
          </w:tcPr>
          <w:p w:rsidR="00000000" w:rsidP="00BC40ED">
            <w:pPr>
              <w:pStyle w:val="List"/>
              <w:rPr>
                <w:lang w:val="en-NZ"/>
              </w:rPr>
            </w:pPr>
            <w:r w:rsidRPr="00BC40ED">
              <w:t xml:space="preserve">2.  Design and recommend Indian head massage. </w:t>
            </w:r>
          </w:p>
        </w:tc>
        <w:tc>
          <w:tcPr>
            <w:tcW w:w="0" w:type="auto"/>
            <w:tcBorders>
              <w:top w:val="nil"/>
              <w:left w:val="nil"/>
              <w:bottom w:val="nil"/>
              <w:right w:val="nil"/>
            </w:tcBorders>
            <w:tcMar>
              <w:top w:w="0" w:type="dxa"/>
              <w:left w:w="62" w:type="dxa"/>
              <w:bottom w:w="0" w:type="dxa"/>
              <w:right w:w="62" w:type="dxa"/>
            </w:tcMar>
          </w:tcPr>
          <w:p w:rsidR="00000000" w:rsidRPr="00BC40ED" w:rsidP="00BC40ED">
            <w:pPr>
              <w:pStyle w:val="List"/>
            </w:pPr>
            <w:r w:rsidRPr="00BC40ED">
              <w:t>2.1. Design proposed treatment for a single or series of treatments.</w:t>
            </w:r>
          </w:p>
          <w:p w:rsidR="00000000" w:rsidRPr="00BC40ED" w:rsidP="00BC40ED">
            <w:pPr>
              <w:pStyle w:val="List"/>
            </w:pPr>
            <w:r w:rsidRPr="00BC40ED">
              <w:t>2.2. Discuss with client benefits and potential adverse effects of selected Indian head treatment sequence.</w:t>
            </w:r>
          </w:p>
          <w:p w:rsidR="00000000" w:rsidRPr="00BC40ED" w:rsidP="00BC40ED">
            <w:pPr>
              <w:pStyle w:val="List"/>
            </w:pPr>
            <w:r w:rsidRPr="00BC40ED">
              <w:t>2.3. Explain recommendations for duration, frequency and cost of treatments.</w:t>
            </w:r>
          </w:p>
          <w:p w:rsidR="00000000" w:rsidP="00BC40ED">
            <w:pPr>
              <w:pStyle w:val="List"/>
              <w:rPr>
                <w:lang w:val="en-NZ"/>
              </w:rPr>
            </w:pPr>
            <w:r w:rsidRPr="00BC40ED">
              <w:t>2.</w:t>
            </w:r>
            <w:r w:rsidRPr="00BC40ED">
              <w:t>4. Develop or modify treatment plan, record updates and obtain client consent.</w:t>
            </w:r>
          </w:p>
        </w:tc>
      </w:tr>
      <w:tr w:rsidTr="00BE5C92">
        <w:tblPrEx>
          <w:tblW w:w="0" w:type="auto"/>
          <w:tblCellMar>
            <w:left w:w="62" w:type="dxa"/>
            <w:right w:w="62" w:type="dxa"/>
          </w:tblCellMar>
          <w:tblLook w:val="0000"/>
        </w:tblPrEx>
        <w:trPr>
          <w:trHeight w:val="3485"/>
        </w:trPr>
        <w:tc>
          <w:tcPr>
            <w:tcW w:w="0" w:type="auto"/>
            <w:tcBorders>
              <w:top w:val="nil"/>
              <w:left w:val="nil"/>
              <w:bottom w:val="nil"/>
              <w:right w:val="nil"/>
            </w:tcBorders>
            <w:tcMar>
              <w:top w:w="0" w:type="dxa"/>
              <w:left w:w="62" w:type="dxa"/>
              <w:bottom w:w="0" w:type="dxa"/>
              <w:right w:w="62" w:type="dxa"/>
            </w:tcMar>
          </w:tcPr>
          <w:p w:rsidR="00BE5C92" w:rsidP="00BC40ED">
            <w:pPr>
              <w:pStyle w:val="List"/>
            </w:pPr>
            <w:r w:rsidRPr="00BC40ED">
              <w:t xml:space="preserve">3.  Prepare for Indian head massage treatment. </w:t>
            </w:r>
          </w:p>
          <w:p w:rsidR="00BE5C92" w:rsidP="00BC40ED">
            <w:pPr>
              <w:pStyle w:val="List"/>
            </w:pPr>
          </w:p>
          <w:p w:rsidR="00000000" w:rsidP="00BC40E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C40ED" w:rsidP="00BC40ED">
            <w:pPr>
              <w:pStyle w:val="List"/>
            </w:pPr>
            <w:r w:rsidRPr="00BC40ED">
              <w:t>3.1. Check readiness of treatment area and availability of equipment required.</w:t>
            </w:r>
          </w:p>
          <w:p w:rsidR="00000000" w:rsidRPr="00BC40ED" w:rsidP="00BC40ED">
            <w:pPr>
              <w:pStyle w:val="List"/>
            </w:pPr>
            <w:r w:rsidRPr="00BC40ED">
              <w:t>3.2. Prepare and present self, according to or</w:t>
            </w:r>
            <w:r w:rsidRPr="00BC40ED">
              <w:t>ganisational policy.</w:t>
            </w:r>
          </w:p>
          <w:p w:rsidR="00000000" w:rsidRPr="00BC40ED" w:rsidP="00BC40ED">
            <w:pPr>
              <w:pStyle w:val="List"/>
            </w:pPr>
            <w:r w:rsidRPr="00BC40ED">
              <w:t>3.3. Prepare client and select massage products according to treatment plan, as required.</w:t>
            </w:r>
          </w:p>
          <w:p w:rsidR="00000000" w:rsidRPr="00BC40ED" w:rsidP="00BC40ED">
            <w:pPr>
              <w:pStyle w:val="List"/>
            </w:pPr>
            <w:r w:rsidRPr="00BC40ED">
              <w:t>3.4. Position self to minimise fatigue and risk of injury.</w:t>
            </w:r>
          </w:p>
          <w:p w:rsidR="00000000" w:rsidRPr="00BC40ED" w:rsidP="00BC40ED">
            <w:pPr>
              <w:pStyle w:val="List"/>
            </w:pPr>
            <w:r w:rsidRPr="00BC40ED">
              <w:t>3.5. Comply with health and hygiene regulations and requirements.</w:t>
            </w:r>
          </w:p>
          <w:p w:rsidR="00000000" w:rsidP="00BC40ED">
            <w:pPr>
              <w:pStyle w:val="List"/>
              <w:rPr>
                <w:lang w:val="en-NZ"/>
              </w:rPr>
            </w:pPr>
            <w:r w:rsidRPr="00BC40ED">
              <w:t>3.6. Use energy, water and other resources efficiently during preparation and subsequent treatment process.</w:t>
            </w:r>
          </w:p>
        </w:tc>
      </w:tr>
      <w:tr w:rsidTr="00BE5C92">
        <w:tblPrEx>
          <w:tblW w:w="0" w:type="auto"/>
          <w:tblCellMar>
            <w:left w:w="62" w:type="dxa"/>
            <w:right w:w="62" w:type="dxa"/>
          </w:tblCellMar>
          <w:tblLook w:val="0000"/>
        </w:tblPrEx>
        <w:trPr>
          <w:trHeight w:val="3344"/>
        </w:trPr>
        <w:tc>
          <w:tcPr>
            <w:tcW w:w="0" w:type="auto"/>
            <w:tcBorders>
              <w:top w:val="nil"/>
              <w:left w:val="nil"/>
              <w:bottom w:val="nil"/>
              <w:right w:val="nil"/>
            </w:tcBorders>
            <w:tcMar>
              <w:top w:w="0" w:type="dxa"/>
              <w:left w:w="62" w:type="dxa"/>
              <w:bottom w:w="0" w:type="dxa"/>
              <w:right w:w="62" w:type="dxa"/>
            </w:tcMar>
          </w:tcPr>
          <w:p w:rsidR="00000000" w:rsidP="00BC40ED">
            <w:pPr>
              <w:pStyle w:val="List"/>
              <w:rPr>
                <w:lang w:val="en-NZ"/>
              </w:rPr>
            </w:pPr>
            <w:r w:rsidRPr="00BC40ED">
              <w:t xml:space="preserve">4.  Provide Indian head massage treatment. </w:t>
            </w:r>
          </w:p>
        </w:tc>
        <w:tc>
          <w:tcPr>
            <w:tcW w:w="0" w:type="auto"/>
            <w:tcBorders>
              <w:top w:val="nil"/>
              <w:left w:val="nil"/>
              <w:bottom w:val="nil"/>
              <w:right w:val="nil"/>
            </w:tcBorders>
            <w:tcMar>
              <w:top w:w="0" w:type="dxa"/>
              <w:left w:w="62" w:type="dxa"/>
              <w:bottom w:w="0" w:type="dxa"/>
              <w:right w:w="62" w:type="dxa"/>
            </w:tcMar>
          </w:tcPr>
          <w:p w:rsidR="00000000" w:rsidRPr="00BC40ED" w:rsidP="00BC40ED">
            <w:pPr>
              <w:pStyle w:val="List"/>
            </w:pPr>
            <w:r w:rsidRPr="00BC40ED">
              <w:t>4.1. Ensure client modesty throughout treatment.</w:t>
            </w:r>
          </w:p>
          <w:p w:rsidR="00000000" w:rsidRPr="00BC40ED" w:rsidP="00BC40ED">
            <w:pPr>
              <w:pStyle w:val="List"/>
            </w:pPr>
            <w:r w:rsidRPr="00BC40ED">
              <w:t>4.2. Instruct and monitor client on breathing techniqu</w:t>
            </w:r>
            <w:r w:rsidRPr="00BC40ED">
              <w:t>e.</w:t>
            </w:r>
          </w:p>
          <w:p w:rsidR="00000000" w:rsidRPr="00BC40ED" w:rsidP="00BC40ED">
            <w:pPr>
              <w:pStyle w:val="List"/>
            </w:pPr>
            <w:r w:rsidRPr="00BC40ED">
              <w:t>4.3. Apply massage medium as required avoiding product waste.</w:t>
            </w:r>
          </w:p>
          <w:p w:rsidR="00000000" w:rsidRPr="00BC40ED" w:rsidP="00BC40ED">
            <w:pPr>
              <w:pStyle w:val="List"/>
            </w:pPr>
            <w:r w:rsidRPr="00BC40ED">
              <w:t>4.4. Perform Indian head massage techniques according to treatment plan.</w:t>
            </w:r>
          </w:p>
          <w:p w:rsidR="00000000" w:rsidRPr="00BC40ED" w:rsidP="00BC40ED">
            <w:pPr>
              <w:pStyle w:val="List"/>
            </w:pPr>
            <w:r w:rsidRPr="00BC40ED">
              <w:t>4.5. Monitor client comfort throughout the treatment and adjust massage techniques and routine as required.</w:t>
            </w:r>
          </w:p>
          <w:p w:rsidR="00000000" w:rsidP="00BC40ED">
            <w:pPr>
              <w:pStyle w:val="List"/>
              <w:rPr>
                <w:lang w:val="en-NZ"/>
              </w:rPr>
            </w:pPr>
            <w:r w:rsidRPr="00BC40ED">
              <w:t>4.6. Ident</w:t>
            </w:r>
            <w:r w:rsidRPr="00BC40ED">
              <w:t>ify adverse effects and respond as required.</w:t>
            </w:r>
          </w:p>
        </w:tc>
      </w:tr>
      <w:tr w:rsidTr="00BE5C92">
        <w:tblPrEx>
          <w:tblW w:w="0" w:type="auto"/>
          <w:tblCellMar>
            <w:left w:w="62" w:type="dxa"/>
            <w:right w:w="62" w:type="dxa"/>
          </w:tblCellMar>
          <w:tblLook w:val="0000"/>
        </w:tblPrEx>
        <w:trPr>
          <w:trHeight w:val="2736"/>
        </w:trPr>
        <w:tc>
          <w:tcPr>
            <w:tcW w:w="0" w:type="auto"/>
            <w:tcBorders>
              <w:top w:val="nil"/>
              <w:left w:val="nil"/>
              <w:bottom w:val="nil"/>
              <w:right w:val="nil"/>
            </w:tcBorders>
            <w:tcMar>
              <w:top w:w="0" w:type="dxa"/>
              <w:left w:w="62" w:type="dxa"/>
              <w:bottom w:w="0" w:type="dxa"/>
              <w:right w:w="62" w:type="dxa"/>
            </w:tcMar>
          </w:tcPr>
          <w:p w:rsidR="00000000" w:rsidP="00BC40ED">
            <w:pPr>
              <w:pStyle w:val="List"/>
              <w:rPr>
                <w:lang w:val="en-NZ"/>
              </w:rPr>
            </w:pPr>
            <w:r w:rsidRPr="00BC40ED">
              <w:t xml:space="preserve">5.  Review treatment and provide post treatment advice. </w:t>
            </w:r>
          </w:p>
        </w:tc>
        <w:tc>
          <w:tcPr>
            <w:tcW w:w="0" w:type="auto"/>
            <w:tcBorders>
              <w:top w:val="nil"/>
              <w:left w:val="nil"/>
              <w:bottom w:val="nil"/>
              <w:right w:val="nil"/>
            </w:tcBorders>
            <w:tcMar>
              <w:top w:w="0" w:type="dxa"/>
              <w:left w:w="62" w:type="dxa"/>
              <w:bottom w:w="0" w:type="dxa"/>
              <w:right w:w="62" w:type="dxa"/>
            </w:tcMar>
          </w:tcPr>
          <w:p w:rsidR="00000000" w:rsidRPr="00BC40ED" w:rsidP="00BC40ED">
            <w:pPr>
              <w:pStyle w:val="List"/>
            </w:pPr>
            <w:r w:rsidRPr="00BC40ED">
              <w:t>5.1. Evaluate Indian head massage treatment with client.</w:t>
            </w:r>
          </w:p>
          <w:p w:rsidR="00000000" w:rsidRPr="00BC40ED" w:rsidP="00BC40ED">
            <w:pPr>
              <w:pStyle w:val="List"/>
            </w:pPr>
            <w:r w:rsidRPr="00BC40ED">
              <w:t>5.2. Manage client expectations of potential outcomes.</w:t>
            </w:r>
          </w:p>
          <w:p w:rsidR="00000000" w:rsidRPr="00BC40ED" w:rsidP="00BC40ED">
            <w:pPr>
              <w:pStyle w:val="List"/>
            </w:pPr>
            <w:r w:rsidRPr="00BC40ED">
              <w:t>5.3. Recommend home care, lifestyle chang</w:t>
            </w:r>
            <w:r w:rsidRPr="00BC40ED">
              <w:t>es, products and future treatments to improve health.</w:t>
            </w:r>
          </w:p>
          <w:p w:rsidR="00000000" w:rsidP="00BC40ED">
            <w:pPr>
              <w:pStyle w:val="List"/>
              <w:rPr>
                <w:lang w:val="en-NZ"/>
              </w:rPr>
            </w:pPr>
            <w:r w:rsidRPr="00BC40ED">
              <w:t>5.4. Update client treatment plan and rebook client as required.</w:t>
            </w:r>
          </w:p>
        </w:tc>
      </w:tr>
      <w:tr w:rsidTr="00BE5C92">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BC40ED">
            <w:pPr>
              <w:pStyle w:val="List"/>
              <w:rPr>
                <w:lang w:val="en-NZ"/>
              </w:rPr>
            </w:pPr>
            <w:r w:rsidRPr="00BC40ED">
              <w:t xml:space="preserve">6.  Clean treatment area. </w:t>
            </w:r>
          </w:p>
        </w:tc>
        <w:tc>
          <w:tcPr>
            <w:tcW w:w="0" w:type="auto"/>
            <w:tcBorders>
              <w:top w:val="nil"/>
              <w:left w:val="nil"/>
              <w:bottom w:val="nil"/>
              <w:right w:val="nil"/>
            </w:tcBorders>
            <w:tcMar>
              <w:top w:w="0" w:type="dxa"/>
              <w:left w:w="62" w:type="dxa"/>
              <w:bottom w:w="0" w:type="dxa"/>
              <w:right w:w="62" w:type="dxa"/>
            </w:tcMar>
          </w:tcPr>
          <w:p w:rsidR="00000000" w:rsidRPr="00BC40ED" w:rsidP="00BC40ED">
            <w:pPr>
              <w:pStyle w:val="List"/>
            </w:pPr>
            <w:r w:rsidRPr="00BC40ED">
              <w:t>6.1. Remove used linen and clean surfaces and equipment according to organisational policies and procedures.</w:t>
            </w:r>
          </w:p>
          <w:p w:rsidR="00000000" w:rsidRPr="00BC40ED" w:rsidP="00BC40ED">
            <w:pPr>
              <w:pStyle w:val="List"/>
            </w:pPr>
            <w:r w:rsidRPr="00BC40ED">
              <w:t>6.2. Restock equipment and products in preparation for next treatment.</w:t>
            </w:r>
          </w:p>
          <w:p w:rsidR="00000000" w:rsidRPr="00BC40ED" w:rsidP="00BC40ED">
            <w:pPr>
              <w:pStyle w:val="List"/>
            </w:pPr>
            <w:r w:rsidRPr="00BC40ED">
              <w:t>6.3. Dispose of general waste to minimise negative environmental impacts and according to organisational policies and procedures.</w:t>
            </w:r>
          </w:p>
        </w:tc>
      </w:tr>
    </w:tbl>
    <w:p w:rsidR="00000000" w:rsidRPr="00BC40ED" w:rsidP="00BC40ED">
      <w:pPr>
        <w:pStyle w:val="BodyText"/>
      </w:pPr>
    </w:p>
    <w:p w:rsidR="00000000" w:rsidRPr="00BC40ED" w:rsidP="00BC40ED">
      <w:pPr>
        <w:pStyle w:val="AllowPageBreak"/>
      </w:pPr>
    </w:p>
    <w:p w:rsidR="00000000" w:rsidRPr="00BC40ED" w:rsidP="00BC40ED">
      <w:pPr>
        <w:pStyle w:val="Heading1"/>
      </w:pPr>
      <w:bookmarkStart w:id="7" w:name="O_1204216"/>
      <w:bookmarkEnd w:id="7"/>
      <w:r w:rsidRPr="00BC40ED">
        <w:t>Foundation Skills</w:t>
      </w:r>
    </w:p>
    <w:tbl>
      <w:tblPr>
        <w:tblW w:w="0" w:type="auto"/>
        <w:tblLayout w:type="fixed"/>
        <w:tblCellMar>
          <w:left w:w="62" w:type="dxa"/>
          <w:right w:w="62" w:type="dxa"/>
        </w:tblCellMar>
        <w:tblLook w:val="0000"/>
      </w:tblPr>
      <w:tblGrid>
        <w:gridCol w:w="2694"/>
        <w:gridCol w:w="6350"/>
      </w:tblGrid>
      <w:tr w:rsidTr="00BC40E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rPr>
                <w:rStyle w:val="Emphasis"/>
              </w:rPr>
              <w:t>Foundation skill</w:t>
            </w:r>
            <w:r w:rsidRPr="00BC40ED">
              <w:rPr>
                <w:rStyle w:val="Emphasis"/>
              </w:rPr>
              <w:t>s essential to performance in this unit, but not explicit in the performance criteria are listed here, along with a brief context statement.</w:t>
            </w:r>
          </w:p>
        </w:tc>
      </w:tr>
      <w:tr w:rsidTr="00BC40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C40ED" w:rsidP="00BC40ED">
            <w:pPr>
              <w:pStyle w:val="BodyText"/>
            </w:pPr>
            <w:r w:rsidRPr="00BC40E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rPr>
                <w:rStyle w:val="SpecialBold"/>
              </w:rPr>
              <w:t>DESCRIPTION</w:t>
            </w:r>
          </w:p>
        </w:tc>
      </w:tr>
      <w:tr w:rsidTr="00BC40ED">
        <w:tblPrEx>
          <w:tblW w:w="0" w:type="auto"/>
          <w:tblLayout w:type="fixed"/>
          <w:tblCellMar>
            <w:left w:w="62" w:type="dxa"/>
            <w:right w:w="62" w:type="dxa"/>
          </w:tblCellMar>
          <w:tblLook w:val="0000"/>
        </w:tblPrEx>
        <w:trPr>
          <w:trHeight w:val="1198"/>
        </w:trPr>
        <w:tc>
          <w:tcPr>
            <w:tcW w:w="2694" w:type="dxa"/>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t>Reading skills to:</w:t>
            </w:r>
          </w:p>
        </w:tc>
        <w:tc>
          <w:tcPr>
            <w:tcW w:w="6350" w:type="dxa"/>
            <w:tcBorders>
              <w:top w:val="nil"/>
              <w:left w:val="nil"/>
              <w:bottom w:val="nil"/>
              <w:right w:val="nil"/>
            </w:tcBorders>
            <w:tcMar>
              <w:top w:w="0" w:type="dxa"/>
              <w:left w:w="62" w:type="dxa"/>
              <w:bottom w:w="0" w:type="dxa"/>
              <w:right w:w="62" w:type="dxa"/>
            </w:tcMar>
          </w:tcPr>
          <w:p w:rsidR="00000000" w:rsidP="00BC40ED">
            <w:pPr>
              <w:pStyle w:val="ListBullet"/>
              <w:rPr>
                <w:lang w:val="en-NZ"/>
              </w:rPr>
            </w:pPr>
            <w:r w:rsidRPr="00BC40ED">
              <w:t xml:space="preserve">interpret and follow manufacturer instructions and safety data sheets for dilution, handling, storage and disposal of cleaning treatment products and equipment.  </w:t>
            </w:r>
          </w:p>
        </w:tc>
      </w:tr>
      <w:tr w:rsidTr="00BC40ED">
        <w:tblPrEx>
          <w:tblW w:w="0" w:type="auto"/>
          <w:tblLayout w:type="fixed"/>
          <w:tblCellMar>
            <w:left w:w="62" w:type="dxa"/>
            <w:right w:w="62" w:type="dxa"/>
          </w:tblCellMar>
          <w:tblLook w:val="0000"/>
        </w:tblPrEx>
        <w:trPr>
          <w:trHeight w:val="1270"/>
        </w:trPr>
        <w:tc>
          <w:tcPr>
            <w:tcW w:w="2694" w:type="dxa"/>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t>Writing skills to:</w:t>
            </w:r>
          </w:p>
        </w:tc>
        <w:tc>
          <w:tcPr>
            <w:tcW w:w="6350" w:type="dxa"/>
            <w:tcBorders>
              <w:top w:val="nil"/>
              <w:left w:val="nil"/>
              <w:bottom w:val="nil"/>
              <w:right w:val="nil"/>
            </w:tcBorders>
            <w:tcMar>
              <w:top w:w="0" w:type="dxa"/>
              <w:left w:w="62" w:type="dxa"/>
              <w:bottom w:w="0" w:type="dxa"/>
              <w:right w:w="62" w:type="dxa"/>
            </w:tcMar>
          </w:tcPr>
          <w:p w:rsidR="00000000" w:rsidP="00BC40ED">
            <w:pPr>
              <w:pStyle w:val="ListBullet"/>
              <w:rPr>
                <w:lang w:val="en-NZ"/>
              </w:rPr>
            </w:pPr>
            <w:r w:rsidRPr="00BC40ED">
              <w:t xml:space="preserve">record treatment using basic anatomy and physiology terminology to describe body areas and anatomical positions. </w:t>
            </w:r>
          </w:p>
        </w:tc>
      </w:tr>
      <w:tr w:rsidTr="00BC40ED">
        <w:tblPrEx>
          <w:tblW w:w="0" w:type="auto"/>
          <w:tblLayout w:type="fixed"/>
          <w:tblCellMar>
            <w:left w:w="62" w:type="dxa"/>
            <w:right w:w="62" w:type="dxa"/>
          </w:tblCellMar>
          <w:tblLook w:val="0000"/>
        </w:tblPrEx>
        <w:trPr>
          <w:trHeight w:val="2196"/>
        </w:trPr>
        <w:tc>
          <w:tcPr>
            <w:tcW w:w="2694" w:type="dxa"/>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t xml:space="preserve">Oral communication skills to: </w:t>
            </w:r>
          </w:p>
        </w:tc>
        <w:tc>
          <w:tcPr>
            <w:tcW w:w="6350" w:type="dxa"/>
            <w:tcBorders>
              <w:top w:val="nil"/>
              <w:left w:val="nil"/>
              <w:bottom w:val="nil"/>
              <w:right w:val="nil"/>
            </w:tcBorders>
            <w:tcMar>
              <w:top w:w="0" w:type="dxa"/>
              <w:left w:w="62" w:type="dxa"/>
              <w:bottom w:w="0" w:type="dxa"/>
              <w:right w:w="62" w:type="dxa"/>
            </w:tcMar>
          </w:tcPr>
          <w:p w:rsidR="00000000" w:rsidRPr="00BC40ED" w:rsidP="00BC40ED">
            <w:pPr>
              <w:pStyle w:val="ListBullet"/>
            </w:pPr>
            <w:r w:rsidRPr="00BC40ED">
              <w:t>select and use appropriate terminology in consultations with clients</w:t>
            </w:r>
          </w:p>
          <w:p w:rsidR="00000000" w:rsidRPr="00BC40ED" w:rsidP="00BC40ED">
            <w:pPr>
              <w:pStyle w:val="ListBullet"/>
            </w:pPr>
            <w:r w:rsidRPr="00BC40ED">
              <w:t>protect confidentiality of client inform</w:t>
            </w:r>
            <w:r w:rsidRPr="00BC40ED">
              <w:t xml:space="preserve">ation by ensuring that other clients and colleagues do not overhear discussions </w:t>
            </w:r>
          </w:p>
          <w:p w:rsidR="00000000" w:rsidP="00BC40ED">
            <w:pPr>
              <w:pStyle w:val="ListBullet"/>
              <w:rPr>
                <w:lang w:val="en-NZ"/>
              </w:rPr>
            </w:pPr>
            <w:r w:rsidRPr="00BC40ED">
              <w:t xml:space="preserve">use and interpret verbal and non-verbal communication to develop rapport with client to convey service and product advice. </w:t>
            </w:r>
          </w:p>
        </w:tc>
      </w:tr>
      <w:tr w:rsidTr="00BC40ED">
        <w:tblPrEx>
          <w:tblW w:w="0" w:type="auto"/>
          <w:tblLayout w:type="fixed"/>
          <w:tblCellMar>
            <w:left w:w="62" w:type="dxa"/>
            <w:right w:w="62" w:type="dxa"/>
          </w:tblCellMar>
          <w:tblLook w:val="0000"/>
        </w:tblPrEx>
        <w:trPr>
          <w:trHeight w:val="719"/>
        </w:trPr>
        <w:tc>
          <w:tcPr>
            <w:tcW w:w="2694" w:type="dxa"/>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t>Numeracy skills to:</w:t>
            </w:r>
          </w:p>
        </w:tc>
        <w:tc>
          <w:tcPr>
            <w:tcW w:w="6350" w:type="dxa"/>
            <w:tcBorders>
              <w:top w:val="nil"/>
              <w:left w:val="nil"/>
              <w:bottom w:val="nil"/>
              <w:right w:val="nil"/>
            </w:tcBorders>
            <w:tcMar>
              <w:top w:w="0" w:type="dxa"/>
              <w:left w:w="62" w:type="dxa"/>
              <w:bottom w:w="0" w:type="dxa"/>
              <w:right w:w="62" w:type="dxa"/>
            </w:tcMar>
          </w:tcPr>
          <w:p w:rsidR="00000000" w:rsidP="00BC40ED">
            <w:pPr>
              <w:pStyle w:val="ListBullet"/>
              <w:rPr>
                <w:lang w:val="en-NZ"/>
              </w:rPr>
            </w:pPr>
            <w:r w:rsidRPr="00BC40ED">
              <w:t xml:space="preserve">calculate treatment time and cost.  </w:t>
            </w:r>
          </w:p>
        </w:tc>
      </w:tr>
      <w:tr w:rsidTr="00BC40E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C40ED">
            <w:pPr>
              <w:pStyle w:val="BodyText"/>
              <w:rPr>
                <w:lang w:val="en-NZ"/>
              </w:rPr>
            </w:pPr>
            <w:r w:rsidRPr="00BC40ED">
              <w:t>Technology skills to:</w:t>
            </w:r>
          </w:p>
        </w:tc>
        <w:tc>
          <w:tcPr>
            <w:tcW w:w="6350" w:type="dxa"/>
            <w:tcBorders>
              <w:top w:val="nil"/>
              <w:left w:val="nil"/>
              <w:bottom w:val="nil"/>
              <w:right w:val="nil"/>
            </w:tcBorders>
            <w:tcMar>
              <w:top w:w="0" w:type="dxa"/>
              <w:left w:w="62" w:type="dxa"/>
              <w:bottom w:w="0" w:type="dxa"/>
              <w:right w:w="62" w:type="dxa"/>
            </w:tcMar>
          </w:tcPr>
          <w:p w:rsidR="00000000" w:rsidRPr="00BC40ED" w:rsidP="00BC40ED">
            <w:pPr>
              <w:pStyle w:val="ListBullet"/>
            </w:pPr>
            <w:r w:rsidRPr="00BC40ED">
              <w:t xml:space="preserve">use client software to update client notes, rebook future treatments, record stock data and product purchases.  </w:t>
            </w:r>
          </w:p>
        </w:tc>
      </w:tr>
    </w:tbl>
    <w:p w:rsidR="00000000" w:rsidRPr="00BC40ED" w:rsidP="00BC40ED">
      <w:pPr>
        <w:pStyle w:val="BodyText"/>
      </w:pPr>
    </w:p>
    <w:p w:rsidR="00000000" w:rsidRPr="00BC40ED" w:rsidP="00BC40ED">
      <w:pPr>
        <w:pStyle w:val="AllowPageBreak"/>
      </w:pPr>
    </w:p>
    <w:p w:rsidR="00000000" w:rsidRPr="00BC40ED" w:rsidP="00BC40ED">
      <w:pPr>
        <w:pStyle w:val="Heading1"/>
      </w:pPr>
      <w:bookmarkStart w:id="8" w:name="O_1204218"/>
      <w:bookmarkEnd w:id="8"/>
      <w:r w:rsidRPr="00BC40ED">
        <w:t>Unit Mapping Information</w:t>
      </w:r>
    </w:p>
    <w:p w:rsidR="00000000" w:rsidRPr="00BC40ED" w:rsidP="00BE5C92">
      <w:pPr>
        <w:pStyle w:val="BodyText"/>
      </w:pPr>
      <w:r w:rsidRPr="00BC40ED">
        <w:t>Supersedes and is not equivalent to SHBBSPA004 Provide Indian head massages for relaxation.</w:t>
      </w:r>
    </w:p>
    <w:p w:rsidR="00000000" w:rsidRPr="00BC40ED" w:rsidP="00BC40ED">
      <w:pPr>
        <w:pStyle w:val="Heading1"/>
      </w:pPr>
      <w:bookmarkStart w:id="9" w:name="O_1204225"/>
      <w:bookmarkEnd w:id="9"/>
      <w:r w:rsidRPr="00BC40ED">
        <w:t>Links</w:t>
      </w:r>
    </w:p>
    <w:p w:rsidR="00000000" w:rsidRPr="00BC40ED" w:rsidP="00BE5C92">
      <w:pPr>
        <w:pStyle w:val="BodyText"/>
      </w:pPr>
      <w:r w:rsidRPr="00BC40ED">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B24FD4">
        <w:rPr>
          <w:rStyle w:val="Hyperlink"/>
        </w:rPr>
        <w:t>https://vetnet.gov.au/Pages/TrainingDocs.aspx?q=255d312b-db07-48f2-b6d6-1b0b06c42898</w:t>
      </w:r>
      <w:r>
        <w:fldChar w:fldCharType="end"/>
      </w:r>
    </w:p>
    <w:p w:rsidR="00000000" w:rsidRPr="00BC40ED" w:rsidP="00BE5C92">
      <w:pPr>
        <w:pStyle w:val="BodyText"/>
        <w:sectPr w:rsidSect="00BC40ED">
          <w:headerReference w:type="default" r:id="rId10"/>
          <w:footerReference w:type="default" r:id="rId11"/>
          <w:pgSz w:w="11908" w:h="16833"/>
          <w:pgMar w:top="1702" w:right="1418" w:bottom="1702" w:left="1418" w:header="992" w:footer="992" w:gutter="0"/>
          <w:cols w:space="720"/>
          <w:noEndnote/>
          <w:docGrid w:linePitch="299"/>
        </w:sectPr>
      </w:pPr>
    </w:p>
    <w:p w:rsidR="00000000" w:rsidRPr="00BC40ED" w:rsidP="00BC40ED">
      <w:pPr>
        <w:pStyle w:val="SuperHeading"/>
      </w:pPr>
      <w:r w:rsidRPr="00BC40ED">
        <w:t>Assessment Requirements for SHBBSPA008 Provide Indian head massages for relaxation</w:t>
      </w:r>
    </w:p>
    <w:p w:rsidR="00000000" w:rsidRPr="00BC40ED" w:rsidP="00BC40ED">
      <w:pPr>
        <w:pStyle w:val="Heading1"/>
      </w:pPr>
      <w:bookmarkStart w:id="10" w:name="O_1204220"/>
      <w:bookmarkEnd w:id="10"/>
      <w:r w:rsidRPr="00BC40ED">
        <w:t>Modification History</w:t>
      </w:r>
    </w:p>
    <w:p w:rsidR="00000000" w:rsidRPr="00BC40ED" w:rsidP="00BE5C92">
      <w:pPr>
        <w:pStyle w:val="BodyText"/>
      </w:pPr>
      <w:r w:rsidRPr="00BC40ED">
        <w:t>Supersedes and is not equivalent to SHBBSPA004 Provide Indian head massages for relaxation.</w:t>
      </w:r>
    </w:p>
    <w:p w:rsidR="00000000" w:rsidRPr="00BC40ED" w:rsidP="00BC40ED">
      <w:pPr>
        <w:pStyle w:val="Heading1"/>
      </w:pPr>
      <w:bookmarkStart w:id="11" w:name="O_1204221"/>
      <w:bookmarkEnd w:id="11"/>
      <w:r w:rsidRPr="00BC40ED">
        <w:t>Performance Evidence</w:t>
      </w:r>
    </w:p>
    <w:p w:rsidR="00000000" w:rsidRPr="00BC40ED" w:rsidP="00BE5C92">
      <w:pPr>
        <w:pStyle w:val="BodyText"/>
      </w:pPr>
      <w:r w:rsidRPr="00BC40ED">
        <w:t>Evidence of the ability to complete tasks outlined in elements and performance criteria of this unit in the context of the j</w:t>
      </w:r>
      <w:r w:rsidRPr="00BC40ED">
        <w:t>ob role, and:</w:t>
      </w:r>
    </w:p>
    <w:p w:rsidR="00000000" w:rsidRPr="00BC40ED" w:rsidP="00BC40ED">
      <w:pPr>
        <w:pStyle w:val="ListBullet"/>
      </w:pPr>
      <w:r w:rsidRPr="00BC40ED">
        <w:t>provide five safe and appropriate Indian head massages for different clients</w:t>
      </w:r>
    </w:p>
    <w:p w:rsidR="00000000" w:rsidRPr="00BC40ED" w:rsidP="00BC40ED">
      <w:pPr>
        <w:pStyle w:val="ListBullet"/>
      </w:pPr>
      <w:r w:rsidRPr="00BC40ED">
        <w:t>provide Indian head massage to treat each of the following areas at least once, as appropriate to the above clients:</w:t>
      </w:r>
    </w:p>
    <w:p w:rsidR="00000000" w:rsidRPr="00BC40ED" w:rsidP="00BC40ED">
      <w:pPr>
        <w:pStyle w:val="ListBullet2"/>
      </w:pPr>
      <w:r w:rsidRPr="00BC40ED">
        <w:t>arms</w:t>
      </w:r>
    </w:p>
    <w:p w:rsidR="00000000" w:rsidRPr="00BC40ED" w:rsidP="00BC40ED">
      <w:pPr>
        <w:pStyle w:val="ListBullet2"/>
      </w:pPr>
      <w:r w:rsidRPr="00BC40ED">
        <w:t>face</w:t>
      </w:r>
    </w:p>
    <w:p w:rsidR="00000000" w:rsidRPr="00BC40ED" w:rsidP="00BC40ED">
      <w:pPr>
        <w:pStyle w:val="ListBullet2"/>
      </w:pPr>
      <w:r w:rsidRPr="00BC40ED">
        <w:t>neck</w:t>
      </w:r>
    </w:p>
    <w:p w:rsidR="00000000" w:rsidRPr="00BC40ED" w:rsidP="00BC40ED">
      <w:pPr>
        <w:pStyle w:val="ListBullet2"/>
      </w:pPr>
      <w:r w:rsidRPr="00BC40ED">
        <w:t>primary chakra areas</w:t>
      </w:r>
    </w:p>
    <w:p w:rsidR="00000000" w:rsidRPr="00BC40ED" w:rsidP="00BC40ED">
      <w:pPr>
        <w:pStyle w:val="ListBullet2"/>
      </w:pPr>
      <w:r w:rsidRPr="00BC40ED">
        <w:t>scalp</w:t>
      </w:r>
    </w:p>
    <w:p w:rsidR="00000000" w:rsidRPr="00BC40ED" w:rsidP="00BC40ED">
      <w:pPr>
        <w:pStyle w:val="ListBullet2"/>
      </w:pPr>
      <w:r w:rsidRPr="00BC40ED">
        <w:t>shoulders</w:t>
      </w:r>
    </w:p>
    <w:p w:rsidR="00000000" w:rsidRPr="00BC40ED" w:rsidP="00BC40ED">
      <w:pPr>
        <w:pStyle w:val="ListBullet"/>
      </w:pPr>
      <w:r w:rsidRPr="00BC40ED">
        <w:t>design, record and update treatment plans and records for each client using correct anatomical terminology and specifying details of:</w:t>
      </w:r>
    </w:p>
    <w:p w:rsidR="00000000" w:rsidRPr="00BC40ED" w:rsidP="00BC40ED">
      <w:pPr>
        <w:pStyle w:val="ListBullet2"/>
      </w:pPr>
      <w:r w:rsidRPr="00BC40ED">
        <w:t>client feedback</w:t>
      </w:r>
    </w:p>
    <w:p w:rsidR="00000000" w:rsidRPr="00BC40ED" w:rsidP="00BC40ED">
      <w:pPr>
        <w:pStyle w:val="ListBullet2"/>
      </w:pPr>
      <w:r w:rsidRPr="00BC40ED">
        <w:t>contraindications and conditions</w:t>
      </w:r>
    </w:p>
    <w:p w:rsidR="00000000" w:rsidRPr="00BC40ED" w:rsidP="00BC40ED">
      <w:pPr>
        <w:pStyle w:val="ListBullet2"/>
      </w:pPr>
      <w:r w:rsidRPr="00BC40ED">
        <w:t>massage routines</w:t>
      </w:r>
    </w:p>
    <w:p w:rsidR="00000000" w:rsidRPr="00BC40ED" w:rsidP="00BC40ED">
      <w:pPr>
        <w:pStyle w:val="ListBullet2"/>
      </w:pPr>
      <w:r w:rsidRPr="00BC40ED">
        <w:t xml:space="preserve">outcomes of previous and current treatment </w:t>
      </w:r>
    </w:p>
    <w:p w:rsidR="00000000" w:rsidRPr="00BC40ED" w:rsidP="00BC40ED">
      <w:pPr>
        <w:pStyle w:val="ListBullet2"/>
      </w:pPr>
      <w:r w:rsidRPr="00BC40ED">
        <w:t xml:space="preserve">post treatment lifestyle and product advice </w:t>
      </w:r>
    </w:p>
    <w:p w:rsidR="00000000" w:rsidRPr="00BC40ED" w:rsidP="00BC40ED">
      <w:pPr>
        <w:pStyle w:val="ListBullet2"/>
      </w:pPr>
      <w:r w:rsidRPr="00BC40ED">
        <w:t xml:space="preserve">products used </w:t>
      </w:r>
    </w:p>
    <w:p w:rsidR="00000000" w:rsidRPr="00BC40ED" w:rsidP="00BC40ED">
      <w:pPr>
        <w:pStyle w:val="ListBullet2"/>
      </w:pPr>
      <w:r w:rsidRPr="00BC40ED">
        <w:t>recommended future treatments</w:t>
      </w:r>
    </w:p>
    <w:p w:rsidR="00000000" w:rsidRPr="00BC40ED" w:rsidP="00BC40ED">
      <w:pPr>
        <w:pStyle w:val="ListBullet2"/>
      </w:pPr>
      <w:r w:rsidRPr="00BC40ED">
        <w:t>relevant medical history and medication</w:t>
      </w:r>
    </w:p>
    <w:p w:rsidR="00000000" w:rsidRPr="00BC40ED" w:rsidP="00BC40ED">
      <w:pPr>
        <w:pStyle w:val="ListBullet2"/>
      </w:pPr>
      <w:r w:rsidRPr="00BC40ED">
        <w:t xml:space="preserve">treatment duration, areas treated and areas not treated </w:t>
      </w:r>
    </w:p>
    <w:p w:rsidR="00000000" w:rsidRPr="00BC40ED" w:rsidP="00BC40ED">
      <w:pPr>
        <w:pStyle w:val="ListBullet2"/>
      </w:pPr>
      <w:r w:rsidRPr="00BC40ED">
        <w:t>treatment objectives</w:t>
      </w:r>
    </w:p>
    <w:p w:rsidR="00000000" w:rsidRPr="00BC40ED" w:rsidP="00BC40ED">
      <w:pPr>
        <w:pStyle w:val="ListBullet"/>
      </w:pPr>
      <w:r w:rsidRPr="00BC40ED">
        <w:t xml:space="preserve">for the above treatments design and provide treatment routines that demonstrate appropriate selection, application and modification of each of the following massage movements: </w:t>
      </w:r>
    </w:p>
    <w:p w:rsidR="00000000" w:rsidRPr="00BC40ED" w:rsidP="00BC40ED">
      <w:pPr>
        <w:pStyle w:val="ListBullet2"/>
      </w:pPr>
      <w:r w:rsidRPr="00BC40ED">
        <w:t>effleurage</w:t>
      </w:r>
    </w:p>
    <w:p w:rsidR="00000000" w:rsidRPr="00BC40ED" w:rsidP="00BC40ED">
      <w:pPr>
        <w:pStyle w:val="ListBullet2"/>
      </w:pPr>
      <w:r w:rsidRPr="00BC40ED">
        <w:t>petrissage</w:t>
      </w:r>
    </w:p>
    <w:p w:rsidR="00000000" w:rsidRPr="00BC40ED" w:rsidP="00BC40ED">
      <w:pPr>
        <w:pStyle w:val="ListBullet2"/>
      </w:pPr>
      <w:r w:rsidRPr="00BC40ED">
        <w:t>Marma point</w:t>
      </w:r>
    </w:p>
    <w:p w:rsidR="00000000" w:rsidRPr="00BC40ED" w:rsidP="00BC40ED">
      <w:pPr>
        <w:pStyle w:val="ListBullet2"/>
      </w:pPr>
      <w:r w:rsidRPr="00BC40ED">
        <w:t>tapotement</w:t>
      </w:r>
    </w:p>
    <w:p w:rsidR="00000000" w:rsidRPr="00BC40ED" w:rsidP="00BC40ED">
      <w:pPr>
        <w:pStyle w:val="ListBullet2"/>
      </w:pPr>
      <w:r w:rsidRPr="00BC40ED">
        <w:t>vibration.</w:t>
      </w:r>
    </w:p>
    <w:p w:rsidR="00000000" w:rsidRPr="00BC40ED" w:rsidP="00BC40ED">
      <w:pPr>
        <w:pStyle w:val="AllowPageBreak"/>
      </w:pPr>
    </w:p>
    <w:p w:rsidR="00000000" w:rsidRPr="00BC40ED" w:rsidP="00BC40ED">
      <w:pPr>
        <w:pStyle w:val="Heading1"/>
      </w:pPr>
      <w:bookmarkStart w:id="12" w:name="O_1204222"/>
      <w:bookmarkEnd w:id="12"/>
      <w:r w:rsidRPr="00BC40ED">
        <w:t>Kno</w:t>
      </w:r>
      <w:r w:rsidRPr="00BC40ED">
        <w:t>wledge Evidence</w:t>
      </w:r>
    </w:p>
    <w:p w:rsidR="00000000" w:rsidRPr="00BC40ED" w:rsidP="00BE5C92">
      <w:pPr>
        <w:pStyle w:val="BodyText"/>
      </w:pPr>
      <w:r w:rsidRPr="00BC40ED">
        <w:t>Demonstrated knowledge required to complete the tasks outlined in elements and performance criteria of this unit:</w:t>
      </w:r>
    </w:p>
    <w:p w:rsidR="00000000" w:rsidRPr="00BC40ED" w:rsidP="00BC40ED">
      <w:pPr>
        <w:pStyle w:val="ListBullet"/>
      </w:pPr>
      <w:r w:rsidRPr="00BC40ED">
        <w:t>state or territory and local health and hygiene regulations and requirements relevant to providing massage treatments</w:t>
      </w:r>
    </w:p>
    <w:p w:rsidR="00000000" w:rsidRPr="00BC40ED" w:rsidP="00BC40ED">
      <w:pPr>
        <w:pStyle w:val="ListBullet"/>
      </w:pPr>
      <w:r w:rsidRPr="00BC40ED">
        <w:t>organisational policies and procedures relevant to providing massage treatments:</w:t>
      </w:r>
    </w:p>
    <w:p w:rsidR="00000000" w:rsidRPr="00BC40ED" w:rsidP="00BC40ED">
      <w:pPr>
        <w:pStyle w:val="ListBullet2"/>
      </w:pPr>
      <w:r w:rsidRPr="00BC40ED">
        <w:t xml:space="preserve">client record management </w:t>
      </w:r>
    </w:p>
    <w:p w:rsidR="00000000" w:rsidRPr="00BC40ED" w:rsidP="00BC40ED">
      <w:pPr>
        <w:pStyle w:val="ListBullet2"/>
      </w:pPr>
      <w:r w:rsidRPr="00BC40ED">
        <w:t>equipment use and maintenance</w:t>
      </w:r>
    </w:p>
    <w:p w:rsidR="00000000" w:rsidRPr="00BC40ED" w:rsidP="00BC40ED">
      <w:pPr>
        <w:pStyle w:val="ListBullet2"/>
      </w:pPr>
      <w:r w:rsidRPr="00BC40ED">
        <w:t>incident reporting</w:t>
      </w:r>
    </w:p>
    <w:p w:rsidR="00000000" w:rsidRPr="00BC40ED" w:rsidP="00BC40ED">
      <w:pPr>
        <w:pStyle w:val="ListBullet2"/>
      </w:pPr>
      <w:r w:rsidRPr="00BC40ED">
        <w:t>linen use and laundry procedures</w:t>
      </w:r>
    </w:p>
    <w:p w:rsidR="00000000" w:rsidRPr="00BC40ED" w:rsidP="00BC40ED">
      <w:pPr>
        <w:pStyle w:val="ListBullet2"/>
      </w:pPr>
      <w:r w:rsidRPr="00BC40ED">
        <w:t xml:space="preserve">personal hygiene and presentation   </w:t>
      </w:r>
    </w:p>
    <w:p w:rsidR="00000000" w:rsidRPr="00BC40ED" w:rsidP="00BC40ED">
      <w:pPr>
        <w:pStyle w:val="ListBullet2"/>
      </w:pPr>
      <w:r w:rsidRPr="00BC40ED">
        <w:t>presentation of treatment are</w:t>
      </w:r>
      <w:r w:rsidRPr="00BC40ED">
        <w:t>a</w:t>
      </w:r>
    </w:p>
    <w:p w:rsidR="00000000" w:rsidRPr="00BC40ED" w:rsidP="00BC40ED">
      <w:pPr>
        <w:pStyle w:val="ListBullet2"/>
      </w:pPr>
      <w:r w:rsidRPr="00BC40ED">
        <w:t>waste disposal</w:t>
      </w:r>
    </w:p>
    <w:p w:rsidR="00000000" w:rsidRPr="00BC40ED" w:rsidP="00BC40ED">
      <w:pPr>
        <w:pStyle w:val="ListBullet2"/>
      </w:pPr>
      <w:r w:rsidRPr="00BC40ED">
        <w:t>water use minimisation</w:t>
      </w:r>
    </w:p>
    <w:p w:rsidR="00000000" w:rsidRPr="00BC40ED" w:rsidP="00BC40ED">
      <w:pPr>
        <w:pStyle w:val="ListBullet2"/>
      </w:pPr>
      <w:r w:rsidRPr="00BC40ED">
        <w:t>work health and safety</w:t>
      </w:r>
    </w:p>
    <w:p w:rsidR="00000000" w:rsidRPr="00BC40ED" w:rsidP="00BC40ED">
      <w:pPr>
        <w:pStyle w:val="ListBullet"/>
      </w:pPr>
      <w:r w:rsidRPr="00BC40ED">
        <w:t>legal and insurance liabilities and responsibilities regarding treatments</w:t>
      </w:r>
    </w:p>
    <w:p w:rsidR="00000000" w:rsidRPr="00BC40ED" w:rsidP="00BC40ED">
      <w:pPr>
        <w:pStyle w:val="ListBullet"/>
      </w:pPr>
      <w:r w:rsidRPr="00BC40ED">
        <w:t>scope of practice:</w:t>
      </w:r>
    </w:p>
    <w:p w:rsidR="00000000" w:rsidRPr="00BC40ED" w:rsidP="00BC40ED">
      <w:pPr>
        <w:pStyle w:val="ListBullet2"/>
      </w:pPr>
      <w:r w:rsidRPr="00BC40ED">
        <w:t>when to refer clients to other practitioners</w:t>
      </w:r>
    </w:p>
    <w:p w:rsidR="00000000" w:rsidRPr="00BC40ED" w:rsidP="00BC40ED">
      <w:pPr>
        <w:pStyle w:val="ListBullet2"/>
      </w:pPr>
      <w:r w:rsidRPr="00BC40ED">
        <w:t>importance of not stating a diagnosis of a contraindication</w:t>
      </w:r>
    </w:p>
    <w:p w:rsidR="00000000" w:rsidRPr="00BC40ED" w:rsidP="00BC40ED">
      <w:pPr>
        <w:pStyle w:val="ListBullet2"/>
      </w:pPr>
      <w:r w:rsidRPr="00BC40ED">
        <w:t>limitations to Indian head massage</w:t>
      </w:r>
    </w:p>
    <w:p w:rsidR="00000000" w:rsidRPr="00BC40ED" w:rsidP="00BC40ED">
      <w:pPr>
        <w:pStyle w:val="ListBullet2"/>
      </w:pPr>
      <w:r w:rsidRPr="00BC40ED">
        <w:t>role of complementary therapist and medical practitioner</w:t>
      </w:r>
    </w:p>
    <w:p w:rsidR="00000000" w:rsidRPr="00BC40ED" w:rsidP="00BC40ED">
      <w:pPr>
        <w:pStyle w:val="ListBullet"/>
      </w:pPr>
      <w:r w:rsidRPr="00BC40ED">
        <w:t>factors likely to affect suitability of treatments for client needs:</w:t>
      </w:r>
    </w:p>
    <w:p w:rsidR="00000000" w:rsidRPr="00BC40ED" w:rsidP="00BC40ED">
      <w:pPr>
        <w:pStyle w:val="ListBullet2"/>
      </w:pPr>
      <w:r w:rsidRPr="00BC40ED">
        <w:t>budgetary and time constraints</w:t>
      </w:r>
    </w:p>
    <w:p w:rsidR="00000000" w:rsidRPr="00BC40ED" w:rsidP="00BC40ED">
      <w:pPr>
        <w:pStyle w:val="ListBullet2"/>
      </w:pPr>
      <w:r w:rsidRPr="00BC40ED">
        <w:t>ou</w:t>
      </w:r>
      <w:r w:rsidRPr="00BC40ED">
        <w:t>tcomes of previous treatments</w:t>
      </w:r>
    </w:p>
    <w:p w:rsidR="00000000" w:rsidRPr="00BC40ED" w:rsidP="00BC40ED">
      <w:pPr>
        <w:pStyle w:val="ListBullet2"/>
      </w:pPr>
      <w:r w:rsidRPr="00BC40ED">
        <w:t>physical attributes</w:t>
      </w:r>
    </w:p>
    <w:p w:rsidR="00000000" w:rsidRPr="00BC40ED" w:rsidP="00BC40ED">
      <w:pPr>
        <w:pStyle w:val="ListBullet"/>
      </w:pPr>
      <w:r w:rsidRPr="00BC40ED">
        <w:t>history, origins, and traditions of Indian head massage</w:t>
      </w:r>
    </w:p>
    <w:p w:rsidR="00000000" w:rsidRPr="00BC40ED" w:rsidP="00BC40ED">
      <w:pPr>
        <w:pStyle w:val="ListBullet"/>
      </w:pPr>
      <w:r w:rsidRPr="00BC40ED">
        <w:t>features, benefits and effects of Indian head massage</w:t>
      </w:r>
    </w:p>
    <w:p w:rsidR="00000000" w:rsidRPr="00BC40ED" w:rsidP="00BC40ED">
      <w:pPr>
        <w:pStyle w:val="ListBullet"/>
      </w:pPr>
      <w:r w:rsidRPr="00BC40ED">
        <w:t>principles of body, mind and spiritual wellness</w:t>
      </w:r>
    </w:p>
    <w:p w:rsidR="00000000" w:rsidRPr="00BC40ED" w:rsidP="00BC40ED">
      <w:pPr>
        <w:pStyle w:val="ListBullet"/>
      </w:pPr>
      <w:r w:rsidRPr="00BC40ED">
        <w:t>basic aspects of Ayurveda and Ayurvedic bodywork</w:t>
      </w:r>
    </w:p>
    <w:p w:rsidR="00000000" w:rsidRPr="00BC40ED" w:rsidP="00BC40ED">
      <w:pPr>
        <w:pStyle w:val="ListBullet"/>
      </w:pPr>
      <w:r w:rsidRPr="00BC40ED">
        <w:t>Marma points application</w:t>
      </w:r>
    </w:p>
    <w:p w:rsidR="00000000" w:rsidRPr="00BC40ED" w:rsidP="00BC40ED">
      <w:pPr>
        <w:pStyle w:val="ListBullet"/>
      </w:pPr>
      <w:r w:rsidRPr="00BC40ED">
        <w:t>major chakra areas as they relate to Indian head massage</w:t>
      </w:r>
    </w:p>
    <w:p w:rsidR="00000000" w:rsidRPr="00BC40ED" w:rsidP="00BC40ED">
      <w:pPr>
        <w:pStyle w:val="ListBullet"/>
      </w:pPr>
      <w:r w:rsidRPr="00BC40ED">
        <w:t>benefits of continuous treatments</w:t>
      </w:r>
    </w:p>
    <w:p w:rsidR="00000000" w:rsidRPr="00BC40ED" w:rsidP="00BC40ED">
      <w:pPr>
        <w:pStyle w:val="ListBullet"/>
      </w:pPr>
      <w:r w:rsidRPr="00BC40ED">
        <w:t>effects and benefits of Indian head massage on body systems:</w:t>
      </w:r>
    </w:p>
    <w:p w:rsidR="00000000" w:rsidRPr="00BC40ED" w:rsidP="00BC40ED">
      <w:pPr>
        <w:pStyle w:val="ListBullet2"/>
      </w:pPr>
      <w:r w:rsidRPr="00BC40ED">
        <w:t xml:space="preserve">circulatory </w:t>
      </w:r>
    </w:p>
    <w:p w:rsidR="00000000" w:rsidRPr="00BC40ED" w:rsidP="00BC40ED">
      <w:pPr>
        <w:pStyle w:val="ListBullet2"/>
      </w:pPr>
      <w:r w:rsidRPr="00BC40ED">
        <w:t>digestive</w:t>
      </w:r>
    </w:p>
    <w:p w:rsidR="00000000" w:rsidRPr="00BC40ED" w:rsidP="00BC40ED">
      <w:pPr>
        <w:pStyle w:val="ListBullet2"/>
      </w:pPr>
      <w:r w:rsidRPr="00BC40ED">
        <w:t>integu</w:t>
      </w:r>
      <w:r w:rsidRPr="00BC40ED">
        <w:t>mentary</w:t>
      </w:r>
    </w:p>
    <w:p w:rsidR="00000000" w:rsidRPr="00BC40ED" w:rsidP="00BC40ED">
      <w:pPr>
        <w:pStyle w:val="ListBullet2"/>
      </w:pPr>
      <w:r w:rsidRPr="00BC40ED">
        <w:t>lymphatic</w:t>
      </w:r>
    </w:p>
    <w:p w:rsidR="00000000" w:rsidRPr="00BC40ED" w:rsidP="00BC40ED">
      <w:pPr>
        <w:pStyle w:val="ListBullet2"/>
      </w:pPr>
      <w:r w:rsidRPr="00BC40ED">
        <w:t>muscular</w:t>
      </w:r>
    </w:p>
    <w:p w:rsidR="00000000" w:rsidRPr="00BC40ED" w:rsidP="00BC40ED">
      <w:pPr>
        <w:pStyle w:val="ListBullet2"/>
      </w:pPr>
      <w:r w:rsidRPr="00BC40ED">
        <w:t>nervous</w:t>
      </w:r>
    </w:p>
    <w:p w:rsidR="00000000" w:rsidRPr="00BC40ED" w:rsidP="00BC40ED">
      <w:pPr>
        <w:pStyle w:val="ListBullet2"/>
      </w:pPr>
      <w:r w:rsidRPr="00BC40ED">
        <w:t>respiratory</w:t>
      </w:r>
    </w:p>
    <w:p w:rsidR="00000000" w:rsidRPr="00BC40ED" w:rsidP="00BC40ED">
      <w:pPr>
        <w:pStyle w:val="ListBullet2"/>
      </w:pPr>
      <w:r w:rsidRPr="00BC40ED">
        <w:t>skeletal and articular</w:t>
      </w:r>
    </w:p>
    <w:p w:rsidR="00000000" w:rsidRPr="00BC40ED" w:rsidP="00BC40ED">
      <w:pPr>
        <w:pStyle w:val="ListBullet"/>
      </w:pPr>
      <w:r w:rsidRPr="00BC40ED">
        <w:t>common disorders of body systems and their relationship to Indian head massage</w:t>
      </w:r>
    </w:p>
    <w:p w:rsidR="00000000" w:rsidRPr="00BC40ED" w:rsidP="00BC40ED">
      <w:pPr>
        <w:pStyle w:val="ListBullet"/>
      </w:pPr>
      <w:r w:rsidRPr="00BC40ED">
        <w:t xml:space="preserve">contraindications that prevent or restrict treatment or require clearance from a medical professional to proceed and relationship to Indian head treatments: </w:t>
      </w:r>
    </w:p>
    <w:p w:rsidR="00000000" w:rsidRPr="00BC40ED" w:rsidP="00BC40ED">
      <w:pPr>
        <w:pStyle w:val="ListBullet2"/>
      </w:pPr>
      <w:r w:rsidRPr="00BC40ED">
        <w:t>allergies to products</w:t>
      </w:r>
    </w:p>
    <w:p w:rsidR="00000000" w:rsidRPr="00BC40ED" w:rsidP="00BC40ED">
      <w:pPr>
        <w:pStyle w:val="ListBullet2"/>
      </w:pPr>
      <w:r w:rsidRPr="00BC40ED">
        <w:t>areas exhibiting loss of sensation</w:t>
      </w:r>
    </w:p>
    <w:p w:rsidR="00000000" w:rsidRPr="00BC40ED" w:rsidP="00BC40ED">
      <w:pPr>
        <w:pStyle w:val="ListBullet2"/>
      </w:pPr>
      <w:r w:rsidRPr="00BC40ED">
        <w:t>bacterial, fungal, parasitic and viral i</w:t>
      </w:r>
      <w:r w:rsidRPr="00BC40ED">
        <w:t>nfections</w:t>
      </w:r>
    </w:p>
    <w:p w:rsidR="00000000" w:rsidRPr="00BC40ED" w:rsidP="00BC40ED">
      <w:pPr>
        <w:pStyle w:val="ListBullet2"/>
      </w:pPr>
      <w:r w:rsidRPr="00BC40ED">
        <w:t>cancer</w:t>
      </w:r>
    </w:p>
    <w:p w:rsidR="00000000" w:rsidRPr="00BC40ED" w:rsidP="00BC40ED">
      <w:pPr>
        <w:pStyle w:val="ListBullet2"/>
      </w:pPr>
      <w:r w:rsidRPr="00BC40ED">
        <w:t>clients under the influence of alcohol or drugs</w:t>
      </w:r>
    </w:p>
    <w:p w:rsidR="00000000" w:rsidRPr="00BC40ED" w:rsidP="00BC40ED">
      <w:pPr>
        <w:pStyle w:val="ListBullet2"/>
      </w:pPr>
      <w:r w:rsidRPr="00BC40ED">
        <w:t xml:space="preserve">clients with symptoms of infectious disease: </w:t>
      </w:r>
    </w:p>
    <w:p w:rsidR="00000000" w:rsidRPr="00BC40ED" w:rsidP="00BC40ED">
      <w:pPr>
        <w:pStyle w:val="ListBullet2"/>
      </w:pPr>
      <w:r w:rsidRPr="00BC40ED">
        <w:t xml:space="preserve">fever </w:t>
      </w:r>
    </w:p>
    <w:p w:rsidR="00000000" w:rsidRPr="00BC40ED" w:rsidP="00BC40ED">
      <w:pPr>
        <w:pStyle w:val="ListBullet2"/>
      </w:pPr>
      <w:r w:rsidRPr="00BC40ED">
        <w:t xml:space="preserve">nausea </w:t>
      </w:r>
    </w:p>
    <w:p w:rsidR="00000000" w:rsidRPr="00BC40ED" w:rsidP="00BC40ED">
      <w:pPr>
        <w:pStyle w:val="ListBullet2"/>
      </w:pPr>
      <w:r w:rsidRPr="00BC40ED">
        <w:t xml:space="preserve">extreme fatigue </w:t>
      </w:r>
    </w:p>
    <w:p w:rsidR="00000000" w:rsidRPr="00BC40ED" w:rsidP="00BC40ED">
      <w:pPr>
        <w:pStyle w:val="ListBullet2"/>
      </w:pPr>
      <w:r w:rsidRPr="00BC40ED">
        <w:t xml:space="preserve">extremes of body temperature </w:t>
      </w:r>
    </w:p>
    <w:p w:rsidR="00000000" w:rsidRPr="00BC40ED" w:rsidP="00BC40ED">
      <w:pPr>
        <w:pStyle w:val="ListBullet2"/>
      </w:pPr>
      <w:r w:rsidRPr="00BC40ED">
        <w:t>dysfunctions of the nervous system</w:t>
      </w:r>
    </w:p>
    <w:p w:rsidR="00000000" w:rsidRPr="00BC40ED" w:rsidP="00BC40ED">
      <w:pPr>
        <w:pStyle w:val="ListBullet2"/>
      </w:pPr>
      <w:r w:rsidRPr="00BC40ED">
        <w:t>epilepsy</w:t>
      </w:r>
    </w:p>
    <w:p w:rsidR="00000000" w:rsidRPr="00BC40ED" w:rsidP="00BC40ED">
      <w:pPr>
        <w:pStyle w:val="ListBullet2"/>
      </w:pPr>
      <w:r w:rsidRPr="00BC40ED">
        <w:t>heart condition</w:t>
      </w:r>
    </w:p>
    <w:p w:rsidR="00000000" w:rsidRPr="00BC40ED" w:rsidP="00BC40ED">
      <w:pPr>
        <w:pStyle w:val="ListBullet2"/>
      </w:pPr>
      <w:r w:rsidRPr="00BC40ED">
        <w:t>injury or surgery in treatment area</w:t>
      </w:r>
    </w:p>
    <w:p w:rsidR="00000000" w:rsidRPr="00BC40ED" w:rsidP="00BC40ED">
      <w:pPr>
        <w:pStyle w:val="ListBullet2"/>
      </w:pPr>
      <w:r w:rsidRPr="00BC40ED">
        <w:t xml:space="preserve">recent scar tissue </w:t>
      </w:r>
    </w:p>
    <w:p w:rsidR="00000000" w:rsidRPr="00BC40ED" w:rsidP="00BC40ED">
      <w:pPr>
        <w:pStyle w:val="ListBullet2"/>
      </w:pPr>
      <w:r w:rsidRPr="00BC40ED">
        <w:t>severe circulatory disorder</w:t>
      </w:r>
    </w:p>
    <w:p w:rsidR="00000000" w:rsidRPr="00BC40ED" w:rsidP="00BC40ED">
      <w:pPr>
        <w:pStyle w:val="ListBullet2"/>
      </w:pPr>
      <w:r w:rsidRPr="00BC40ED">
        <w:t>severe migraine or headaches</w:t>
      </w:r>
    </w:p>
    <w:p w:rsidR="00000000" w:rsidRPr="00BC40ED" w:rsidP="00BC40ED">
      <w:pPr>
        <w:pStyle w:val="ListBullet2"/>
      </w:pPr>
      <w:r w:rsidRPr="00BC40ED">
        <w:t>skin trauma</w:t>
      </w:r>
    </w:p>
    <w:p w:rsidR="00000000" w:rsidRPr="00BC40ED" w:rsidP="00BC40ED">
      <w:pPr>
        <w:pStyle w:val="ListBullet2"/>
      </w:pPr>
      <w:r w:rsidRPr="00BC40ED">
        <w:t xml:space="preserve">spondylitis </w:t>
      </w:r>
    </w:p>
    <w:p w:rsidR="00000000" w:rsidRPr="00BC40ED" w:rsidP="00BC40ED">
      <w:pPr>
        <w:pStyle w:val="ListBullet2"/>
      </w:pPr>
      <w:r w:rsidRPr="00BC40ED">
        <w:t>thrombosis or embolism</w:t>
      </w:r>
    </w:p>
    <w:p w:rsidR="00000000" w:rsidRPr="00BC40ED" w:rsidP="00BC40ED">
      <w:pPr>
        <w:pStyle w:val="ListBullet2"/>
      </w:pPr>
      <w:r w:rsidRPr="00BC40ED">
        <w:t>type one and two diabetes mellitus</w:t>
      </w:r>
    </w:p>
    <w:p w:rsidR="00000000" w:rsidRPr="00BC40ED" w:rsidP="00BC40ED">
      <w:pPr>
        <w:pStyle w:val="ListBullet2"/>
      </w:pPr>
      <w:r w:rsidRPr="00BC40ED">
        <w:t>undiagnosed lumps, bumps or swellings</w:t>
      </w:r>
    </w:p>
    <w:p w:rsidR="00000000" w:rsidRPr="00BC40ED" w:rsidP="00BC40ED">
      <w:pPr>
        <w:pStyle w:val="ListBullet2"/>
      </w:pPr>
      <w:r w:rsidRPr="00BC40ED">
        <w:t>very high or low blood</w:t>
      </w:r>
      <w:r w:rsidRPr="00BC40ED">
        <w:t xml:space="preserve"> pressure</w:t>
      </w:r>
    </w:p>
    <w:p w:rsidR="00000000" w:rsidRPr="00BC40ED" w:rsidP="00BC40ED">
      <w:pPr>
        <w:pStyle w:val="ListBullet"/>
      </w:pPr>
      <w:r w:rsidRPr="00BC40ED">
        <w:t>adverse effects to Indian Head massage and appropriate remedial action:</w:t>
      </w:r>
    </w:p>
    <w:p w:rsidR="00000000" w:rsidRPr="00BC40ED" w:rsidP="00BC40ED">
      <w:pPr>
        <w:pStyle w:val="ListBullet2"/>
      </w:pPr>
      <w:r w:rsidRPr="00BC40ED">
        <w:t>dizziness</w:t>
      </w:r>
    </w:p>
    <w:p w:rsidR="00000000" w:rsidRPr="00BC40ED" w:rsidP="00BC40ED">
      <w:pPr>
        <w:pStyle w:val="ListBullet2"/>
      </w:pPr>
      <w:r w:rsidRPr="00BC40ED">
        <w:t>headache</w:t>
      </w:r>
    </w:p>
    <w:p w:rsidR="00000000" w:rsidRPr="00BC40ED" w:rsidP="00BC40ED">
      <w:pPr>
        <w:pStyle w:val="ListBullet2"/>
      </w:pPr>
      <w:r w:rsidRPr="00BC40ED">
        <w:t>nausea</w:t>
      </w:r>
    </w:p>
    <w:p w:rsidR="00000000" w:rsidRPr="00BC40ED" w:rsidP="00BC40ED">
      <w:pPr>
        <w:pStyle w:val="ListBullet2"/>
      </w:pPr>
      <w:r w:rsidRPr="00BC40ED">
        <w:t>skin irritation</w:t>
      </w:r>
    </w:p>
    <w:p w:rsidR="00000000" w:rsidRPr="00BC40ED" w:rsidP="00BC40ED">
      <w:pPr>
        <w:pStyle w:val="ListBullet"/>
      </w:pPr>
      <w:r w:rsidRPr="00BC40ED">
        <w:t>lifestyle factors and benefits of lifestyle changes</w:t>
      </w:r>
    </w:p>
    <w:p w:rsidR="00000000" w:rsidRPr="00BC40ED" w:rsidP="00BC40ED">
      <w:pPr>
        <w:pStyle w:val="ListBullet"/>
      </w:pPr>
      <w:r w:rsidRPr="00BC40ED">
        <w:t>sustainable operating procedures for the conservation of product, water and power</w:t>
      </w:r>
    </w:p>
    <w:p w:rsidR="00000000" w:rsidRPr="00BC40ED" w:rsidP="00BC40ED">
      <w:pPr>
        <w:pStyle w:val="ListBullet"/>
      </w:pPr>
      <w:r w:rsidRPr="00BC40ED">
        <w:t>aftercare advice, products and future treatments to maintain client objectives.</w:t>
      </w:r>
    </w:p>
    <w:p w:rsidR="00000000" w:rsidRPr="00BC40ED" w:rsidP="00BC40ED">
      <w:pPr>
        <w:pStyle w:val="AllowPageBreak"/>
      </w:pPr>
    </w:p>
    <w:p w:rsidR="00000000" w:rsidRPr="00BC40ED" w:rsidP="00BC40ED">
      <w:pPr>
        <w:pStyle w:val="Heading1"/>
      </w:pPr>
      <w:bookmarkStart w:id="13" w:name="O_1204223"/>
      <w:bookmarkEnd w:id="13"/>
      <w:r w:rsidRPr="00BC40ED">
        <w:t>Assessment Conditions</w:t>
      </w:r>
    </w:p>
    <w:p w:rsidR="00000000" w:rsidRPr="00BC40ED" w:rsidP="00BE5C92">
      <w:pPr>
        <w:pStyle w:val="BodyText"/>
      </w:pPr>
      <w:r w:rsidRPr="00BC40ED">
        <w:t>Skills must be demonstrated in a beauty industry or s</w:t>
      </w:r>
      <w:r w:rsidRPr="00BC40ED">
        <w:t xml:space="preserve">pa environment; this can be: </w:t>
      </w:r>
    </w:p>
    <w:p w:rsidR="00000000" w:rsidRPr="00BC40ED" w:rsidP="00BC40ED">
      <w:pPr>
        <w:pStyle w:val="ListBullet"/>
      </w:pPr>
      <w:r w:rsidRPr="00BC40ED">
        <w:t>an industry workplace or</w:t>
      </w:r>
    </w:p>
    <w:p w:rsidR="00000000" w:rsidRPr="00BC40ED" w:rsidP="00BC40ED">
      <w:pPr>
        <w:pStyle w:val="ListBullet"/>
      </w:pPr>
      <w:r w:rsidRPr="00BC40ED">
        <w:t>a simulated workplace set up for the purpose of skills assessment, that provides services to paying members of the public.</w:t>
      </w:r>
    </w:p>
    <w:p w:rsidR="00000000" w:rsidRPr="00BC40ED" w:rsidP="00BE5C92">
      <w:pPr>
        <w:pStyle w:val="BodyText"/>
      </w:pPr>
      <w:r w:rsidRPr="00BC40ED">
        <w:t>Assessment must ensure access to:</w:t>
      </w:r>
    </w:p>
    <w:p w:rsidR="00000000" w:rsidRPr="00BC40ED" w:rsidP="00BC40ED">
      <w:pPr>
        <w:pStyle w:val="ListBullet"/>
      </w:pPr>
      <w:r w:rsidRPr="00BC40ED">
        <w:t>paying clients with different Indian head massage requirements, who have the expectation that the services provided reflect those of a commercial business</w:t>
      </w:r>
    </w:p>
    <w:p w:rsidR="00000000" w:rsidRPr="00BC40ED" w:rsidP="00BC40ED">
      <w:pPr>
        <w:pStyle w:val="ListBullet"/>
      </w:pPr>
      <w:r w:rsidRPr="00BC40ED">
        <w:t>access to hand washing facilities:</w:t>
      </w:r>
    </w:p>
    <w:p w:rsidR="00000000" w:rsidRPr="00BC40ED" w:rsidP="00BC40ED">
      <w:pPr>
        <w:pStyle w:val="ListBullet2"/>
      </w:pPr>
      <w:r w:rsidRPr="00BC40ED">
        <w:t>basin</w:t>
      </w:r>
    </w:p>
    <w:p w:rsidR="00000000" w:rsidRPr="00BC40ED" w:rsidP="00BC40ED">
      <w:pPr>
        <w:pStyle w:val="ListBullet2"/>
      </w:pPr>
      <w:r w:rsidRPr="00BC40ED">
        <w:t>hot and cold running water</w:t>
      </w:r>
    </w:p>
    <w:p w:rsidR="00000000" w:rsidRPr="00BC40ED" w:rsidP="00BC40ED">
      <w:pPr>
        <w:pStyle w:val="ListBullet2"/>
      </w:pPr>
      <w:r w:rsidRPr="00BC40ED">
        <w:t xml:space="preserve">liquid soap </w:t>
      </w:r>
    </w:p>
    <w:p w:rsidR="00000000" w:rsidRPr="00BC40ED" w:rsidP="00BC40ED">
      <w:pPr>
        <w:pStyle w:val="ListBullet2"/>
      </w:pPr>
      <w:r w:rsidRPr="00BC40ED">
        <w:t>single use towels o</w:t>
      </w:r>
      <w:r w:rsidRPr="00BC40ED">
        <w:t>r hand dryer</w:t>
      </w:r>
    </w:p>
    <w:p w:rsidR="00000000" w:rsidRPr="00BC40ED" w:rsidP="00BC40ED">
      <w:pPr>
        <w:pStyle w:val="ListBullet"/>
      </w:pPr>
      <w:r w:rsidRPr="00BC40ED">
        <w:t>relevant workplace documentation:</w:t>
      </w:r>
    </w:p>
    <w:p w:rsidR="00000000" w:rsidRPr="00BC40ED" w:rsidP="00BC40ED">
      <w:pPr>
        <w:pStyle w:val="ListBullet2"/>
      </w:pPr>
      <w:r w:rsidRPr="00BC40ED">
        <w:t>blank client cards</w:t>
      </w:r>
    </w:p>
    <w:p w:rsidR="00000000" w:rsidRPr="00BC40ED" w:rsidP="00BC40ED">
      <w:pPr>
        <w:pStyle w:val="ListBullet2"/>
      </w:pPr>
      <w:r w:rsidRPr="00BC40ED">
        <w:t>organisational policies and procedures relevant to massage treatments</w:t>
      </w:r>
    </w:p>
    <w:p w:rsidR="00000000" w:rsidRPr="00BC40ED" w:rsidP="00BC40ED">
      <w:pPr>
        <w:pStyle w:val="ListBullet2"/>
      </w:pPr>
      <w:r w:rsidRPr="00BC40ED">
        <w:t xml:space="preserve">product instructions </w:t>
      </w:r>
    </w:p>
    <w:p w:rsidR="00000000" w:rsidRPr="00BC40ED" w:rsidP="00BC40ED">
      <w:pPr>
        <w:pStyle w:val="ListBullet2"/>
      </w:pPr>
      <w:r w:rsidRPr="00BC40ED">
        <w:t>safety data sheets for cleaning products.</w:t>
      </w:r>
    </w:p>
    <w:p w:rsidR="00000000" w:rsidRPr="00BC40ED" w:rsidP="00BE5C92">
      <w:pPr>
        <w:pStyle w:val="BodyText"/>
      </w:pPr>
      <w:r w:rsidRPr="00BC40ED">
        <w:t>Assessment must ensure use of:</w:t>
      </w:r>
    </w:p>
    <w:p w:rsidR="00000000" w:rsidRPr="00BC40ED" w:rsidP="00BC40ED">
      <w:pPr>
        <w:pStyle w:val="ListBullet"/>
      </w:pPr>
      <w:r w:rsidRPr="00BC40ED">
        <w:t>cleaning and disinfection products and equipment</w:t>
      </w:r>
    </w:p>
    <w:p w:rsidR="00000000" w:rsidRPr="00BC40ED" w:rsidP="00BC40ED">
      <w:pPr>
        <w:pStyle w:val="ListBullet"/>
      </w:pPr>
      <w:r w:rsidRPr="00BC40ED">
        <w:t>individual work station consisting of:</w:t>
      </w:r>
    </w:p>
    <w:p w:rsidR="00000000" w:rsidRPr="00BC40ED" w:rsidP="00BC40ED">
      <w:pPr>
        <w:pStyle w:val="ListBullet2"/>
      </w:pPr>
      <w:r w:rsidRPr="00BC40ED">
        <w:t>adjustable treatment table or chair with safe working access for client and worker</w:t>
      </w:r>
    </w:p>
    <w:p w:rsidR="00000000" w:rsidRPr="00BC40ED" w:rsidP="00BC40ED">
      <w:pPr>
        <w:pStyle w:val="ListBullet2"/>
      </w:pPr>
      <w:r w:rsidRPr="00BC40ED">
        <w:t>trolley for products and bowls</w:t>
      </w:r>
    </w:p>
    <w:p w:rsidR="00000000" w:rsidRPr="00BC40ED" w:rsidP="00BC40ED">
      <w:pPr>
        <w:pStyle w:val="ListBullet"/>
      </w:pPr>
      <w:r w:rsidRPr="00BC40ED">
        <w:t>massage mediums</w:t>
      </w:r>
    </w:p>
    <w:p w:rsidR="00000000" w:rsidRPr="00BC40ED" w:rsidP="00BC40ED">
      <w:pPr>
        <w:pStyle w:val="ListBullet"/>
      </w:pPr>
      <w:r w:rsidRPr="00BC40ED">
        <w:t>treatment towels or linen, or dispos</w:t>
      </w:r>
      <w:r w:rsidRPr="00BC40ED">
        <w:t xml:space="preserve">able linen. </w:t>
      </w:r>
    </w:p>
    <w:p w:rsidR="00000000" w:rsidRPr="00BC40ED" w:rsidP="00BE5C92">
      <w:pPr>
        <w:pStyle w:val="BodyText"/>
      </w:pPr>
      <w:r w:rsidRPr="00BC40ED">
        <w:t>Assessment activities that allow the individual to:</w:t>
      </w:r>
    </w:p>
    <w:p w:rsidR="00000000" w:rsidRPr="00BC40ED" w:rsidP="00BC40ED">
      <w:pPr>
        <w:pStyle w:val="ListBullet"/>
      </w:pPr>
      <w:r w:rsidRPr="00BC40ED">
        <w:t xml:space="preserve">complete Indian head massages within commercially and organisational realistic speed, timing and productivity  </w:t>
      </w:r>
    </w:p>
    <w:p w:rsidR="00000000" w:rsidRPr="00BC40ED" w:rsidP="00BC40ED">
      <w:pPr>
        <w:pStyle w:val="ListBullet"/>
      </w:pPr>
      <w:r w:rsidRPr="00BC40ED">
        <w:t>demonstrate competency in an environment reflective of real work situations</w:t>
      </w:r>
    </w:p>
    <w:p w:rsidR="00000000" w:rsidRPr="00BC40ED" w:rsidP="00BC40ED">
      <w:pPr>
        <w:pStyle w:val="ListBullet"/>
      </w:pPr>
      <w:r w:rsidRPr="00BC40ED">
        <w:t>ma</w:t>
      </w:r>
      <w:r w:rsidRPr="00BC40ED">
        <w:t>nage tasks and contingencies in the context of the job role.</w:t>
      </w:r>
    </w:p>
    <w:p w:rsidR="00000000" w:rsidRPr="00BC40ED" w:rsidP="00BE5C92">
      <w:pPr>
        <w:pStyle w:val="BodyText"/>
      </w:pPr>
      <w:r w:rsidRPr="00BC40ED">
        <w:t>Assessors must satisfy the Standards for Registered Training Organisations</w:t>
      </w:r>
      <w:r>
        <w:t>’</w:t>
      </w:r>
      <w:r w:rsidRPr="00BC40ED">
        <w:t xml:space="preserve"> requirements for assessors and:</w:t>
      </w:r>
    </w:p>
    <w:p w:rsidR="00000000" w:rsidRPr="00BC40ED" w:rsidP="00BC40ED">
      <w:pPr>
        <w:pStyle w:val="ListBullet"/>
      </w:pPr>
      <w:r w:rsidRPr="00BC40ED">
        <w:t>hold a qualification as a beauty therapist</w:t>
      </w:r>
    </w:p>
    <w:p w:rsidR="00000000" w:rsidRPr="00BC40ED" w:rsidP="00BC40ED">
      <w:pPr>
        <w:pStyle w:val="ListBullet"/>
      </w:pPr>
      <w:r w:rsidRPr="00BC40ED">
        <w:t>have worked as a beauty therapist for at le</w:t>
      </w:r>
      <w:r w:rsidRPr="00BC40ED">
        <w:t>ast three years where they have applied the skills and knowledge of this unit of competency.</w:t>
      </w:r>
    </w:p>
    <w:p w:rsidR="00000000" w:rsidRPr="00BC40ED" w:rsidP="00BC40ED">
      <w:pPr>
        <w:pStyle w:val="AllowPageBreak"/>
      </w:pPr>
    </w:p>
    <w:p w:rsidR="00000000" w:rsidRPr="00BC40ED" w:rsidP="00BC40ED">
      <w:pPr>
        <w:pStyle w:val="Heading1"/>
      </w:pPr>
      <w:bookmarkStart w:id="14" w:name="O_1204226"/>
      <w:bookmarkEnd w:id="14"/>
      <w:r w:rsidRPr="00BC40ED">
        <w:t>Links</w:t>
      </w:r>
    </w:p>
    <w:p w:rsidR="00000000" w:rsidRPr="00BC40ED" w:rsidP="00BE5C92">
      <w:pPr>
        <w:pStyle w:val="BodyText"/>
      </w:pPr>
      <w:r w:rsidRPr="00BC40ED">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B24FD4">
        <w:rPr>
          <w:rStyle w:val="Hyperlink"/>
        </w:rPr>
        <w:t>https://vetnet.gov.au/Pages/TrainingDocs.aspx?q=255d312b-db07-48f2-b6d6-1b0b06c42898</w:t>
      </w:r>
      <w:r>
        <w:fldChar w:fldCharType="end"/>
      </w:r>
    </w:p>
    <w:p w:rsidR="00000000" w:rsidRPr="00BC40ED" w:rsidP="00BC40ED"/>
    <w:sectPr w:rsidSect="00BC40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D" w:rsidRPr="00BE5C92" w:rsidP="00BE5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C92" w:rsidP="00BC4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E5C92" w:rsidP="00BC40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E5C92" w:rsidP="00BC40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D" w:rsidP="00BC40ED">
    <w:pPr>
      <w:pStyle w:val="Footer"/>
      <w:framePr w:wrap="around"/>
    </w:pPr>
    <w:r>
      <w:fldChar w:fldCharType="begin"/>
    </w:r>
    <w:r>
      <w:instrText xml:space="preserve"> DOCPROPERTY  Subject  \* MERGEFORMAT </w:instrText>
    </w:r>
    <w:r>
      <w:fldChar w:fldCharType="separate"/>
    </w:r>
    <w:r w:rsidR="00BE5C92">
      <w:t>Approved</w:t>
    </w:r>
    <w:r w:rsidR="00BE5C92">
      <w:fldChar w:fldCharType="end"/>
    </w:r>
    <w:r>
      <w:tab/>
      <w:t xml:space="preserve">Page </w:t>
    </w:r>
    <w:r>
      <w:fldChar w:fldCharType="begin"/>
    </w:r>
    <w:r>
      <w:instrText xml:space="preserve"> PAGE  \* Arabic  \* MERGEFORMAT </w:instrText>
    </w:r>
    <w:r>
      <w:fldChar w:fldCharType="separate"/>
    </w:r>
    <w:r w:rsidR="00BE5C9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5C92">
      <w:rPr>
        <w:noProof/>
      </w:rPr>
      <w:t>7</w:t>
    </w:r>
    <w:r>
      <w:rPr>
        <w:noProof/>
      </w:rPr>
      <w:fldChar w:fldCharType="end"/>
    </w:r>
  </w:p>
  <w:p w:rsidR="00BC40ED" w:rsidP="00BC40ED">
    <w:pPr>
      <w:pStyle w:val="Footer"/>
      <w:framePr w:wrap="around"/>
    </w:pPr>
    <w:r>
      <w:t xml:space="preserve">© Commonwealth of Australia, </w:t>
    </w:r>
    <w:r>
      <w:fldChar w:fldCharType="begin"/>
    </w:r>
    <w:r>
      <w:instrText xml:space="preserve"> DATE  \@ "yyyy"  \* MERGEFORMAT </w:instrText>
    </w:r>
    <w:r>
      <w:fldChar w:fldCharType="separate"/>
    </w:r>
    <w:r w:rsidR="00BE5C92">
      <w:rPr>
        <w:noProof/>
      </w:rPr>
      <w:t>2025</w:t>
    </w:r>
    <w:r>
      <w:fldChar w:fldCharType="end"/>
    </w:r>
    <w:r>
      <w:tab/>
    </w:r>
    <w:r>
      <w:fldChar w:fldCharType="begin"/>
    </w:r>
    <w:r>
      <w:instrText xml:space="preserve"> DOCPROPERTY  Author  \* MERGEFORMAT </w:instrText>
    </w:r>
    <w:r>
      <w:fldChar w:fldCharType="separate"/>
    </w:r>
    <w:r w:rsidR="00BE5C92">
      <w:t>Service and Creative Skills Australia</w:t>
    </w:r>
    <w:r w:rsidR="00BE5C92">
      <w:fldChar w:fldCharType="end"/>
    </w:r>
  </w:p>
  <w:p w:rsidR="00BC40ED" w:rsidP="00BC4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C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0ED" w:rsidRPr="00BE5C92" w:rsidP="00BE5C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C92" w:rsidRPr="002D2AF8" w:rsidP="00BC40ED">
    <w:pPr>
      <w:pStyle w:val="Header"/>
      <w:framePr w:wrap="around"/>
    </w:pPr>
    <w:r>
      <w:fldChar w:fldCharType="begin"/>
    </w:r>
    <w:r>
      <w:instrText xml:space="preserve"> TITLE   \* MERGEFORMAT </w:instrText>
    </w:r>
    <w:r>
      <w:fldChar w:fldCharType="separate"/>
    </w:r>
    <w:r>
      <w:t>SHBBSPA008 Provide Indian head massages for relaxation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E5C92" w:rsidP="00BC40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ED" w:rsidRPr="002D2AF8" w:rsidP="00BC40ED">
    <w:pPr>
      <w:pStyle w:val="Header"/>
      <w:framePr w:wrap="around"/>
    </w:pPr>
    <w:r>
      <w:fldChar w:fldCharType="begin"/>
    </w:r>
    <w:r>
      <w:instrText xml:space="preserve"> TITLE   \* MERGEFORMAT </w:instrText>
    </w:r>
    <w:r>
      <w:fldChar w:fldCharType="separate"/>
    </w:r>
    <w:r w:rsidR="00BE5C92">
      <w:t>SHBBSPA008 Provide Indian head massages for relaxation</w:t>
    </w:r>
    <w:r w:rsidR="00BE5C92">
      <w:fldChar w:fldCharType="end"/>
    </w:r>
    <w:r>
      <w:tab/>
      <w:t xml:space="preserve">Date this document was generated: </w:t>
    </w:r>
    <w:r>
      <w:fldChar w:fldCharType="begin"/>
    </w:r>
    <w:r>
      <w:instrText xml:space="preserve"> CREATEDATE  \@ "d MMMM yyyy"  \* MERGEFORMAT </w:instrText>
    </w:r>
    <w:r>
      <w:fldChar w:fldCharType="separate"/>
    </w:r>
    <w:r w:rsidR="00BE5C92">
      <w:rPr>
        <w:noProof/>
      </w:rPr>
      <w:t>1 March 2025</w:t>
    </w:r>
    <w:r>
      <w:fldChar w:fldCharType="end"/>
    </w:r>
  </w:p>
  <w:p w:rsidR="00BC40ED" w:rsidP="00BC4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F0C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703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AC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0ED"/>
    <w:pPr>
      <w:spacing w:before="360" w:after="60"/>
      <w:outlineLvl w:val="0"/>
    </w:pPr>
    <w:rPr>
      <w:sz w:val="32"/>
    </w:rPr>
  </w:style>
  <w:style w:type="paragraph" w:styleId="Heading2">
    <w:name w:val="heading 2"/>
    <w:basedOn w:val="HeadingBase"/>
    <w:next w:val="BodyText"/>
    <w:link w:val="Heading2Char"/>
    <w:qFormat/>
    <w:rsid w:val="00BC40ED"/>
    <w:pPr>
      <w:keepLines/>
      <w:spacing w:before="240" w:after="120"/>
      <w:outlineLvl w:val="1"/>
    </w:pPr>
    <w:rPr>
      <w:sz w:val="28"/>
      <w:szCs w:val="40"/>
    </w:rPr>
  </w:style>
  <w:style w:type="paragraph" w:styleId="Heading3">
    <w:name w:val="heading 3"/>
    <w:basedOn w:val="HeadingBase"/>
    <w:next w:val="BodyText"/>
    <w:link w:val="Heading3Char"/>
    <w:qFormat/>
    <w:rsid w:val="00BC40ED"/>
    <w:pPr>
      <w:spacing w:before="180" w:after="120"/>
      <w:outlineLvl w:val="2"/>
    </w:pPr>
    <w:rPr>
      <w:spacing w:val="-10"/>
      <w:kern w:val="32"/>
    </w:rPr>
  </w:style>
  <w:style w:type="paragraph" w:styleId="Heading4">
    <w:name w:val="heading 4"/>
    <w:basedOn w:val="HeadingBase"/>
    <w:next w:val="BodyText"/>
    <w:link w:val="Heading4Char"/>
    <w:qFormat/>
    <w:rsid w:val="00BC40ED"/>
    <w:pPr>
      <w:spacing w:before="160" w:after="120"/>
      <w:outlineLvl w:val="3"/>
    </w:pPr>
    <w:rPr>
      <w:sz w:val="22"/>
    </w:rPr>
  </w:style>
  <w:style w:type="paragraph" w:styleId="Heading5">
    <w:name w:val="heading 5"/>
    <w:basedOn w:val="HeadingBase"/>
    <w:next w:val="Normal"/>
    <w:link w:val="Heading5Char"/>
    <w:qFormat/>
    <w:rsid w:val="00BC40ED"/>
    <w:pPr>
      <w:spacing w:before="80"/>
      <w:outlineLvl w:val="4"/>
    </w:pPr>
    <w:rPr>
      <w:color w:val="918585"/>
      <w:sz w:val="20"/>
    </w:rPr>
  </w:style>
  <w:style w:type="paragraph" w:styleId="Heading6">
    <w:name w:val="heading 6"/>
    <w:basedOn w:val="HeadingBase"/>
    <w:next w:val="Normal"/>
    <w:link w:val="Heading6Char"/>
    <w:qFormat/>
    <w:rsid w:val="00BC40ED"/>
    <w:pPr>
      <w:spacing w:before="60"/>
      <w:outlineLvl w:val="5"/>
    </w:pPr>
    <w:rPr>
      <w:color w:val="918585"/>
      <w:sz w:val="20"/>
    </w:rPr>
  </w:style>
  <w:style w:type="paragraph" w:styleId="Heading7">
    <w:name w:val="heading 7"/>
    <w:basedOn w:val="Normal"/>
    <w:next w:val="Normal"/>
    <w:link w:val="Heading7Char"/>
    <w:qFormat/>
    <w:rsid w:val="00BC40ED"/>
    <w:pPr>
      <w:ind w:left="720"/>
      <w:outlineLvl w:val="6"/>
    </w:pPr>
    <w:rPr>
      <w:i/>
    </w:rPr>
  </w:style>
  <w:style w:type="paragraph" w:styleId="Heading8">
    <w:name w:val="heading 8"/>
    <w:basedOn w:val="Normal"/>
    <w:next w:val="Normal"/>
    <w:link w:val="Heading8Char"/>
    <w:qFormat/>
    <w:rsid w:val="00BC40ED"/>
    <w:pPr>
      <w:ind w:left="720"/>
      <w:outlineLvl w:val="7"/>
    </w:pPr>
    <w:rPr>
      <w:i/>
    </w:rPr>
  </w:style>
  <w:style w:type="paragraph" w:styleId="Heading9">
    <w:name w:val="heading 9"/>
    <w:basedOn w:val="Normal"/>
    <w:next w:val="Normal"/>
    <w:link w:val="Heading9Char"/>
    <w:qFormat/>
    <w:rsid w:val="00BC40ED"/>
    <w:pPr>
      <w:ind w:left="720"/>
      <w:outlineLvl w:val="8"/>
    </w:pPr>
    <w:rPr>
      <w:i/>
    </w:rPr>
  </w:style>
  <w:style w:type="character" w:default="1" w:styleId="DefaultParagraphFont">
    <w:name w:val="Default Paragraph Font"/>
    <w:uiPriority w:val="1"/>
    <w:unhideWhenUsed/>
    <w:rsid w:val="00BC4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0ED"/>
  </w:style>
  <w:style w:type="character" w:customStyle="1" w:styleId="Heading1Char">
    <w:name w:val="Heading 1 Char"/>
    <w:basedOn w:val="DefaultParagraphFont"/>
    <w:link w:val="Heading1"/>
    <w:rsid w:val="00BC40ED"/>
    <w:rPr>
      <w:rFonts w:ascii="Times New Roman" w:eastAsia="Times New Roman" w:hAnsi="Times New Roman" w:cs="Times New Roman"/>
      <w:b/>
      <w:sz w:val="32"/>
      <w:szCs w:val="20"/>
      <w:lang w:eastAsia="en-US"/>
    </w:rPr>
  </w:style>
  <w:style w:type="paragraph" w:styleId="BodyText">
    <w:name w:val="Body Text"/>
    <w:basedOn w:val="Normal"/>
    <w:link w:val="BodyTextChar"/>
    <w:rsid w:val="00BC4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0ED"/>
    <w:rPr>
      <w:rFonts w:ascii="Times New Roman" w:eastAsia="Times New Roman" w:hAnsi="Times New Roman" w:cs="Times New Roman"/>
      <w:sz w:val="24"/>
      <w:lang w:eastAsia="en-US"/>
    </w:rPr>
  </w:style>
  <w:style w:type="paragraph" w:styleId="List">
    <w:name w:val="List"/>
    <w:basedOn w:val="BodyText"/>
    <w:next w:val="BodyText"/>
    <w:rsid w:val="00BC40ED"/>
    <w:pPr>
      <w:tabs>
        <w:tab w:val="left" w:pos="340"/>
      </w:tabs>
      <w:spacing w:before="60" w:after="60"/>
      <w:ind w:left="340" w:hanging="340"/>
    </w:pPr>
  </w:style>
  <w:style w:type="paragraph" w:styleId="ListBullet">
    <w:name w:val="List Bullet"/>
    <w:basedOn w:val="List"/>
    <w:rsid w:val="00BC40ED"/>
    <w:pPr>
      <w:numPr>
        <w:numId w:val="12"/>
      </w:numPr>
      <w:tabs>
        <w:tab w:val="clear" w:pos="340"/>
      </w:tabs>
      <w:spacing w:before="40" w:after="40"/>
    </w:pPr>
  </w:style>
  <w:style w:type="character" w:customStyle="1" w:styleId="SpecialBold">
    <w:name w:val="Special Bold"/>
    <w:basedOn w:val="DefaultParagraphFont"/>
    <w:rsid w:val="00BC40ED"/>
    <w:rPr>
      <w:b/>
      <w:spacing w:val="0"/>
    </w:rPr>
  </w:style>
  <w:style w:type="paragraph" w:styleId="ListBullet2">
    <w:name w:val="List Bullet 2"/>
    <w:basedOn w:val="List2"/>
    <w:rsid w:val="00BC40ED"/>
    <w:pPr>
      <w:numPr>
        <w:numId w:val="13"/>
      </w:numPr>
      <w:tabs>
        <w:tab w:val="clear" w:pos="680"/>
      </w:tabs>
    </w:pPr>
  </w:style>
  <w:style w:type="character" w:styleId="Emphasis">
    <w:name w:val="Emphasis"/>
    <w:basedOn w:val="DefaultParagraphFont"/>
    <w:qFormat/>
    <w:rsid w:val="00BC40ED"/>
    <w:rPr>
      <w:i/>
    </w:rPr>
  </w:style>
  <w:style w:type="paragraph" w:customStyle="1" w:styleId="SuperHeading">
    <w:name w:val="SuperHeading"/>
    <w:basedOn w:val="Normal"/>
    <w:rsid w:val="00BC40ED"/>
    <w:pPr>
      <w:spacing w:before="240" w:after="120"/>
      <w:outlineLvl w:val="0"/>
    </w:pPr>
    <w:rPr>
      <w:rFonts w:ascii="Times New Roman" w:hAnsi="Times New Roman"/>
      <w:b/>
      <w:sz w:val="32"/>
    </w:rPr>
  </w:style>
  <w:style w:type="paragraph" w:customStyle="1" w:styleId="AllowPageBreak">
    <w:name w:val="AllowPageBreak"/>
    <w:rsid w:val="00BC40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4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0ED"/>
    <w:rPr>
      <w:rFonts w:ascii="Courier New" w:eastAsia="Times New Roman" w:hAnsi="Courier New" w:cs="Times New Roman"/>
      <w:i/>
      <w:szCs w:val="20"/>
      <w:lang w:eastAsia="en-US"/>
    </w:rPr>
  </w:style>
  <w:style w:type="paragraph" w:customStyle="1" w:styleId="HeadingBase">
    <w:name w:val="Heading Base"/>
    <w:rsid w:val="00BC4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0ED"/>
    <w:pPr>
      <w:tabs>
        <w:tab w:val="right" w:leader="dot" w:pos="9072"/>
      </w:tabs>
      <w:ind w:left="567"/>
    </w:pPr>
    <w:rPr>
      <w:szCs w:val="22"/>
    </w:rPr>
  </w:style>
  <w:style w:type="paragraph" w:customStyle="1" w:styleId="TOCBase">
    <w:name w:val="TOC Base"/>
    <w:rsid w:val="00BC4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0ED"/>
    <w:pPr>
      <w:tabs>
        <w:tab w:val="right" w:leader="dot" w:pos="9072"/>
      </w:tabs>
      <w:spacing w:before="40" w:after="40"/>
      <w:ind w:left="284"/>
    </w:pPr>
    <w:rPr>
      <w:rFonts w:ascii="Times New Roman" w:hAnsi="Times New Roman"/>
    </w:rPr>
  </w:style>
  <w:style w:type="paragraph" w:styleId="TOC1">
    <w:name w:val="toc 1"/>
    <w:basedOn w:val="TOCBase"/>
    <w:next w:val="Normal"/>
    <w:rsid w:val="00BC4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0ED"/>
    <w:rPr>
      <w:rFonts w:ascii="Times New Roman" w:eastAsia="Times New Roman" w:hAnsi="Times New Roman" w:cs="Times New Roman"/>
      <w:sz w:val="16"/>
      <w:lang w:eastAsia="en-US"/>
    </w:rPr>
  </w:style>
  <w:style w:type="paragraph" w:styleId="Title">
    <w:name w:val="Title"/>
    <w:basedOn w:val="HeadingBase"/>
    <w:link w:val="TitleChar"/>
    <w:qFormat/>
    <w:rsid w:val="00BC40ED"/>
    <w:pPr>
      <w:spacing w:before="5040"/>
      <w:jc w:val="center"/>
    </w:pPr>
    <w:rPr>
      <w:sz w:val="48"/>
      <w:szCs w:val="72"/>
      <w:lang w:val="en-US"/>
    </w:rPr>
  </w:style>
  <w:style w:type="character" w:customStyle="1" w:styleId="TitleChar">
    <w:name w:val="Title Char"/>
    <w:basedOn w:val="DefaultParagraphFont"/>
    <w:link w:val="Title"/>
    <w:rsid w:val="00BC4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0ED"/>
    <w:pPr>
      <w:tabs>
        <w:tab w:val="left" w:pos="3600"/>
        <w:tab w:val="left" w:pos="3958"/>
      </w:tabs>
    </w:pPr>
  </w:style>
  <w:style w:type="paragraph" w:customStyle="1" w:styleId="Note">
    <w:name w:val="Note"/>
    <w:basedOn w:val="BodyText"/>
    <w:rsid w:val="00BC4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0ED"/>
    <w:pPr>
      <w:framePr w:wrap="auto" w:hAnchor="text" w:y="6049"/>
    </w:pPr>
    <w:rPr>
      <w:color w:val="000000"/>
      <w:sz w:val="40"/>
    </w:rPr>
  </w:style>
  <w:style w:type="paragraph" w:customStyle="1" w:styleId="TOCTitle">
    <w:name w:val="TOCTitle"/>
    <w:basedOn w:val="Heading1"/>
    <w:rsid w:val="00BC40ED"/>
    <w:pPr>
      <w:spacing w:after="240"/>
      <w:jc w:val="center"/>
      <w:outlineLvl w:val="9"/>
    </w:pPr>
    <w:rPr>
      <w:caps/>
    </w:rPr>
  </w:style>
  <w:style w:type="paragraph" w:customStyle="1" w:styleId="Version">
    <w:name w:val="Version"/>
    <w:rsid w:val="00BC40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0ED"/>
    <w:pPr>
      <w:keepNext w:val="0"/>
      <w:tabs>
        <w:tab w:val="right" w:pos="4176"/>
      </w:tabs>
      <w:ind w:left="198" w:hanging="198"/>
    </w:pPr>
    <w:rPr>
      <w:rFonts w:ascii="Garamond" w:hAnsi="Garamond"/>
    </w:rPr>
  </w:style>
  <w:style w:type="paragraph" w:styleId="IndexHeading">
    <w:name w:val="index heading"/>
    <w:basedOn w:val="Normal"/>
    <w:next w:val="Index1"/>
    <w:semiHidden/>
    <w:rsid w:val="00BC40ED"/>
    <w:pPr>
      <w:spacing w:before="120" w:after="120"/>
    </w:pPr>
    <w:rPr>
      <w:rFonts w:ascii="Arial" w:hAnsi="Arial"/>
      <w:b/>
      <w:color w:val="918585"/>
      <w:sz w:val="24"/>
    </w:rPr>
  </w:style>
  <w:style w:type="paragraph" w:styleId="Header">
    <w:name w:val="header"/>
    <w:basedOn w:val="Normal"/>
    <w:link w:val="HeaderChar"/>
    <w:rsid w:val="00BC4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0ED"/>
    <w:rPr>
      <w:rFonts w:ascii="Times New Roman" w:eastAsia="Times New Roman" w:hAnsi="Times New Roman" w:cs="Times New Roman"/>
      <w:sz w:val="16"/>
      <w:szCs w:val="20"/>
      <w:lang w:val="en-GB" w:eastAsia="en-US"/>
    </w:rPr>
  </w:style>
  <w:style w:type="paragraph" w:customStyle="1" w:styleId="Chapter">
    <w:name w:val="Chapter"/>
    <w:basedOn w:val="Normal"/>
    <w:rsid w:val="00BC40ED"/>
    <w:pPr>
      <w:spacing w:before="240"/>
    </w:pPr>
    <w:rPr>
      <w:rFonts w:ascii="Times New Roman" w:hAnsi="Times New Roman"/>
      <w:smallCaps/>
      <w:spacing w:val="80"/>
      <w:sz w:val="28"/>
    </w:rPr>
  </w:style>
  <w:style w:type="paragraph" w:customStyle="1" w:styleId="InChapter">
    <w:name w:val="InChapter"/>
    <w:basedOn w:val="Heading3"/>
    <w:rsid w:val="00BC40ED"/>
    <w:pPr>
      <w:spacing w:after="240"/>
      <w:outlineLvl w:val="9"/>
    </w:pPr>
    <w:rPr>
      <w:noProof/>
    </w:rPr>
  </w:style>
  <w:style w:type="paragraph" w:styleId="Index2">
    <w:name w:val="index 2"/>
    <w:basedOn w:val="Normal"/>
    <w:next w:val="Normal"/>
    <w:semiHidden/>
    <w:rsid w:val="00BC40ED"/>
    <w:pPr>
      <w:tabs>
        <w:tab w:val="right" w:pos="4176"/>
      </w:tabs>
      <w:ind w:left="568" w:hanging="284"/>
    </w:pPr>
    <w:rPr>
      <w:rFonts w:ascii="Garamond" w:hAnsi="Garamond"/>
    </w:rPr>
  </w:style>
  <w:style w:type="paragraph" w:customStyle="1" w:styleId="Byline">
    <w:name w:val="Byline"/>
    <w:rsid w:val="00BC4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0ED"/>
    <w:pPr>
      <w:tabs>
        <w:tab w:val="clear" w:pos="3600"/>
        <w:tab w:val="clear" w:pos="3958"/>
      </w:tabs>
      <w:jc w:val="right"/>
    </w:pPr>
  </w:style>
  <w:style w:type="paragraph" w:styleId="Caption">
    <w:name w:val="caption"/>
    <w:basedOn w:val="BodyText"/>
    <w:next w:val="Normal"/>
    <w:qFormat/>
    <w:rsid w:val="00BC40ED"/>
    <w:pPr>
      <w:framePr w:w="2268" w:hSpace="181" w:vSpace="181" w:wrap="around" w:vAnchor="text" w:hAnchor="page" w:x="1135" w:y="285" w:anchorLock="1"/>
    </w:pPr>
    <w:rPr>
      <w:i/>
    </w:rPr>
  </w:style>
  <w:style w:type="paragraph" w:customStyle="1" w:styleId="MiniTOCTitle">
    <w:name w:val="MiniTOCTitle"/>
    <w:basedOn w:val="Heading4"/>
    <w:rsid w:val="00BC40ED"/>
    <w:pPr>
      <w:spacing w:before="240"/>
      <w:outlineLvl w:val="9"/>
    </w:pPr>
    <w:rPr>
      <w:noProof/>
      <w:sz w:val="24"/>
    </w:rPr>
  </w:style>
  <w:style w:type="paragraph" w:customStyle="1" w:styleId="MiniTOCItem">
    <w:name w:val="MiniTOCItem"/>
    <w:basedOn w:val="ListBullet"/>
    <w:rsid w:val="00BC40ED"/>
    <w:pPr>
      <w:numPr>
        <w:numId w:val="0"/>
      </w:numPr>
      <w:tabs>
        <w:tab w:val="right" w:leader="dot" w:pos="6521"/>
      </w:tabs>
      <w:spacing w:before="0" w:after="0"/>
    </w:pPr>
  </w:style>
  <w:style w:type="paragraph" w:customStyle="1" w:styleId="TOFTitle">
    <w:name w:val="TOFTitle"/>
    <w:basedOn w:val="TOCTitle"/>
    <w:rsid w:val="00BC40ED"/>
  </w:style>
  <w:style w:type="paragraph" w:styleId="TableofFigures">
    <w:name w:val="table of figures"/>
    <w:basedOn w:val="Normal"/>
    <w:next w:val="Normal"/>
    <w:semiHidden/>
    <w:rsid w:val="00BC40ED"/>
    <w:pPr>
      <w:tabs>
        <w:tab w:val="right" w:leader="dot" w:pos="9072"/>
      </w:tabs>
      <w:ind w:left="970" w:hanging="403"/>
    </w:pPr>
    <w:rPr>
      <w:rFonts w:ascii="Times New Roman" w:hAnsi="Times New Roman"/>
      <w:b/>
    </w:rPr>
  </w:style>
  <w:style w:type="paragraph" w:styleId="ListNumber">
    <w:name w:val="List Number"/>
    <w:basedOn w:val="List"/>
    <w:rsid w:val="00BC40ED"/>
    <w:pPr>
      <w:numPr>
        <w:numId w:val="15"/>
      </w:numPr>
      <w:tabs>
        <w:tab w:val="clear" w:pos="340"/>
      </w:tabs>
    </w:pPr>
  </w:style>
  <w:style w:type="character" w:customStyle="1" w:styleId="WingdingSymbols">
    <w:name w:val="Wingding Symbols"/>
    <w:rsid w:val="00BC40ED"/>
    <w:rPr>
      <w:rFonts w:ascii="Wingdings" w:hAnsi="Wingdings"/>
    </w:rPr>
  </w:style>
  <w:style w:type="paragraph" w:customStyle="1" w:styleId="TableHeading">
    <w:name w:val="Table Heading"/>
    <w:basedOn w:val="HeadingBase"/>
    <w:rsid w:val="00BC40ED"/>
    <w:pPr>
      <w:keepLines/>
      <w:pBdr>
        <w:bottom w:val="single" w:sz="6" w:space="1" w:color="918585"/>
      </w:pBdr>
      <w:spacing w:before="240"/>
    </w:pPr>
  </w:style>
  <w:style w:type="character" w:customStyle="1" w:styleId="HotSpot">
    <w:name w:val="HotSpot"/>
    <w:rsid w:val="00BC40ED"/>
    <w:rPr>
      <w:color w:val="0033CC"/>
      <w:u w:val="none"/>
    </w:rPr>
  </w:style>
  <w:style w:type="paragraph" w:customStyle="1" w:styleId="BodyTextRight">
    <w:name w:val="Body Text Right"/>
    <w:basedOn w:val="BodyText"/>
    <w:rsid w:val="00BC40ED"/>
    <w:pPr>
      <w:spacing w:before="0" w:after="0"/>
      <w:jc w:val="right"/>
    </w:pPr>
  </w:style>
  <w:style w:type="paragraph" w:styleId="Index3">
    <w:name w:val="index 3"/>
    <w:basedOn w:val="ListNumber2"/>
    <w:next w:val="Normal"/>
    <w:semiHidden/>
    <w:rsid w:val="00BC40ED"/>
    <w:pPr>
      <w:numPr>
        <w:numId w:val="0"/>
      </w:numPr>
      <w:tabs>
        <w:tab w:val="right" w:leader="dot" w:pos="4176"/>
      </w:tabs>
    </w:pPr>
  </w:style>
  <w:style w:type="paragraph" w:styleId="ListNumber2">
    <w:name w:val="List Number 2"/>
    <w:basedOn w:val="List2"/>
    <w:rsid w:val="00BC40ED"/>
    <w:pPr>
      <w:numPr>
        <w:numId w:val="10"/>
      </w:numPr>
      <w:tabs>
        <w:tab w:val="clear" w:pos="1060"/>
      </w:tabs>
    </w:pPr>
  </w:style>
  <w:style w:type="paragraph" w:customStyle="1" w:styleId="MarginNote">
    <w:name w:val="Margin Note"/>
    <w:basedOn w:val="BodyText"/>
    <w:rsid w:val="00BC4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0ED"/>
    <w:rPr>
      <w:sz w:val="32"/>
    </w:rPr>
  </w:style>
  <w:style w:type="paragraph" w:customStyle="1" w:styleId="HeadingProcedure">
    <w:name w:val="Heading Procedure"/>
    <w:basedOn w:val="HeadingBase"/>
    <w:next w:val="Normal"/>
    <w:rsid w:val="00BC40ED"/>
    <w:pPr>
      <w:tabs>
        <w:tab w:val="left" w:pos="0"/>
      </w:tabs>
      <w:spacing w:before="120" w:after="60"/>
    </w:pPr>
    <w:rPr>
      <w:i/>
      <w:color w:val="918585"/>
      <w:sz w:val="22"/>
    </w:rPr>
  </w:style>
  <w:style w:type="paragraph" w:customStyle="1" w:styleId="TableBodyText">
    <w:name w:val="Table Body Text"/>
    <w:basedOn w:val="BodyText"/>
    <w:rsid w:val="00BC40ED"/>
    <w:pPr>
      <w:spacing w:before="60" w:after="60"/>
    </w:pPr>
  </w:style>
  <w:style w:type="paragraph" w:styleId="ListContinue">
    <w:name w:val="List Continue"/>
    <w:basedOn w:val="List"/>
    <w:rsid w:val="00BC40ED"/>
    <w:pPr>
      <w:ind w:firstLine="0"/>
    </w:pPr>
  </w:style>
  <w:style w:type="paragraph" w:customStyle="1" w:styleId="ListNote">
    <w:name w:val="List Note"/>
    <w:basedOn w:val="List"/>
    <w:rsid w:val="00BC40ED"/>
    <w:pPr>
      <w:pBdr>
        <w:top w:val="single" w:sz="6" w:space="2" w:color="918585"/>
        <w:bottom w:val="single" w:sz="6" w:space="2" w:color="918585"/>
      </w:pBdr>
      <w:tabs>
        <w:tab w:val="left" w:pos="1021"/>
      </w:tabs>
      <w:ind w:firstLine="0"/>
    </w:pPr>
  </w:style>
  <w:style w:type="paragraph" w:customStyle="1" w:styleId="Warning">
    <w:name w:val="Warning"/>
    <w:basedOn w:val="BodyText"/>
    <w:rsid w:val="00BC40ED"/>
    <w:pPr>
      <w:shd w:val="clear" w:color="auto" w:fill="D9D9D9"/>
      <w:tabs>
        <w:tab w:val="left" w:pos="992"/>
      </w:tabs>
      <w:ind w:left="119" w:right="119"/>
    </w:pPr>
    <w:rPr>
      <w:sz w:val="20"/>
    </w:rPr>
  </w:style>
  <w:style w:type="paragraph" w:customStyle="1" w:styleId="MarginIcons">
    <w:name w:val="Margin Icons"/>
    <w:basedOn w:val="BodyText"/>
    <w:rsid w:val="00BC4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0ED"/>
    <w:rPr>
      <w:rFonts w:ascii="Courier New" w:hAnsi="Courier New"/>
    </w:rPr>
  </w:style>
  <w:style w:type="paragraph" w:customStyle="1" w:styleId="NoteBullet">
    <w:name w:val="Note Bullet"/>
    <w:basedOn w:val="Note"/>
    <w:rsid w:val="00BC40ED"/>
    <w:pPr>
      <w:tabs>
        <w:tab w:val="clear" w:pos="680"/>
      </w:tabs>
      <w:spacing w:before="60" w:after="60"/>
    </w:pPr>
  </w:style>
  <w:style w:type="paragraph" w:customStyle="1" w:styleId="SubHeading2">
    <w:name w:val="SubHeading2"/>
    <w:basedOn w:val="HeadingBase"/>
    <w:rsid w:val="00BC40ED"/>
    <w:pPr>
      <w:spacing w:before="240" w:after="60"/>
    </w:pPr>
    <w:rPr>
      <w:sz w:val="20"/>
    </w:rPr>
  </w:style>
  <w:style w:type="paragraph" w:customStyle="1" w:styleId="SubHeading1">
    <w:name w:val="SubHeading1"/>
    <w:basedOn w:val="HeadingBase"/>
    <w:rsid w:val="00BC40ED"/>
    <w:pPr>
      <w:spacing w:before="240" w:after="60"/>
    </w:pPr>
    <w:rPr>
      <w:color w:val="918585"/>
      <w:sz w:val="22"/>
    </w:rPr>
  </w:style>
  <w:style w:type="paragraph" w:customStyle="1" w:styleId="SideHeading">
    <w:name w:val="Side Heading"/>
    <w:basedOn w:val="HeadingBase"/>
    <w:rsid w:val="00BC4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0ED"/>
    <w:pPr>
      <w:tabs>
        <w:tab w:val="num" w:pos="360"/>
      </w:tabs>
    </w:pPr>
  </w:style>
  <w:style w:type="paragraph" w:styleId="PlainText">
    <w:name w:val="Plain Text"/>
    <w:basedOn w:val="Normal"/>
    <w:link w:val="PlainTextChar"/>
    <w:rsid w:val="00BC40ED"/>
    <w:rPr>
      <w:sz w:val="20"/>
    </w:rPr>
  </w:style>
  <w:style w:type="character" w:customStyle="1" w:styleId="PlainTextChar">
    <w:name w:val="Plain Text Char"/>
    <w:basedOn w:val="DefaultParagraphFont"/>
    <w:link w:val="PlainText"/>
    <w:rsid w:val="00BC40ED"/>
    <w:rPr>
      <w:rFonts w:ascii="Courier New" w:eastAsia="Times New Roman" w:hAnsi="Courier New" w:cs="Times New Roman"/>
      <w:sz w:val="20"/>
      <w:szCs w:val="20"/>
      <w:lang w:eastAsia="en-US"/>
    </w:rPr>
  </w:style>
  <w:style w:type="character" w:customStyle="1" w:styleId="MenuOption">
    <w:name w:val="Menu Option"/>
    <w:basedOn w:val="DefaultParagraphFont"/>
    <w:rsid w:val="00BC40ED"/>
    <w:rPr>
      <w:b/>
      <w:smallCaps/>
    </w:rPr>
  </w:style>
  <w:style w:type="paragraph" w:customStyle="1" w:styleId="TableListNumber">
    <w:name w:val="Table List Number"/>
    <w:basedOn w:val="ListNumber"/>
    <w:rsid w:val="00BC40ED"/>
    <w:pPr>
      <w:numPr>
        <w:numId w:val="0"/>
      </w:numPr>
    </w:pPr>
  </w:style>
  <w:style w:type="paragraph" w:styleId="TOC4">
    <w:name w:val="toc 4"/>
    <w:basedOn w:val="TOCBase"/>
    <w:next w:val="Normal"/>
    <w:semiHidden/>
    <w:rsid w:val="00BC40ED"/>
    <w:pPr>
      <w:tabs>
        <w:tab w:val="right" w:leader="dot" w:pos="9071"/>
      </w:tabs>
      <w:ind w:left="1701"/>
    </w:pPr>
  </w:style>
  <w:style w:type="paragraph" w:customStyle="1" w:styleId="ListAlpha">
    <w:name w:val="List Alpha"/>
    <w:basedOn w:val="List"/>
    <w:rsid w:val="00BC40ED"/>
    <w:pPr>
      <w:numPr>
        <w:numId w:val="9"/>
      </w:numPr>
    </w:pPr>
  </w:style>
  <w:style w:type="paragraph" w:customStyle="1" w:styleId="ListAlpha2">
    <w:name w:val="List Alpha 2"/>
    <w:basedOn w:val="List2"/>
    <w:rsid w:val="00BC40ED"/>
    <w:pPr>
      <w:numPr>
        <w:numId w:val="8"/>
      </w:numPr>
    </w:pPr>
  </w:style>
  <w:style w:type="paragraph" w:styleId="List2">
    <w:name w:val="List 2"/>
    <w:basedOn w:val="BodyText"/>
    <w:rsid w:val="00BC40ED"/>
    <w:pPr>
      <w:tabs>
        <w:tab w:val="left" w:pos="680"/>
      </w:tabs>
      <w:spacing w:before="60" w:after="60"/>
      <w:ind w:left="680" w:hanging="340"/>
    </w:pPr>
  </w:style>
  <w:style w:type="paragraph" w:styleId="List3">
    <w:name w:val="List 3"/>
    <w:basedOn w:val="BodyText"/>
    <w:rsid w:val="00BC40ED"/>
    <w:pPr>
      <w:tabs>
        <w:tab w:val="left" w:pos="1021"/>
      </w:tabs>
      <w:spacing w:before="60" w:after="60"/>
      <w:ind w:left="1020" w:hanging="340"/>
    </w:pPr>
  </w:style>
  <w:style w:type="paragraph" w:styleId="List4">
    <w:name w:val="List 4"/>
    <w:basedOn w:val="BodyText"/>
    <w:rsid w:val="00BC40ED"/>
    <w:pPr>
      <w:tabs>
        <w:tab w:val="left" w:pos="1361"/>
      </w:tabs>
      <w:spacing w:before="60" w:after="60"/>
      <w:ind w:left="1361" w:hanging="340"/>
    </w:pPr>
  </w:style>
  <w:style w:type="paragraph" w:styleId="List5">
    <w:name w:val="List 5"/>
    <w:basedOn w:val="BodyText"/>
    <w:rsid w:val="00BC40ED"/>
    <w:pPr>
      <w:tabs>
        <w:tab w:val="left" w:pos="1701"/>
      </w:tabs>
      <w:spacing w:before="60" w:after="60"/>
      <w:ind w:left="1701" w:hanging="340"/>
    </w:pPr>
  </w:style>
  <w:style w:type="paragraph" w:styleId="ListBullet3">
    <w:name w:val="List Bullet 3"/>
    <w:basedOn w:val="List3"/>
    <w:rsid w:val="00BC40ED"/>
    <w:pPr>
      <w:numPr>
        <w:numId w:val="14"/>
      </w:numPr>
      <w:tabs>
        <w:tab w:val="clear" w:pos="1021"/>
      </w:tabs>
      <w:ind w:left="1037" w:hanging="357"/>
    </w:pPr>
  </w:style>
  <w:style w:type="paragraph" w:styleId="ListBullet4">
    <w:name w:val="List Bullet 4"/>
    <w:basedOn w:val="List4"/>
    <w:rsid w:val="00BC40ED"/>
    <w:pPr>
      <w:numPr>
        <w:numId w:val="3"/>
      </w:numPr>
      <w:tabs>
        <w:tab w:val="clear" w:pos="1361"/>
      </w:tabs>
    </w:pPr>
  </w:style>
  <w:style w:type="paragraph" w:styleId="ListBullet5">
    <w:name w:val="List Bullet 5"/>
    <w:basedOn w:val="List5"/>
    <w:rsid w:val="00BC40ED"/>
    <w:pPr>
      <w:numPr>
        <w:numId w:val="4"/>
      </w:numPr>
    </w:pPr>
  </w:style>
  <w:style w:type="paragraph" w:styleId="ListContinue2">
    <w:name w:val="List Continue 2"/>
    <w:basedOn w:val="List2"/>
    <w:rsid w:val="00BC40ED"/>
    <w:pPr>
      <w:ind w:firstLine="0"/>
    </w:pPr>
  </w:style>
  <w:style w:type="paragraph" w:styleId="ListContinue3">
    <w:name w:val="List Continue 3"/>
    <w:basedOn w:val="List3"/>
    <w:rsid w:val="00BC40ED"/>
    <w:pPr>
      <w:ind w:left="1021" w:firstLine="0"/>
    </w:pPr>
  </w:style>
  <w:style w:type="paragraph" w:styleId="ListContinue4">
    <w:name w:val="List Continue 4"/>
    <w:basedOn w:val="List4"/>
    <w:rsid w:val="00BC40ED"/>
    <w:pPr>
      <w:ind w:firstLine="0"/>
    </w:pPr>
  </w:style>
  <w:style w:type="paragraph" w:styleId="ListContinue5">
    <w:name w:val="List Continue 5"/>
    <w:basedOn w:val="List5"/>
    <w:rsid w:val="00BC40ED"/>
    <w:pPr>
      <w:ind w:firstLine="0"/>
    </w:pPr>
  </w:style>
  <w:style w:type="paragraph" w:styleId="ListNumber3">
    <w:name w:val="List Number 3"/>
    <w:basedOn w:val="List3"/>
    <w:rsid w:val="00BC40ED"/>
    <w:pPr>
      <w:numPr>
        <w:numId w:val="5"/>
      </w:numPr>
    </w:pPr>
  </w:style>
  <w:style w:type="paragraph" w:styleId="ListNumber4">
    <w:name w:val="List Number 4"/>
    <w:basedOn w:val="List4"/>
    <w:rsid w:val="00BC40ED"/>
    <w:pPr>
      <w:numPr>
        <w:numId w:val="6"/>
      </w:numPr>
    </w:pPr>
  </w:style>
  <w:style w:type="paragraph" w:styleId="ListNumber5">
    <w:name w:val="List Number 5"/>
    <w:basedOn w:val="List5"/>
    <w:rsid w:val="00BC40ED"/>
    <w:pPr>
      <w:numPr>
        <w:numId w:val="7"/>
      </w:numPr>
    </w:pPr>
  </w:style>
  <w:style w:type="paragraph" w:styleId="BlockText">
    <w:name w:val="Block Text"/>
    <w:basedOn w:val="Normal"/>
    <w:rsid w:val="00BC40ED"/>
    <w:pPr>
      <w:spacing w:after="120"/>
      <w:ind w:left="1440" w:right="1440"/>
    </w:pPr>
  </w:style>
  <w:style w:type="character" w:customStyle="1" w:styleId="Subscript">
    <w:name w:val="Subscript"/>
    <w:basedOn w:val="DefaultParagraphFont"/>
    <w:rsid w:val="00BC40ED"/>
    <w:rPr>
      <w:sz w:val="16"/>
      <w:vertAlign w:val="subscript"/>
    </w:rPr>
  </w:style>
  <w:style w:type="character" w:customStyle="1" w:styleId="Superscript">
    <w:name w:val="Superscript"/>
    <w:basedOn w:val="DefaultParagraphFont"/>
    <w:rsid w:val="00BC40ED"/>
    <w:rPr>
      <w:sz w:val="16"/>
      <w:vertAlign w:val="superscript"/>
    </w:rPr>
  </w:style>
  <w:style w:type="character" w:customStyle="1" w:styleId="Symbols">
    <w:name w:val="Symbols"/>
    <w:basedOn w:val="DefaultParagraphFont"/>
    <w:rsid w:val="00BC40ED"/>
    <w:rPr>
      <w:rFonts w:ascii="Symbol" w:hAnsi="Symbol"/>
    </w:rPr>
  </w:style>
  <w:style w:type="character" w:customStyle="1" w:styleId="MenuOptions">
    <w:name w:val="Menu Options"/>
    <w:basedOn w:val="DefaultParagraphFont"/>
    <w:rsid w:val="00BC40ED"/>
    <w:rPr>
      <w:rFonts w:ascii="Arial Narrow" w:hAnsi="Arial Narrow"/>
      <w:smallCaps/>
    </w:rPr>
  </w:style>
  <w:style w:type="character" w:customStyle="1" w:styleId="Buttons">
    <w:name w:val="Buttons"/>
    <w:basedOn w:val="DefaultParagraphFont"/>
    <w:rsid w:val="00BC40ED"/>
    <w:rPr>
      <w:b/>
    </w:rPr>
  </w:style>
  <w:style w:type="character" w:customStyle="1" w:styleId="Underlined">
    <w:name w:val="Underlined"/>
    <w:basedOn w:val="DefaultParagraphFont"/>
    <w:rsid w:val="00BC40ED"/>
    <w:rPr>
      <w:u w:val="single"/>
    </w:rPr>
  </w:style>
  <w:style w:type="paragraph" w:customStyle="1" w:styleId="TableBodyTextRight">
    <w:name w:val="Table Body Text Right"/>
    <w:basedOn w:val="TableBodyText"/>
    <w:rsid w:val="00BC40ED"/>
    <w:pPr>
      <w:widowControl w:val="0"/>
      <w:autoSpaceDE w:val="0"/>
      <w:autoSpaceDN w:val="0"/>
      <w:adjustRightInd w:val="0"/>
      <w:jc w:val="right"/>
    </w:pPr>
    <w:rPr>
      <w:rFonts w:cs="Arial"/>
      <w:szCs w:val="18"/>
    </w:rPr>
  </w:style>
  <w:style w:type="paragraph" w:customStyle="1" w:styleId="CopyrightText">
    <w:name w:val="Copyright Text"/>
    <w:basedOn w:val="BodyText"/>
    <w:rsid w:val="00BC40ED"/>
    <w:rPr>
      <w:sz w:val="18"/>
    </w:rPr>
  </w:style>
  <w:style w:type="paragraph" w:customStyle="1" w:styleId="BodySmallRight">
    <w:name w:val="Body Small Right"/>
    <w:basedOn w:val="BodyTextRight"/>
    <w:rsid w:val="00BC40ED"/>
    <w:rPr>
      <w:sz w:val="18"/>
      <w:szCs w:val="18"/>
    </w:rPr>
  </w:style>
  <w:style w:type="paragraph" w:customStyle="1" w:styleId="MarginEdition">
    <w:name w:val="Margin Edition"/>
    <w:basedOn w:val="MarginNote"/>
    <w:rsid w:val="00BC40ED"/>
    <w:pPr>
      <w:spacing w:before="0" w:after="0"/>
    </w:pPr>
    <w:rPr>
      <w:rFonts w:ascii="Times New Roman" w:hAnsi="Times New Roman"/>
      <w:color w:val="999999"/>
    </w:rPr>
  </w:style>
  <w:style w:type="paragraph" w:customStyle="1" w:styleId="Spacer">
    <w:name w:val="Spacer"/>
    <w:basedOn w:val="Normal"/>
    <w:rsid w:val="00BC40ED"/>
    <w:rPr>
      <w:sz w:val="2"/>
      <w:szCs w:val="2"/>
    </w:rPr>
  </w:style>
  <w:style w:type="character" w:customStyle="1" w:styleId="Small">
    <w:name w:val="Small"/>
    <w:basedOn w:val="DefaultParagraphFont"/>
    <w:rsid w:val="00BC40ED"/>
    <w:rPr>
      <w:sz w:val="16"/>
    </w:rPr>
  </w:style>
  <w:style w:type="paragraph" w:customStyle="1" w:styleId="WideTable">
    <w:name w:val="Wide Table"/>
    <w:basedOn w:val="Normal"/>
    <w:rsid w:val="00BC40ED"/>
    <w:pPr>
      <w:ind w:left="-1418"/>
    </w:pPr>
    <w:rPr>
      <w:sz w:val="2"/>
      <w:szCs w:val="2"/>
    </w:rPr>
  </w:style>
  <w:style w:type="character" w:styleId="PageNumber">
    <w:name w:val="page number"/>
    <w:basedOn w:val="DefaultParagraphFont"/>
    <w:rsid w:val="00BC40ED"/>
  </w:style>
  <w:style w:type="paragraph" w:styleId="Quote">
    <w:name w:val="Quote"/>
    <w:basedOn w:val="Heading1"/>
    <w:link w:val="QuoteChar"/>
    <w:qFormat/>
    <w:rsid w:val="00BC40ED"/>
    <w:rPr>
      <w:b w:val="0"/>
      <w:sz w:val="72"/>
      <w:szCs w:val="72"/>
      <w:lang w:val="en-NZ"/>
    </w:rPr>
  </w:style>
  <w:style w:type="character" w:customStyle="1" w:styleId="QuoteChar">
    <w:name w:val="Quote Char"/>
    <w:basedOn w:val="DefaultParagraphFont"/>
    <w:link w:val="Quote"/>
    <w:rsid w:val="00BC4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0ED"/>
    <w:pPr>
      <w:pageBreakBefore/>
    </w:pPr>
  </w:style>
  <w:style w:type="paragraph" w:customStyle="1" w:styleId="Border">
    <w:name w:val="Border"/>
    <w:basedOn w:val="Normal"/>
    <w:qFormat/>
    <w:rsid w:val="00BC4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0ED"/>
    <w:rPr>
      <w:b/>
      <w:bCs/>
      <w:i/>
      <w:iCs/>
      <w:color w:val="auto"/>
    </w:rPr>
  </w:style>
  <w:style w:type="paragraph" w:styleId="IntenseQuote">
    <w:name w:val="Intense Quote"/>
    <w:basedOn w:val="Normal"/>
    <w:next w:val="Normal"/>
    <w:link w:val="IntenseQuoteChar"/>
    <w:uiPriority w:val="30"/>
    <w:qFormat/>
    <w:rsid w:val="00BC4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0ED"/>
    <w:rPr>
      <w:smallCaps/>
      <w:color w:val="auto"/>
      <w:u w:val="single"/>
    </w:rPr>
  </w:style>
  <w:style w:type="character" w:styleId="IntenseReference">
    <w:name w:val="Intense Reference"/>
    <w:basedOn w:val="DefaultParagraphFont"/>
    <w:uiPriority w:val="32"/>
    <w:qFormat/>
    <w:rsid w:val="00BC40ED"/>
    <w:rPr>
      <w:b/>
      <w:bCs/>
      <w:smallCaps/>
      <w:color w:val="auto"/>
      <w:spacing w:val="5"/>
      <w:u w:val="single"/>
    </w:rPr>
  </w:style>
  <w:style w:type="paragraph" w:customStyle="1" w:styleId="2ColumnHeading">
    <w:name w:val="2Column Heading"/>
    <w:basedOn w:val="BodyText"/>
    <w:qFormat/>
    <w:rsid w:val="00BC40ED"/>
    <w:pPr>
      <w:spacing w:after="60"/>
      <w:ind w:left="-2268"/>
    </w:pPr>
    <w:rPr>
      <w:b/>
    </w:rPr>
  </w:style>
  <w:style w:type="paragraph" w:customStyle="1" w:styleId="Heading1TOC">
    <w:name w:val="Heading1 TOC"/>
    <w:basedOn w:val="Normal"/>
    <w:qFormat/>
    <w:rsid w:val="00BC40ED"/>
    <w:pPr>
      <w:spacing w:before="240" w:after="120"/>
    </w:pPr>
    <w:rPr>
      <w:rFonts w:ascii="Times New Roman" w:hAnsi="Times New Roman"/>
      <w:b/>
      <w:sz w:val="32"/>
    </w:rPr>
  </w:style>
  <w:style w:type="paragraph" w:customStyle="1" w:styleId="Heading2TOC">
    <w:name w:val="Heading2 TOC"/>
    <w:basedOn w:val="Normal"/>
    <w:qFormat/>
    <w:rsid w:val="00BC40ED"/>
    <w:pPr>
      <w:spacing w:before="240" w:after="60"/>
    </w:pPr>
    <w:rPr>
      <w:rFonts w:ascii="Times New Roman" w:hAnsi="Times New Roman"/>
      <w:b/>
      <w:sz w:val="28"/>
    </w:rPr>
  </w:style>
  <w:style w:type="character" w:customStyle="1" w:styleId="Underline">
    <w:name w:val="Underline"/>
    <w:basedOn w:val="DefaultParagraphFont"/>
    <w:qFormat/>
    <w:rsid w:val="00BC40ED"/>
    <w:rPr>
      <w:u w:val="single"/>
    </w:rPr>
  </w:style>
  <w:style w:type="character" w:customStyle="1" w:styleId="BoldandItalics">
    <w:name w:val="Bold and Italics"/>
    <w:qFormat/>
    <w:rsid w:val="00BC40ED"/>
    <w:rPr>
      <w:b/>
      <w:i/>
      <w:u w:val="none"/>
    </w:rPr>
  </w:style>
  <w:style w:type="paragraph" w:styleId="BalloonText">
    <w:name w:val="Balloon Text"/>
    <w:basedOn w:val="Normal"/>
    <w:link w:val="BalloonTextChar"/>
    <w:rsid w:val="00BC40ED"/>
    <w:rPr>
      <w:rFonts w:ascii="Tahoma" w:hAnsi="Tahoma" w:cs="Tahoma"/>
      <w:sz w:val="16"/>
      <w:szCs w:val="16"/>
    </w:rPr>
  </w:style>
  <w:style w:type="character" w:customStyle="1" w:styleId="BalloonTextChar">
    <w:name w:val="Balloon Text Char"/>
    <w:basedOn w:val="DefaultParagraphFont"/>
    <w:link w:val="BalloonText"/>
    <w:rsid w:val="00BC4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0ED"/>
    <w:rPr>
      <w:b/>
      <w:color w:val="660033"/>
      <w:spacing w:val="0"/>
    </w:rPr>
  </w:style>
  <w:style w:type="paragraph" w:customStyle="1" w:styleId="Nameditemlist">
    <w:name w:val="Named item list"/>
    <w:basedOn w:val="BodyText"/>
    <w:qFormat/>
    <w:rsid w:val="00BC40ED"/>
    <w:pPr>
      <w:tabs>
        <w:tab w:val="left" w:pos="2835"/>
      </w:tabs>
      <w:ind w:left="2835" w:hanging="2835"/>
    </w:pPr>
  </w:style>
  <w:style w:type="paragraph" w:customStyle="1" w:styleId="BodyTextnopadding">
    <w:name w:val="Body Text no padding"/>
    <w:basedOn w:val="BodyText"/>
    <w:qFormat/>
    <w:rsid w:val="00BC40ED"/>
    <w:pPr>
      <w:spacing w:before="0" w:after="0"/>
    </w:pPr>
  </w:style>
  <w:style w:type="paragraph" w:customStyle="1" w:styleId="BodyTextBold">
    <w:name w:val="Body Text Bold"/>
    <w:basedOn w:val="BodyText"/>
    <w:qFormat/>
    <w:rsid w:val="00BC40ED"/>
    <w:rPr>
      <w:b/>
    </w:rPr>
  </w:style>
  <w:style w:type="character" w:styleId="Hyperlink">
    <w:name w:val="Hyperlink"/>
    <w:basedOn w:val="DefaultParagraphFont"/>
    <w:uiPriority w:val="99"/>
    <w:unhideWhenUsed/>
    <w:rsid w:val="00BE5C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1550</Words>
  <Characters>9768</Characters>
  <Application>Microsoft Office Word</Application>
  <DocSecurity>0</DocSecurity>
  <Lines>305</Lines>
  <Paragraphs>246</Paragraphs>
  <ScaleCrop>false</ScaleCrop>
  <Company>Author-it Software Corporation Ltd.</Company>
  <LinksUpToDate>false</LinksUpToDate>
  <CharactersWithSpaces>11072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SHBBSPA008 Provide Indian head massages for relaxation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