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31D5" w:rsidP="00AB31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SHBBSKT012 Investigate developments in cosmetic treatments for skin rejuvenation</w:t>
      </w:r>
      <w:r>
        <w:fldChar w:fldCharType="end"/>
      </w:r>
    </w:p>
    <w:p w:rsidR="00AB31D5" w:rsidP="00AB31D5">
      <w:pPr>
        <w:pStyle w:val="Version"/>
        <w:sectPr w:rsidSect="00180D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0D76" w:rsidP="00180D76">
      <w:pPr>
        <w:pStyle w:val="SuperHeading"/>
      </w:pPr>
      <w:r w:rsidRPr="00180D76">
        <w:t>Assessment Requirements for SHBBSKT012 Investigate developments in cosmetic treatments for skin rejuvenation</w:t>
      </w:r>
    </w:p>
    <w:p w:rsidR="00000000" w:rsidRPr="00180D76" w:rsidP="00180D76">
      <w:pPr>
        <w:pStyle w:val="Heading1"/>
      </w:pPr>
      <w:bookmarkStart w:id="1" w:name="O_1204144"/>
      <w:bookmarkEnd w:id="1"/>
      <w:r w:rsidRPr="00180D76">
        <w:t>Modification History</w:t>
      </w:r>
    </w:p>
    <w:p w:rsidR="00000000" w:rsidRPr="00180D76" w:rsidP="00AB31D5">
      <w:pPr>
        <w:pStyle w:val="BodyText"/>
      </w:pPr>
      <w:r w:rsidRPr="00180D76">
        <w:t>No equivalent unit.</w:t>
      </w:r>
    </w:p>
    <w:p w:rsidR="00000000" w:rsidRPr="00180D76" w:rsidP="00180D76">
      <w:pPr>
        <w:pStyle w:val="Heading1"/>
      </w:pPr>
      <w:bookmarkStart w:id="2" w:name="O_1204145"/>
      <w:bookmarkEnd w:id="2"/>
      <w:r w:rsidRPr="00180D76">
        <w:t>Performance Evidence</w:t>
      </w:r>
    </w:p>
    <w:p w:rsidR="00000000" w:rsidRPr="00180D76" w:rsidP="00AB31D5">
      <w:pPr>
        <w:pStyle w:val="BodyText"/>
      </w:pPr>
      <w:r w:rsidRPr="00180D76">
        <w:t>Evidence of the ability to complete tasks outlined in elements and performance criteria of this unit in the context of the job role, and:</w:t>
      </w:r>
    </w:p>
    <w:p w:rsidR="00000000" w:rsidRPr="00180D76" w:rsidP="00180D76">
      <w:pPr>
        <w:pStyle w:val="ListBullet"/>
      </w:pPr>
      <w:r w:rsidRPr="00180D76">
        <w:t>use at least one formal and one informal research method to source and compile information on:</w:t>
      </w:r>
    </w:p>
    <w:p w:rsidR="00000000" w:rsidRPr="00180D76" w:rsidP="00180D76">
      <w:pPr>
        <w:pStyle w:val="ListBullet2"/>
      </w:pPr>
      <w:r w:rsidRPr="00180D76">
        <w:t xml:space="preserve">current and emerging </w:t>
      </w:r>
      <w:r w:rsidRPr="00180D76">
        <w:t>trends in skin rejuvenation technology</w:t>
      </w:r>
    </w:p>
    <w:p w:rsidR="00000000" w:rsidRPr="00180D76" w:rsidP="00180D76">
      <w:pPr>
        <w:pStyle w:val="ListBullet2"/>
      </w:pPr>
      <w:r w:rsidRPr="00180D76">
        <w:t>benefits and risks associated with adopting trends and emerging technologies</w:t>
      </w:r>
    </w:p>
    <w:p w:rsidR="00000000" w:rsidRPr="00180D76" w:rsidP="00180D76">
      <w:pPr>
        <w:pStyle w:val="ListBullet2"/>
      </w:pPr>
      <w:r w:rsidRPr="00180D76">
        <w:t>legislative, regulatory and licensing requirements applicable to new and emerging skin treatments and state or territory practices</w:t>
      </w:r>
    </w:p>
    <w:p w:rsidR="00000000" w:rsidRPr="00180D76" w:rsidP="00180D76">
      <w:pPr>
        <w:pStyle w:val="ListBullet"/>
      </w:pPr>
      <w:r w:rsidRPr="00180D76">
        <w:t>identify</w:t>
      </w:r>
      <w:r w:rsidRPr="00180D76">
        <w:t>, compare and evaluate features of at least three different devices or pieces of equipment currently available for at least three of the following treatment types:</w:t>
      </w:r>
    </w:p>
    <w:p w:rsidR="00000000" w:rsidRPr="00180D76" w:rsidP="00180D76">
      <w:pPr>
        <w:pStyle w:val="ListBullet2"/>
      </w:pPr>
      <w:r w:rsidRPr="00180D76">
        <w:t>superficial skin needling</w:t>
      </w:r>
    </w:p>
    <w:p w:rsidR="00000000" w:rsidRPr="00180D76" w:rsidP="00180D76">
      <w:pPr>
        <w:pStyle w:val="ListBullet2"/>
      </w:pPr>
      <w:r w:rsidRPr="00180D76">
        <w:t>superficial epidermal peeling</w:t>
      </w:r>
    </w:p>
    <w:p w:rsidR="00000000" w:rsidRPr="00180D76" w:rsidP="00180D76">
      <w:pPr>
        <w:pStyle w:val="ListBullet2"/>
      </w:pPr>
      <w:r w:rsidRPr="00180D76">
        <w:t>intense pulsed light</w:t>
      </w:r>
    </w:p>
    <w:p w:rsidR="00000000" w:rsidRPr="00180D76" w:rsidP="00180D76">
      <w:pPr>
        <w:pStyle w:val="ListBullet2"/>
      </w:pPr>
      <w:r w:rsidRPr="00180D76">
        <w:t>light emitting diodes</w:t>
      </w:r>
    </w:p>
    <w:p w:rsidR="00000000" w:rsidRPr="00180D76" w:rsidP="00180D76">
      <w:pPr>
        <w:pStyle w:val="ListBullet2"/>
      </w:pPr>
      <w:r w:rsidRPr="00180D76">
        <w:t>laser</w:t>
      </w:r>
    </w:p>
    <w:p w:rsidR="00000000" w:rsidRPr="00180D76" w:rsidP="00180D76">
      <w:pPr>
        <w:pStyle w:val="ListBullet"/>
      </w:pPr>
      <w:r w:rsidRPr="00180D76">
        <w:t>for each of the three devices or pieces of equipment evaluated above, source at least two reputable suppliers</w:t>
      </w:r>
    </w:p>
    <w:p w:rsidR="00000000" w:rsidRPr="00180D76" w:rsidP="00180D76">
      <w:pPr>
        <w:pStyle w:val="ListBullet"/>
      </w:pPr>
      <w:r w:rsidRPr="00180D76">
        <w:t xml:space="preserve">compile researched information and produce a report in accessible form with correct referencing to enable future use </w:t>
      </w:r>
      <w:r w:rsidRPr="00180D76">
        <w:t>by practitioners and clients</w:t>
      </w:r>
    </w:p>
    <w:p w:rsidR="00000000" w:rsidRPr="00180D76" w:rsidP="00180D76">
      <w:pPr>
        <w:pStyle w:val="ListBullet"/>
      </w:pPr>
      <w:r w:rsidRPr="00180D76">
        <w:t>discuss research findings with colleagues or customers.</w:t>
      </w:r>
    </w:p>
    <w:p w:rsidR="00000000" w:rsidRPr="00180D76" w:rsidP="00180D76">
      <w:pPr>
        <w:pStyle w:val="AllowPageBreak"/>
      </w:pPr>
    </w:p>
    <w:p w:rsidR="00000000" w:rsidRPr="00180D76" w:rsidP="00180D76">
      <w:pPr>
        <w:pStyle w:val="Heading1"/>
      </w:pPr>
      <w:bookmarkStart w:id="3" w:name="O_1204146"/>
      <w:bookmarkEnd w:id="3"/>
      <w:r w:rsidRPr="00180D76">
        <w:t>Knowledge Evidence</w:t>
      </w:r>
    </w:p>
    <w:p w:rsidR="00000000" w:rsidRPr="00180D76" w:rsidP="00AB31D5">
      <w:pPr>
        <w:pStyle w:val="BodyText"/>
      </w:pPr>
      <w:r w:rsidRPr="00180D76">
        <w:t>Demonstrated knowledge required to complete the tasks outlined in elements and performance criteria of this unit:</w:t>
      </w:r>
    </w:p>
    <w:p w:rsidR="00000000" w:rsidRPr="00180D76" w:rsidP="00180D76">
      <w:pPr>
        <w:pStyle w:val="ListBullet"/>
      </w:pPr>
      <w:r w:rsidRPr="00180D76">
        <w:t>research methodolo</w:t>
      </w:r>
      <w:r w:rsidRPr="00180D76">
        <w:t>gies and current sources of information as relevant to industry:</w:t>
      </w:r>
    </w:p>
    <w:p w:rsidR="00000000" w:rsidRPr="00180D76" w:rsidP="00180D76">
      <w:pPr>
        <w:pStyle w:val="ListBullet2"/>
      </w:pPr>
      <w:r w:rsidRPr="00180D76">
        <w:t>formal research:</w:t>
      </w:r>
    </w:p>
    <w:p w:rsidR="00000000" w:rsidRPr="00180D76" w:rsidP="00180D76">
      <w:pPr>
        <w:pStyle w:val="ListBullet3"/>
      </w:pPr>
      <w:r w:rsidRPr="00180D76">
        <w:t>peer reviewed research</w:t>
      </w:r>
    </w:p>
    <w:p w:rsidR="00000000" w:rsidRPr="00180D76" w:rsidP="00180D76">
      <w:pPr>
        <w:pStyle w:val="ListBullet3"/>
      </w:pPr>
      <w:r w:rsidRPr="00180D76">
        <w:t>clinical studies</w:t>
      </w:r>
    </w:p>
    <w:p w:rsidR="00000000" w:rsidRPr="00180D76" w:rsidP="00180D76">
      <w:pPr>
        <w:pStyle w:val="ListBullet2"/>
      </w:pPr>
      <w:r w:rsidRPr="00180D76">
        <w:t>informal research:</w:t>
      </w:r>
    </w:p>
    <w:p w:rsidR="00000000" w:rsidRPr="00180D76" w:rsidP="00180D76">
      <w:pPr>
        <w:pStyle w:val="ListBullet3"/>
      </w:pPr>
      <w:r w:rsidRPr="00180D76">
        <w:t>magazine articles</w:t>
      </w:r>
    </w:p>
    <w:p w:rsidR="00000000" w:rsidRPr="00180D76" w:rsidP="00180D76">
      <w:pPr>
        <w:pStyle w:val="ListBullet3"/>
      </w:pPr>
      <w:r w:rsidRPr="00180D76">
        <w:t>online sources</w:t>
      </w:r>
    </w:p>
    <w:p w:rsidR="00000000" w:rsidRPr="00180D76" w:rsidP="00180D76">
      <w:pPr>
        <w:pStyle w:val="ListBullet2"/>
      </w:pPr>
      <w:r w:rsidRPr="00180D76">
        <w:t>process for referencing and compiling reference catalogues</w:t>
      </w:r>
    </w:p>
    <w:p w:rsidR="00000000" w:rsidRPr="00180D76" w:rsidP="00180D76">
      <w:pPr>
        <w:pStyle w:val="ListBullet"/>
      </w:pPr>
      <w:r w:rsidRPr="00180D76">
        <w:t>how to determine what constitutes quality products and equipment</w:t>
      </w:r>
    </w:p>
    <w:p w:rsidR="00000000" w:rsidRPr="00180D76" w:rsidP="00180D76">
      <w:pPr>
        <w:pStyle w:val="ListBullet"/>
      </w:pPr>
      <w:r w:rsidRPr="00180D76">
        <w:t>techniques to determine credibility and reliability of research and information sources</w:t>
      </w:r>
    </w:p>
    <w:p w:rsidR="00000000" w:rsidRPr="00180D76" w:rsidP="00180D76">
      <w:pPr>
        <w:pStyle w:val="ListBullet"/>
      </w:pPr>
      <w:r w:rsidRPr="00180D76">
        <w:t>sources of information on</w:t>
      </w:r>
      <w:r w:rsidRPr="00180D76">
        <w:t xml:space="preserve"> current federal legislation, state or territory Acts and local regulations, and sources of information, as related to cosmetic treatments:</w:t>
      </w:r>
    </w:p>
    <w:p w:rsidR="00000000" w:rsidRPr="00180D76" w:rsidP="00180D76">
      <w:pPr>
        <w:pStyle w:val="ListBullet2"/>
      </w:pPr>
      <w:r w:rsidRPr="00180D76">
        <w:t>non-ionising radiation protection</w:t>
      </w:r>
    </w:p>
    <w:p w:rsidR="00000000" w:rsidRPr="00180D76" w:rsidP="00180D76">
      <w:pPr>
        <w:pStyle w:val="ListBullet2"/>
      </w:pPr>
      <w:r w:rsidRPr="00180D76">
        <w:t>skin penetration</w:t>
      </w:r>
    </w:p>
    <w:p w:rsidR="00000000" w:rsidRPr="00180D76" w:rsidP="00180D76">
      <w:pPr>
        <w:pStyle w:val="ListBullet2"/>
      </w:pPr>
      <w:r w:rsidRPr="00180D76">
        <w:t>health regulations</w:t>
      </w:r>
    </w:p>
    <w:p w:rsidR="00000000" w:rsidRPr="00180D76" w:rsidP="00180D76">
      <w:pPr>
        <w:pStyle w:val="ListBullet2"/>
      </w:pPr>
      <w:r w:rsidRPr="00180D76">
        <w:t>work health and safety</w:t>
      </w:r>
    </w:p>
    <w:p w:rsidR="00000000" w:rsidRPr="00180D76" w:rsidP="00180D76">
      <w:pPr>
        <w:pStyle w:val="ListBullet2"/>
      </w:pPr>
      <w:r w:rsidRPr="00180D76">
        <w:t>licensing requirements</w:t>
      </w:r>
    </w:p>
    <w:p w:rsidR="00000000" w:rsidRPr="00180D76" w:rsidP="00180D76">
      <w:pPr>
        <w:pStyle w:val="ListBullet2"/>
      </w:pPr>
      <w:r w:rsidRPr="00180D76">
        <w:t>equipment registered for purpose on the Australian Register of Therapeutic Goods</w:t>
      </w:r>
    </w:p>
    <w:p w:rsidR="00000000" w:rsidRPr="00180D76" w:rsidP="00180D76">
      <w:pPr>
        <w:pStyle w:val="ListBullet"/>
      </w:pPr>
      <w:r w:rsidRPr="00180D76">
        <w:t>current technology and equipment:</w:t>
      </w:r>
    </w:p>
    <w:p w:rsidR="00000000" w:rsidRPr="00180D76" w:rsidP="00180D76">
      <w:pPr>
        <w:pStyle w:val="ListBullet2"/>
      </w:pPr>
      <w:r w:rsidRPr="00180D76">
        <w:t>available equipment suppliers</w:t>
      </w:r>
    </w:p>
    <w:p w:rsidR="00000000" w:rsidRPr="00180D76" w:rsidP="00180D76">
      <w:pPr>
        <w:pStyle w:val="ListBullet2"/>
      </w:pPr>
      <w:r w:rsidRPr="00180D76">
        <w:t xml:space="preserve">machines and devices </w:t>
      </w:r>
    </w:p>
    <w:p w:rsidR="00000000" w:rsidRPr="00180D76" w:rsidP="00180D76">
      <w:pPr>
        <w:pStyle w:val="ListBullet2"/>
      </w:pPr>
      <w:r w:rsidRPr="00180D76">
        <w:t>equipment quality standards and indicators</w:t>
      </w:r>
    </w:p>
    <w:p w:rsidR="00000000" w:rsidRPr="00180D76" w:rsidP="00180D76">
      <w:pPr>
        <w:pStyle w:val="ListBullet"/>
      </w:pPr>
      <w:r w:rsidRPr="00180D76">
        <w:t>current and emerging trends, protocols and</w:t>
      </w:r>
      <w:r w:rsidRPr="00180D76">
        <w:t xml:space="preserve"> ideas related to cosmetic treatments and technological developments related to skin rejuvenation treatments </w:t>
      </w:r>
    </w:p>
    <w:p w:rsidR="00000000" w:rsidRPr="00180D76" w:rsidP="00180D76">
      <w:pPr>
        <w:pStyle w:val="ListBullet"/>
      </w:pPr>
      <w:r w:rsidRPr="00180D76">
        <w:t>benefits and risks associated with adopting trends and emergent technologies</w:t>
      </w:r>
    </w:p>
    <w:p w:rsidR="00000000" w:rsidRPr="00180D76" w:rsidP="00180D76">
      <w:pPr>
        <w:pStyle w:val="ListBullet"/>
      </w:pPr>
      <w:r w:rsidRPr="00180D76">
        <w:t>issues and challenges affecting the skin rejuvenation industry</w:t>
      </w:r>
    </w:p>
    <w:p w:rsidR="00000000" w:rsidRPr="00180D76" w:rsidP="00180D76">
      <w:pPr>
        <w:pStyle w:val="ListBullet"/>
      </w:pPr>
      <w:r w:rsidRPr="00180D76">
        <w:t>indust</w:t>
      </w:r>
      <w:r w:rsidRPr="00180D76">
        <w:t>ry best practice in relation to superficial skin needling, superficial epidermal peeling, intense pulsed light, LED and laser technology.</w:t>
      </w:r>
    </w:p>
    <w:p w:rsidR="00000000" w:rsidRPr="00180D76" w:rsidP="00180D76">
      <w:pPr>
        <w:pStyle w:val="AllowPageBreak"/>
      </w:pPr>
    </w:p>
    <w:p w:rsidR="00000000" w:rsidRPr="00180D76" w:rsidP="00180D76">
      <w:pPr>
        <w:pStyle w:val="Heading1"/>
      </w:pPr>
      <w:bookmarkStart w:id="4" w:name="O_1204147"/>
      <w:bookmarkEnd w:id="4"/>
      <w:r w:rsidRPr="00180D76">
        <w:t>Assessment Conditions</w:t>
      </w:r>
    </w:p>
    <w:p w:rsidR="00000000" w:rsidRPr="00180D76" w:rsidP="00AB31D5">
      <w:pPr>
        <w:pStyle w:val="BodyText"/>
      </w:pPr>
      <w:r w:rsidRPr="00180D76">
        <w:t>Skills must be demonstrated in a beauty salon or skin treatment area; this can be:</w:t>
      </w:r>
    </w:p>
    <w:p w:rsidR="00000000" w:rsidRPr="00180D76" w:rsidP="00180D76">
      <w:pPr>
        <w:pStyle w:val="ListBullet"/>
      </w:pPr>
      <w:r w:rsidRPr="00180D76">
        <w:t>an industry workplace</w:t>
      </w:r>
    </w:p>
    <w:p w:rsidR="00000000" w:rsidRPr="00180D76" w:rsidP="00180D76">
      <w:pPr>
        <w:pStyle w:val="ListBullet"/>
      </w:pPr>
      <w:r w:rsidRPr="00180D76">
        <w:t>a simulated industry environment set up for the purposes of assessment.</w:t>
      </w:r>
    </w:p>
    <w:p w:rsidR="00000000" w:rsidRPr="00180D76" w:rsidP="00AB31D5">
      <w:pPr>
        <w:pStyle w:val="BodyText"/>
      </w:pPr>
      <w:r w:rsidRPr="00180D76">
        <w:t>Assessment must ensure access to:</w:t>
      </w:r>
    </w:p>
    <w:p w:rsidR="00000000" w:rsidRPr="00180D76" w:rsidP="00180D76">
      <w:pPr>
        <w:pStyle w:val="ListBullet"/>
      </w:pPr>
      <w:r w:rsidRPr="00180D76">
        <w:t>internet and relevant software for conduct</w:t>
      </w:r>
      <w:r w:rsidRPr="00180D76">
        <w:t>ing research</w:t>
      </w:r>
    </w:p>
    <w:p w:rsidR="00000000" w:rsidRPr="00180D76" w:rsidP="00180D76">
      <w:pPr>
        <w:pStyle w:val="ListBullet"/>
      </w:pPr>
      <w:r w:rsidRPr="00180D76">
        <w:t>relevant documentation:</w:t>
      </w:r>
    </w:p>
    <w:p w:rsidR="00000000" w:rsidRPr="00180D76" w:rsidP="00180D76">
      <w:pPr>
        <w:pStyle w:val="ListBullet2"/>
      </w:pPr>
      <w:r w:rsidRPr="00180D76">
        <w:t>a current and varied range of information sources related to new and emerging technologies including superficial skin needling, superficial epidermal peeling, intense pulsed light, LED and laser cosmetic treatments</w:t>
      </w:r>
    </w:p>
    <w:p w:rsidR="00000000" w:rsidRPr="00180D76" w:rsidP="00180D76">
      <w:pPr>
        <w:pStyle w:val="ListBullet2"/>
      </w:pPr>
      <w:r w:rsidRPr="00180D76">
        <w:t>cur</w:t>
      </w:r>
      <w:r w:rsidRPr="00180D76">
        <w:t>rent literature, professional journals and industry magazines</w:t>
      </w:r>
    </w:p>
    <w:p w:rsidR="00000000" w:rsidRPr="00180D76" w:rsidP="00180D76">
      <w:pPr>
        <w:pStyle w:val="ListBullet2"/>
      </w:pPr>
      <w:r w:rsidRPr="00180D76">
        <w:t xml:space="preserve">key aspects of guidelines in relation to skin penetration under the Public Health Act 2010 and Public Health Regulation 2012. </w:t>
      </w:r>
    </w:p>
    <w:p w:rsidR="00000000" w:rsidRPr="00180D76" w:rsidP="00AB31D5">
      <w:pPr>
        <w:pStyle w:val="BodyText"/>
      </w:pPr>
      <w:r w:rsidRPr="00180D76">
        <w:t>Assessors must satisfy the Standards for Registered Training Organi</w:t>
      </w:r>
      <w:r w:rsidRPr="00180D76">
        <w:t>sations</w:t>
      </w:r>
      <w:r>
        <w:t>’</w:t>
      </w:r>
      <w:r w:rsidRPr="00180D76">
        <w:t xml:space="preserve"> requirements for assessors and:</w:t>
      </w:r>
    </w:p>
    <w:p w:rsidR="00000000" w:rsidRPr="00180D76" w:rsidP="00180D76">
      <w:pPr>
        <w:pStyle w:val="ListBullet"/>
      </w:pPr>
      <w:r w:rsidRPr="00180D76">
        <w:t>have worked for at least three years where they have applied the skills and knowledge of this unit of competency.</w:t>
      </w:r>
    </w:p>
    <w:p w:rsidR="00000000" w:rsidRPr="00180D76" w:rsidP="00180D76">
      <w:pPr>
        <w:pStyle w:val="AllowPageBreak"/>
      </w:pPr>
    </w:p>
    <w:p w:rsidR="00000000" w:rsidRPr="00180D76" w:rsidP="00180D76">
      <w:pPr>
        <w:pStyle w:val="Heading1"/>
      </w:pPr>
      <w:bookmarkStart w:id="5" w:name="O_1204150"/>
      <w:bookmarkEnd w:id="5"/>
      <w:r w:rsidRPr="00180D76">
        <w:t>Links</w:t>
      </w:r>
    </w:p>
    <w:p w:rsidR="00000000" w:rsidRPr="00180D76" w:rsidP="00AB31D5">
      <w:pPr>
        <w:pStyle w:val="BodyText"/>
      </w:pPr>
      <w:r w:rsidRPr="00180D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21DD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80D76" w:rsidP="00180D76"/>
    <w:sectPr w:rsidSect="00180D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D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D76" w:rsidRPr="00AB31D5" w:rsidP="00AB31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D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1D5" w:rsidP="00180D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31D5" w:rsidP="00180D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B31D5" w:rsidP="00180D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D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1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0D76" w:rsidRPr="00AB31D5" w:rsidP="00AB31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D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1D5" w:rsidRPr="002D2AF8" w:rsidP="00180D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SHBBSKT012 Investigate developments in cosmetic treatments for skin rejuvenation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AB31D5" w:rsidP="00180D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C639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6E9D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E65A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D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0D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0D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0D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0D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0D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0D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0D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0D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0D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0D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0D76"/>
  </w:style>
  <w:style w:type="character" w:customStyle="1" w:styleId="Heading1Char">
    <w:name w:val="Heading 1 Char"/>
    <w:basedOn w:val="DefaultParagraphFont"/>
    <w:link w:val="Heading1"/>
    <w:rsid w:val="00180D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0D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0D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0D7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0D7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0D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0D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80D7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80D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0D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0D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0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0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0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0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0D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0D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0D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0D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0D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0D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0D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0D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0D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0D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0D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0D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0D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0D76"/>
    <w:rPr>
      <w:b/>
      <w:spacing w:val="0"/>
    </w:rPr>
  </w:style>
  <w:style w:type="paragraph" w:customStyle="1" w:styleId="SuperTitle">
    <w:name w:val="SuperTitle"/>
    <w:basedOn w:val="Title"/>
    <w:rsid w:val="00180D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0D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0D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0D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0D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0D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0D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0D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0D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0D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0D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0D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0D76"/>
    <w:rPr>
      <w:i/>
    </w:rPr>
  </w:style>
  <w:style w:type="paragraph" w:styleId="Caption">
    <w:name w:val="caption"/>
    <w:basedOn w:val="BodyText"/>
    <w:next w:val="Normal"/>
    <w:qFormat/>
    <w:rsid w:val="00180D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0D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0D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0D76"/>
  </w:style>
  <w:style w:type="paragraph" w:styleId="TableofFigures">
    <w:name w:val="table of figures"/>
    <w:basedOn w:val="Normal"/>
    <w:next w:val="Normal"/>
    <w:semiHidden/>
    <w:rsid w:val="00180D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0D7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80D76"/>
    <w:rPr>
      <w:rFonts w:ascii="Wingdings" w:hAnsi="Wingdings"/>
    </w:rPr>
  </w:style>
  <w:style w:type="paragraph" w:customStyle="1" w:styleId="TableHeading">
    <w:name w:val="Table Heading"/>
    <w:basedOn w:val="HeadingBase"/>
    <w:rsid w:val="00180D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0D76"/>
    <w:rPr>
      <w:color w:val="0033CC"/>
      <w:u w:val="none"/>
    </w:rPr>
  </w:style>
  <w:style w:type="paragraph" w:customStyle="1" w:styleId="BodyTextRight">
    <w:name w:val="Body Text Right"/>
    <w:basedOn w:val="BodyText"/>
    <w:rsid w:val="00180D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0D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0D7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0D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0D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0D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0D76"/>
    <w:rPr>
      <w:sz w:val="32"/>
    </w:rPr>
  </w:style>
  <w:style w:type="paragraph" w:customStyle="1" w:styleId="HeadingProcedure">
    <w:name w:val="Heading Procedure"/>
    <w:basedOn w:val="HeadingBase"/>
    <w:next w:val="Normal"/>
    <w:rsid w:val="00180D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0D76"/>
    <w:pPr>
      <w:spacing w:before="60" w:after="60"/>
    </w:pPr>
  </w:style>
  <w:style w:type="paragraph" w:styleId="ListContinue">
    <w:name w:val="List Continue"/>
    <w:basedOn w:val="List"/>
    <w:rsid w:val="00180D76"/>
    <w:pPr>
      <w:ind w:firstLine="0"/>
    </w:pPr>
  </w:style>
  <w:style w:type="paragraph" w:customStyle="1" w:styleId="ListNote">
    <w:name w:val="List Note"/>
    <w:basedOn w:val="List"/>
    <w:rsid w:val="00180D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0D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0D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0D76"/>
    <w:rPr>
      <w:rFonts w:ascii="Courier New" w:hAnsi="Courier New"/>
    </w:rPr>
  </w:style>
  <w:style w:type="paragraph" w:customStyle="1" w:styleId="NoteBullet">
    <w:name w:val="Note Bullet"/>
    <w:basedOn w:val="Note"/>
    <w:rsid w:val="00180D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0D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0D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0D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0D7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0D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0D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0D76"/>
    <w:rPr>
      <w:b/>
      <w:smallCaps/>
    </w:rPr>
  </w:style>
  <w:style w:type="paragraph" w:customStyle="1" w:styleId="TableListNumber">
    <w:name w:val="Table List Number"/>
    <w:basedOn w:val="ListNumber"/>
    <w:rsid w:val="00180D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0D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0D76"/>
    <w:pPr>
      <w:numPr>
        <w:numId w:val="10"/>
      </w:numPr>
    </w:pPr>
  </w:style>
  <w:style w:type="paragraph" w:customStyle="1" w:styleId="ListAlpha2">
    <w:name w:val="List Alpha 2"/>
    <w:basedOn w:val="List2"/>
    <w:rsid w:val="00180D76"/>
    <w:pPr>
      <w:numPr>
        <w:numId w:val="9"/>
      </w:numPr>
    </w:pPr>
  </w:style>
  <w:style w:type="paragraph" w:styleId="List2">
    <w:name w:val="List 2"/>
    <w:basedOn w:val="BodyText"/>
    <w:rsid w:val="00180D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0D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0D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0D7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80D7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80D76"/>
    <w:pPr>
      <w:numPr>
        <w:numId w:val="5"/>
      </w:numPr>
    </w:pPr>
  </w:style>
  <w:style w:type="paragraph" w:styleId="ListContinue2">
    <w:name w:val="List Continue 2"/>
    <w:basedOn w:val="List2"/>
    <w:rsid w:val="00180D76"/>
    <w:pPr>
      <w:ind w:firstLine="0"/>
    </w:pPr>
  </w:style>
  <w:style w:type="paragraph" w:styleId="ListContinue3">
    <w:name w:val="List Continue 3"/>
    <w:basedOn w:val="List3"/>
    <w:rsid w:val="00180D76"/>
    <w:pPr>
      <w:ind w:left="1021" w:firstLine="0"/>
    </w:pPr>
  </w:style>
  <w:style w:type="paragraph" w:styleId="ListContinue4">
    <w:name w:val="List Continue 4"/>
    <w:basedOn w:val="List4"/>
    <w:rsid w:val="00180D76"/>
    <w:pPr>
      <w:ind w:firstLine="0"/>
    </w:pPr>
  </w:style>
  <w:style w:type="paragraph" w:styleId="ListContinue5">
    <w:name w:val="List Continue 5"/>
    <w:basedOn w:val="List5"/>
    <w:rsid w:val="00180D76"/>
    <w:pPr>
      <w:ind w:firstLine="0"/>
    </w:pPr>
  </w:style>
  <w:style w:type="paragraph" w:styleId="ListNumber3">
    <w:name w:val="List Number 3"/>
    <w:basedOn w:val="List3"/>
    <w:rsid w:val="00180D76"/>
    <w:pPr>
      <w:numPr>
        <w:numId w:val="6"/>
      </w:numPr>
    </w:pPr>
  </w:style>
  <w:style w:type="paragraph" w:styleId="ListNumber4">
    <w:name w:val="List Number 4"/>
    <w:basedOn w:val="List4"/>
    <w:rsid w:val="00180D76"/>
    <w:pPr>
      <w:numPr>
        <w:numId w:val="7"/>
      </w:numPr>
    </w:pPr>
  </w:style>
  <w:style w:type="paragraph" w:styleId="ListNumber5">
    <w:name w:val="List Number 5"/>
    <w:basedOn w:val="List5"/>
    <w:rsid w:val="00180D76"/>
    <w:pPr>
      <w:numPr>
        <w:numId w:val="8"/>
      </w:numPr>
    </w:pPr>
  </w:style>
  <w:style w:type="paragraph" w:styleId="BlockText">
    <w:name w:val="Block Text"/>
    <w:basedOn w:val="Normal"/>
    <w:rsid w:val="00180D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0D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0D76"/>
    <w:rPr>
      <w:sz w:val="16"/>
      <w:vertAlign w:val="superscript"/>
    </w:rPr>
  </w:style>
  <w:style w:type="character" w:customStyle="1" w:styleId="Symbols">
    <w:name w:val="Symbols"/>
    <w:basedOn w:val="DefaultParagraphFont"/>
    <w:rsid w:val="00180D76"/>
    <w:rPr>
      <w:rFonts w:ascii="Symbol" w:hAnsi="Symbol"/>
    </w:rPr>
  </w:style>
  <w:style w:type="character" w:customStyle="1" w:styleId="MenuOptions">
    <w:name w:val="Menu Options"/>
    <w:basedOn w:val="DefaultParagraphFont"/>
    <w:rsid w:val="00180D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0D76"/>
    <w:rPr>
      <w:b/>
    </w:rPr>
  </w:style>
  <w:style w:type="character" w:customStyle="1" w:styleId="Underlined">
    <w:name w:val="Underlined"/>
    <w:basedOn w:val="DefaultParagraphFont"/>
    <w:rsid w:val="00180D76"/>
    <w:rPr>
      <w:u w:val="single"/>
    </w:rPr>
  </w:style>
  <w:style w:type="paragraph" w:customStyle="1" w:styleId="TableBodyTextRight">
    <w:name w:val="Table Body Text Right"/>
    <w:basedOn w:val="TableBodyText"/>
    <w:rsid w:val="00180D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0D76"/>
    <w:rPr>
      <w:sz w:val="18"/>
    </w:rPr>
  </w:style>
  <w:style w:type="paragraph" w:customStyle="1" w:styleId="BodySmallRight">
    <w:name w:val="Body Small Right"/>
    <w:basedOn w:val="BodyTextRight"/>
    <w:rsid w:val="00180D76"/>
    <w:rPr>
      <w:sz w:val="18"/>
      <w:szCs w:val="18"/>
    </w:rPr>
  </w:style>
  <w:style w:type="paragraph" w:customStyle="1" w:styleId="MarginEdition">
    <w:name w:val="Margin Edition"/>
    <w:basedOn w:val="MarginNote"/>
    <w:rsid w:val="00180D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0D76"/>
    <w:rPr>
      <w:sz w:val="2"/>
      <w:szCs w:val="2"/>
    </w:rPr>
  </w:style>
  <w:style w:type="character" w:customStyle="1" w:styleId="Small">
    <w:name w:val="Small"/>
    <w:basedOn w:val="DefaultParagraphFont"/>
    <w:rsid w:val="00180D76"/>
    <w:rPr>
      <w:sz w:val="16"/>
    </w:rPr>
  </w:style>
  <w:style w:type="paragraph" w:customStyle="1" w:styleId="WideTable">
    <w:name w:val="Wide Table"/>
    <w:basedOn w:val="Normal"/>
    <w:rsid w:val="00180D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0D76"/>
  </w:style>
  <w:style w:type="paragraph" w:styleId="Quote">
    <w:name w:val="Quote"/>
    <w:basedOn w:val="Heading1"/>
    <w:link w:val="QuoteChar"/>
    <w:qFormat/>
    <w:rsid w:val="00180D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0D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0D76"/>
    <w:pPr>
      <w:pageBreakBefore/>
    </w:pPr>
  </w:style>
  <w:style w:type="paragraph" w:customStyle="1" w:styleId="Border">
    <w:name w:val="Border"/>
    <w:basedOn w:val="Normal"/>
    <w:qFormat/>
    <w:rsid w:val="00180D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0D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D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D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0D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0D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0D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0D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0D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0D76"/>
    <w:rPr>
      <w:u w:val="single"/>
    </w:rPr>
  </w:style>
  <w:style w:type="character" w:customStyle="1" w:styleId="BoldandItalics">
    <w:name w:val="Bold and Italics"/>
    <w:qFormat/>
    <w:rsid w:val="00180D76"/>
    <w:rPr>
      <w:b/>
      <w:i/>
      <w:u w:val="none"/>
    </w:rPr>
  </w:style>
  <w:style w:type="paragraph" w:styleId="BalloonText">
    <w:name w:val="Balloon Text"/>
    <w:basedOn w:val="Normal"/>
    <w:link w:val="BalloonTextChar"/>
    <w:rsid w:val="00180D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0D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0D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0D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0D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0D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0D76"/>
    <w:pPr>
      <w:spacing w:before="0" w:after="0"/>
    </w:pPr>
  </w:style>
  <w:style w:type="paragraph" w:customStyle="1" w:styleId="BodyTextBold">
    <w:name w:val="Body Text Bold"/>
    <w:basedOn w:val="BodyText"/>
    <w:qFormat/>
    <w:rsid w:val="00180D76"/>
    <w:rPr>
      <w:b/>
    </w:rPr>
  </w:style>
  <w:style w:type="character" w:styleId="Hyperlink">
    <w:name w:val="Hyperlink"/>
    <w:basedOn w:val="DefaultParagraphFont"/>
    <w:uiPriority w:val="99"/>
    <w:unhideWhenUsed/>
    <w:rsid w:val="00AB31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3570</Characters>
  <Application>Microsoft Office Word</Application>
  <DocSecurity>0</DocSecurity>
  <Lines>89</Lines>
  <Paragraphs>72</Paragraphs>
  <ScaleCrop>false</ScaleCrop>
  <Company>Author-it Software Corporation Ltd.</Company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SHBBSKT012 Investigate developments in cosmetic treatments for skin rejuvenation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2022-07-05T04:19:00Z</dcterms:created>
  <dcterms:modified xsi:type="dcterms:W3CDTF">2022-07-05T04:19:00Z</dcterms:modified>
</cp:coreProperties>
</file>