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804" w:rsidP="000E08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SHBBSKT011 Provide superficial peel treatments</w:t>
      </w:r>
      <w:r>
        <w:fldChar w:fldCharType="end"/>
      </w:r>
    </w:p>
    <w:p w:rsidR="000E0804" w:rsidP="000E0804">
      <w:pPr>
        <w:pStyle w:val="Version"/>
        <w:sectPr w:rsidSect="00A947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70A" w:rsidP="00A9470A">
      <w:pPr>
        <w:pStyle w:val="SuperHeading"/>
      </w:pPr>
      <w:r w:rsidRPr="00A9470A">
        <w:t>SHBBSKT011 Provide superficial peel treatments</w:t>
      </w:r>
    </w:p>
    <w:p w:rsidR="00000000" w:rsidRPr="00A9470A" w:rsidP="00A9470A">
      <w:pPr>
        <w:pStyle w:val="Heading1"/>
      </w:pPr>
      <w:bookmarkStart w:id="1" w:name="O_1204115"/>
      <w:bookmarkEnd w:id="1"/>
      <w:r w:rsidRPr="00A9470A">
        <w:t>Modification History</w:t>
      </w:r>
    </w:p>
    <w:p w:rsidR="00000000" w:rsidRPr="00A9470A" w:rsidP="000E0804">
      <w:pPr>
        <w:pStyle w:val="BodyText"/>
      </w:pPr>
      <w:r w:rsidRPr="00A9470A">
        <w:t>No equivalent unit.</w:t>
      </w:r>
    </w:p>
    <w:p w:rsidR="00000000" w:rsidRPr="00A9470A" w:rsidP="00A9470A">
      <w:pPr>
        <w:pStyle w:val="Heading1"/>
      </w:pPr>
      <w:bookmarkStart w:id="2" w:name="O_1204116"/>
      <w:bookmarkEnd w:id="2"/>
      <w:r w:rsidRPr="00A9470A">
        <w:t>Application</w:t>
      </w:r>
    </w:p>
    <w:p w:rsidR="00000000" w:rsidRPr="00A9470A" w:rsidP="000E0804">
      <w:pPr>
        <w:pStyle w:val="BodyText"/>
      </w:pPr>
      <w:r w:rsidRPr="00A9470A">
        <w:t>This unit describes the performance outcomes, skills and knowledge to provide skin peel treatments using manufacturer prepared solutions to improve skin texture, acne and redu</w:t>
      </w:r>
      <w:r w:rsidRPr="00A9470A">
        <w:t xml:space="preserve">ce the appearance of pigmentation. It requires the ability to design and provide a staged program of multiple treatments and home care. </w:t>
      </w:r>
    </w:p>
    <w:p w:rsidR="00000000" w:rsidRPr="00A9470A" w:rsidP="000E0804">
      <w:pPr>
        <w:pStyle w:val="BodyText"/>
      </w:pPr>
      <w:r w:rsidRPr="00A9470A">
        <w:t>This unit applies to skin therapists who work in beauty salons or skin clinics where skin therapy is provided.</w:t>
      </w:r>
    </w:p>
    <w:p w:rsidR="00000000" w:rsidRPr="00A9470A" w:rsidP="000E0804">
      <w:pPr>
        <w:pStyle w:val="BodyText"/>
      </w:pPr>
      <w:r w:rsidRPr="00A9470A">
        <w:t>The skil</w:t>
      </w:r>
      <w:r w:rsidRPr="00A9470A">
        <w:t xml:space="preserve">ls and knowledge required to assess a client and design and plan treatment programs are covered in </w:t>
      </w:r>
      <w:r w:rsidRPr="00A9470A">
        <w:rPr>
          <w:rStyle w:val="Emphasis"/>
        </w:rPr>
        <w:t>SHBBSKT001 Provide skin therapy consultations</w:t>
      </w:r>
      <w:r w:rsidRPr="00A9470A">
        <w:t>.</w:t>
      </w:r>
    </w:p>
    <w:p w:rsidR="00000000" w:rsidRPr="00A9470A" w:rsidP="000E0804">
      <w:pPr>
        <w:pStyle w:val="BodyText"/>
      </w:pPr>
      <w:r w:rsidRPr="00A9470A">
        <w:t>The skills in this unit must be applied in accordance with Commonwealth and State or Territory legislation, Au</w:t>
      </w:r>
      <w:r w:rsidRPr="00A9470A">
        <w:t>stralian standards and industry codes of practice.</w:t>
      </w:r>
    </w:p>
    <w:p w:rsidR="00000000" w:rsidRPr="00A9470A" w:rsidP="000E0804">
      <w:pPr>
        <w:pStyle w:val="BodyText"/>
      </w:pPr>
      <w:r w:rsidRPr="00A9470A">
        <w:t>No occupational licensing, certification or specific legislative requirements apply to this unit at the time of publication.</w:t>
      </w:r>
    </w:p>
    <w:p w:rsidR="00000000" w:rsidRPr="00A9470A" w:rsidP="00A9470A">
      <w:pPr>
        <w:pStyle w:val="Heading1"/>
      </w:pPr>
      <w:bookmarkStart w:id="3" w:name="O_1204117"/>
      <w:bookmarkEnd w:id="3"/>
      <w:r w:rsidRPr="00A9470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5528"/>
      </w:tblGrid>
      <w:tr w:rsidTr="00A94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A" w:rsidP="00A9470A">
            <w:pPr>
              <w:pStyle w:val="BodyText"/>
            </w:pPr>
            <w:r w:rsidRPr="00A9470A">
              <w:rPr>
                <w:rStyle w:val="SpecialBold"/>
              </w:rPr>
              <w:t>Unit Code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rPr>
                <w:rStyle w:val="SpecialBold"/>
              </w:rPr>
              <w:t>Unit Title</w:t>
            </w:r>
          </w:p>
        </w:tc>
      </w:tr>
      <w:tr w:rsidTr="00A94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t>SHBBINF002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t xml:space="preserve">Maintain </w:t>
            </w:r>
            <w:r w:rsidRPr="00A9470A">
              <w:t xml:space="preserve">infection control standards </w:t>
            </w:r>
          </w:p>
        </w:tc>
      </w:tr>
      <w:tr w:rsidTr="00A94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rPr>
                <w:rStyle w:val="Emphasis"/>
              </w:rPr>
              <w:t>Or;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</w:p>
        </w:tc>
      </w:tr>
      <w:tr w:rsidTr="00A94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t>HLTINF005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A" w:rsidP="00A9470A">
            <w:pPr>
              <w:pStyle w:val="BodyText"/>
            </w:pPr>
            <w:r w:rsidRPr="00A9470A">
              <w:t>Maintain infection prevention for skin penetration treatment</w:t>
            </w:r>
          </w:p>
        </w:tc>
      </w:tr>
    </w:tbl>
    <w:p w:rsidR="00000000" w:rsidRPr="00A9470A" w:rsidP="00A9470A">
      <w:pPr>
        <w:pStyle w:val="BodyText"/>
      </w:pPr>
    </w:p>
    <w:p w:rsidR="00000000" w:rsidRPr="00A9470A" w:rsidP="00A9470A">
      <w:pPr>
        <w:pStyle w:val="AllowPageBreak"/>
      </w:pPr>
    </w:p>
    <w:p w:rsidR="00000000" w:rsidRPr="00A9470A" w:rsidP="00A9470A">
      <w:pPr>
        <w:pStyle w:val="Heading1"/>
      </w:pPr>
      <w:bookmarkStart w:id="4" w:name="O_1204118"/>
      <w:bookmarkEnd w:id="4"/>
      <w:r w:rsidRPr="00A9470A">
        <w:t>Competency Field</w:t>
      </w:r>
    </w:p>
    <w:p w:rsidR="00000000" w:rsidRPr="00A9470A" w:rsidP="000E0804">
      <w:pPr>
        <w:pStyle w:val="BodyText"/>
      </w:pPr>
      <w:r w:rsidRPr="00A9470A">
        <w:t xml:space="preserve">Skin Therapy </w:t>
      </w:r>
    </w:p>
    <w:p w:rsidR="00000000" w:rsidRPr="00A9470A" w:rsidP="00A9470A">
      <w:pPr>
        <w:pStyle w:val="Heading1"/>
      </w:pPr>
      <w:bookmarkStart w:id="5" w:name="O_1204119"/>
      <w:bookmarkEnd w:id="5"/>
      <w:r w:rsidRPr="00A9470A">
        <w:t>Unit Sector</w:t>
      </w:r>
    </w:p>
    <w:p w:rsidR="00000000" w:rsidRPr="00A9470A" w:rsidP="000E0804">
      <w:pPr>
        <w:pStyle w:val="BodyText"/>
      </w:pPr>
      <w:r w:rsidRPr="00A9470A">
        <w:t xml:space="preserve">Skin Therapy </w:t>
      </w:r>
    </w:p>
    <w:p w:rsidR="00000000" w:rsidRPr="00A9470A" w:rsidP="00A9470A">
      <w:pPr>
        <w:pStyle w:val="Heading1"/>
      </w:pPr>
      <w:bookmarkStart w:id="6" w:name="O_1204120"/>
      <w:bookmarkEnd w:id="6"/>
      <w:r w:rsidRPr="00A9470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A" w:rsidP="00A9470A">
            <w:pPr>
              <w:pStyle w:val="BodyText"/>
            </w:pPr>
            <w:r w:rsidRPr="00A9470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rPr>
                <w:rStyle w:val="SpecialBold"/>
              </w:rPr>
              <w:t>PERFORMANCE</w:t>
            </w:r>
            <w:r w:rsidRPr="00A9470A">
              <w:t xml:space="preserve"> </w:t>
            </w:r>
            <w:r w:rsidRPr="00A9470A">
              <w:rPr>
                <w:rStyle w:val="SpecialBold"/>
              </w:rPr>
              <w:t>CRITERIA</w:t>
            </w:r>
          </w:p>
        </w:tc>
      </w:tr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A" w:rsidP="00A9470A">
            <w:pPr>
              <w:pStyle w:val="BodyText"/>
            </w:pPr>
            <w:r w:rsidRPr="00A9470A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List"/>
              <w:rPr>
                <w:lang w:val="en-NZ"/>
              </w:rPr>
            </w:pPr>
            <w:r w:rsidRPr="00A9470A">
              <w:t>1.  Prepare for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A" w:rsidP="00A9470A">
            <w:pPr>
              <w:pStyle w:val="List"/>
            </w:pPr>
            <w:r w:rsidRPr="00A9470A">
              <w:t>1.1. Discuss proposed treatment plan with client and review pre-treatment documentation.</w:t>
            </w:r>
          </w:p>
          <w:p w:rsidR="00000000" w:rsidRPr="00A9470A" w:rsidP="00A9470A">
            <w:pPr>
              <w:pStyle w:val="List"/>
            </w:pPr>
            <w:r w:rsidRPr="00A9470A">
              <w:t>1.2. Review indications for treatment, contraindications and client feedback and modify treatment plan if required.</w:t>
            </w:r>
          </w:p>
          <w:p w:rsidR="00000000" w:rsidRPr="00A9470A" w:rsidP="00A9470A">
            <w:pPr>
              <w:pStyle w:val="List"/>
            </w:pPr>
            <w:r w:rsidRPr="00A9470A">
              <w:t>1.3. Explain contraindications which prevent treatm</w:t>
            </w:r>
            <w:r w:rsidRPr="00A9470A">
              <w:t xml:space="preserve">ent and recommend suitable alternative treatments, or refer to other medical professionals. </w:t>
            </w:r>
          </w:p>
          <w:p w:rsidR="00000000" w:rsidRPr="00A9470A" w:rsidP="00A9470A">
            <w:pPr>
              <w:pStyle w:val="List"/>
            </w:pPr>
            <w:r w:rsidRPr="00A9470A">
              <w:t>1.4. Confirm treatment objectives and revised treatment plan with client and obtain signed informed consent.</w:t>
            </w:r>
          </w:p>
          <w:p w:rsidR="00000000" w:rsidRPr="00A9470A" w:rsidP="00A9470A">
            <w:pPr>
              <w:pStyle w:val="List"/>
            </w:pPr>
            <w:r w:rsidRPr="00A9470A">
              <w:t>1.5. Confirm client compliance with their responsibili</w:t>
            </w:r>
            <w:r w:rsidRPr="00A9470A">
              <w:t>ties for pre- and post-treatment care regime and use of specified products.</w:t>
            </w:r>
          </w:p>
          <w:p w:rsidR="00000000" w:rsidRPr="00A9470A" w:rsidP="00A9470A">
            <w:pPr>
              <w:pStyle w:val="List"/>
            </w:pPr>
            <w:r w:rsidRPr="00A9470A">
              <w:t>1.6. Select superficial epidermal peel solution according to agreed treatment plan.</w:t>
            </w:r>
          </w:p>
          <w:p w:rsidR="00000000" w:rsidRPr="00A9470A" w:rsidP="00A9470A">
            <w:pPr>
              <w:pStyle w:val="List"/>
            </w:pPr>
            <w:r w:rsidRPr="00A9470A">
              <w:t>1.7. Prepare treatment room and wear personal protective equipment.</w:t>
            </w:r>
          </w:p>
          <w:p w:rsidR="00000000" w:rsidRPr="00A9470A" w:rsidP="00A9470A">
            <w:pPr>
              <w:pStyle w:val="List"/>
            </w:pPr>
            <w:r w:rsidRPr="00A9470A">
              <w:t>1.8. Ensure positioning of c</w:t>
            </w:r>
            <w:r w:rsidRPr="00A9470A">
              <w:t>lient permits effective access and minimises risk to operator and discomfort to client.</w:t>
            </w:r>
          </w:p>
          <w:p w:rsidR="00000000" w:rsidP="00A9470A">
            <w:pPr>
              <w:pStyle w:val="List"/>
              <w:rPr>
                <w:lang w:val="en-NZ"/>
              </w:rPr>
            </w:pPr>
            <w:r w:rsidRPr="00A9470A">
              <w:t>1.9. Fit and adjust personal protective equipment to self, client and others who may be present during treatment.</w:t>
            </w:r>
          </w:p>
        </w:tc>
      </w:tr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E0804" w:rsidP="00A9470A">
            <w:pPr>
              <w:pStyle w:val="List"/>
            </w:pPr>
            <w:r w:rsidRPr="00A9470A">
              <w:t>2.  Provide peel.</w:t>
            </w:r>
          </w:p>
          <w:p w:rsidR="000E0804" w:rsidP="00A9470A">
            <w:pPr>
              <w:pStyle w:val="List"/>
            </w:pPr>
          </w:p>
          <w:p w:rsidR="00000000" w:rsidP="00A9470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A" w:rsidP="00A9470A">
            <w:pPr>
              <w:pStyle w:val="List"/>
            </w:pPr>
            <w:r w:rsidRPr="00A9470A">
              <w:t>2.1. Cleanse treatment area according to health and hygiene requirements.</w:t>
            </w:r>
          </w:p>
          <w:p w:rsidR="00000000" w:rsidRPr="00A9470A" w:rsidP="00A9470A">
            <w:pPr>
              <w:pStyle w:val="List"/>
            </w:pPr>
            <w:r w:rsidRPr="00A9470A">
              <w:t>2.2. Explain treatment process and likely sensations to client to ensure client comfort.</w:t>
            </w:r>
          </w:p>
          <w:p w:rsidR="00000000" w:rsidRPr="00A9470A" w:rsidP="00A9470A">
            <w:pPr>
              <w:pStyle w:val="List"/>
            </w:pPr>
            <w:r w:rsidRPr="00A9470A">
              <w:t xml:space="preserve">2.3. Defat the skin with solution suited to superficial epidermal peel type and according to </w:t>
            </w:r>
            <w:r w:rsidRPr="00A9470A">
              <w:t xml:space="preserve">manufacturer instructions. </w:t>
            </w:r>
          </w:p>
          <w:p w:rsidR="00000000" w:rsidRPr="00A9470A" w:rsidP="00A9470A">
            <w:pPr>
              <w:pStyle w:val="List"/>
            </w:pPr>
            <w:r w:rsidRPr="00A9470A">
              <w:t>2.4. Apply peel solution in a pre-determined pattern to ensure even and consistent coverage.</w:t>
            </w:r>
          </w:p>
          <w:p w:rsidR="00000000" w:rsidRPr="00A9470A" w:rsidP="00A9470A">
            <w:pPr>
              <w:pStyle w:val="List"/>
            </w:pPr>
            <w:r w:rsidRPr="00A9470A">
              <w:t>2.5. Monitor reaction and take remedial action where appropriate.</w:t>
            </w:r>
          </w:p>
          <w:p w:rsidR="00000000" w:rsidRPr="00A9470A" w:rsidP="00A9470A">
            <w:pPr>
              <w:pStyle w:val="List"/>
            </w:pPr>
            <w:r w:rsidRPr="00A9470A">
              <w:t>2.6. Use time and skin reaction to determine superficial epidermal pe</w:t>
            </w:r>
            <w:r w:rsidRPr="00A9470A">
              <w:t>el duration.</w:t>
            </w:r>
          </w:p>
          <w:p w:rsidR="00000000" w:rsidRPr="00A9470A" w:rsidP="00A9470A">
            <w:pPr>
              <w:pStyle w:val="List"/>
            </w:pPr>
            <w:r w:rsidRPr="00A9470A">
              <w:t>2.7. Neutralise or dilute as appropriate to peel type.</w:t>
            </w:r>
          </w:p>
          <w:p w:rsidR="00000000" w:rsidP="00A9470A">
            <w:pPr>
              <w:pStyle w:val="List"/>
              <w:rPr>
                <w:lang w:val="en-NZ"/>
              </w:rPr>
            </w:pPr>
            <w:r w:rsidRPr="00A9470A">
              <w:t>2.8. Apply appropriate post treatment products.</w:t>
            </w:r>
          </w:p>
        </w:tc>
      </w:tr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List"/>
              <w:rPr>
                <w:lang w:val="en-NZ"/>
              </w:rPr>
            </w:pPr>
            <w:r w:rsidRPr="00A9470A">
              <w:t>3.  Provide post-treatment care and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A" w:rsidP="00A9470A">
            <w:pPr>
              <w:pStyle w:val="List"/>
            </w:pPr>
            <w:r w:rsidRPr="00A9470A">
              <w:t>3.1. Identify need for, and take and store photographs of treatment area according to organisat</w:t>
            </w:r>
            <w:r w:rsidRPr="00A9470A">
              <w:t>ional policies and procedures.</w:t>
            </w:r>
          </w:p>
          <w:p w:rsidR="00000000" w:rsidRPr="00A9470A" w:rsidP="00A9470A">
            <w:pPr>
              <w:pStyle w:val="List"/>
            </w:pPr>
            <w:r w:rsidRPr="00A9470A">
              <w:t>3.2. Review treatment with client.</w:t>
            </w:r>
          </w:p>
          <w:p w:rsidR="00000000" w:rsidRPr="00A9470A" w:rsidP="00A9470A">
            <w:pPr>
              <w:pStyle w:val="List"/>
            </w:pPr>
            <w:r w:rsidRPr="00A9470A">
              <w:t>3.3. Advise client on post-treatment and self-care and ask questions to confirm client understanding.</w:t>
            </w:r>
          </w:p>
          <w:p w:rsidR="00000000" w:rsidRPr="00A9470A" w:rsidP="00A9470A">
            <w:pPr>
              <w:pStyle w:val="List"/>
            </w:pPr>
            <w:r w:rsidRPr="00A9470A">
              <w:t>3.4. Advise client on client care and precautionary requirements for period leading up t</w:t>
            </w:r>
            <w:r w:rsidRPr="00A9470A">
              <w:t>o next treatment</w:t>
            </w:r>
          </w:p>
          <w:p w:rsidR="00000000" w:rsidRPr="00A9470A" w:rsidP="00A9470A">
            <w:pPr>
              <w:pStyle w:val="List"/>
            </w:pPr>
            <w:r w:rsidRPr="00A9470A">
              <w:t>3.5. Record treatment and adjust treatment plan to reflect treatment and outcomes.</w:t>
            </w:r>
          </w:p>
          <w:p w:rsidR="00000000" w:rsidRPr="00A9470A" w:rsidP="00A9470A">
            <w:pPr>
              <w:pStyle w:val="List"/>
            </w:pPr>
            <w:r w:rsidRPr="00A9470A">
              <w:t>3.6. Complete post-treatment documentation according to organisational policies and procedures.</w:t>
            </w:r>
          </w:p>
          <w:p w:rsidR="00000000" w:rsidRPr="00A9470A" w:rsidP="00A9470A">
            <w:pPr>
              <w:pStyle w:val="List"/>
            </w:pPr>
            <w:r w:rsidRPr="00A9470A">
              <w:t>3.7. Initiate follow-up to check for post-treatment complica</w:t>
            </w:r>
            <w:r w:rsidRPr="00A9470A">
              <w:t>tions and adverse effects according to organisational policies and procedures.</w:t>
            </w:r>
          </w:p>
        </w:tc>
      </w:tr>
    </w:tbl>
    <w:p w:rsidR="00000000" w:rsidRPr="00A9470A" w:rsidP="00A9470A">
      <w:pPr>
        <w:pStyle w:val="BodyText"/>
      </w:pPr>
    </w:p>
    <w:p w:rsidR="00000000" w:rsidRPr="00A9470A" w:rsidP="00A9470A">
      <w:pPr>
        <w:pStyle w:val="AllowPageBreak"/>
      </w:pPr>
    </w:p>
    <w:p w:rsidR="00000000" w:rsidRPr="00A9470A" w:rsidP="00A9470A">
      <w:pPr>
        <w:pStyle w:val="Heading1"/>
      </w:pPr>
      <w:bookmarkStart w:id="7" w:name="O_1204121"/>
      <w:bookmarkEnd w:id="7"/>
      <w:r w:rsidRPr="00A9470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5"/>
        <w:gridCol w:w="6671"/>
      </w:tblGrid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A" w:rsidP="00A9470A">
            <w:pPr>
              <w:pStyle w:val="BodyText"/>
            </w:pPr>
            <w:r w:rsidRPr="00A9470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rPr>
                <w:rStyle w:val="SpecialBold"/>
              </w:rPr>
              <w:t>DESCRIPTION</w:t>
            </w:r>
          </w:p>
        </w:tc>
      </w:tr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A" w:rsidP="00A9470A">
            <w:pPr>
              <w:pStyle w:val="ListBullet"/>
            </w:pPr>
            <w:r w:rsidRPr="00A9470A">
              <w:t>access and interpret relevant information from:</w:t>
            </w:r>
          </w:p>
          <w:p w:rsidR="00000000" w:rsidRPr="00A9470A" w:rsidP="00A9470A">
            <w:pPr>
              <w:pStyle w:val="ListBullet2"/>
            </w:pPr>
            <w:r w:rsidRPr="00A9470A">
              <w:t>manufacturer instructions and industry journals</w:t>
            </w:r>
          </w:p>
          <w:p w:rsidR="00000000" w:rsidP="00A9470A">
            <w:pPr>
              <w:pStyle w:val="ListBullet2"/>
              <w:rPr>
                <w:lang w:val="en-NZ"/>
              </w:rPr>
            </w:pPr>
            <w:r w:rsidRPr="00A9470A">
              <w:t>organisational procedures.</w:t>
            </w:r>
          </w:p>
        </w:tc>
      </w:tr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ListBullet"/>
              <w:rPr>
                <w:lang w:val="en-NZ"/>
              </w:rPr>
            </w:pPr>
            <w:r w:rsidRPr="00A9470A">
              <w:t>use dermal and medical terminology appropriately in consultations with clients, colleagues and health care professionals.</w:t>
            </w:r>
          </w:p>
        </w:tc>
      </w:tr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ListBullet"/>
              <w:rPr>
                <w:lang w:val="en-NZ"/>
              </w:rPr>
            </w:pPr>
            <w:r w:rsidRPr="00A9470A">
              <w:t>calculate treatment parameters, timing, sequence and costs.</w:t>
            </w:r>
          </w:p>
        </w:tc>
      </w:tr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A" w:rsidP="00A9470A">
            <w:pPr>
              <w:pStyle w:val="ListBullet"/>
            </w:pPr>
            <w:r w:rsidRPr="00A9470A">
              <w:t xml:space="preserve">review own skills in superficial epidermal peels and schedule time for development </w:t>
            </w:r>
          </w:p>
          <w:p w:rsidR="00000000" w:rsidP="00A9470A">
            <w:pPr>
              <w:pStyle w:val="ListBullet"/>
              <w:rPr>
                <w:lang w:val="en-NZ"/>
              </w:rPr>
            </w:pPr>
            <w:r w:rsidRPr="00A9470A">
              <w:t>actively seeks feedback from others as a way of improving performance.</w:t>
            </w:r>
          </w:p>
        </w:tc>
      </w:tr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ListBullet"/>
              <w:rPr>
                <w:lang w:val="en-NZ"/>
              </w:rPr>
            </w:pPr>
            <w:r w:rsidRPr="00A9470A">
              <w:t>identify and resolve application issues during treatment.</w:t>
            </w:r>
          </w:p>
        </w:tc>
      </w:tr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A" w:rsidP="00A9470A">
            <w:pPr>
              <w:pStyle w:val="ListBullet"/>
            </w:pPr>
            <w:r w:rsidRPr="00A9470A">
              <w:t>identify emerging epidermal peel products, assess efficacy and advocate for inclusion in clinic’s treatment range</w:t>
            </w:r>
          </w:p>
          <w:p w:rsidR="00000000" w:rsidP="00A9470A">
            <w:pPr>
              <w:pStyle w:val="ListBullet"/>
              <w:rPr>
                <w:lang w:val="en-NZ"/>
              </w:rPr>
            </w:pPr>
            <w:r w:rsidRPr="00A9470A">
              <w:t>promote treatment</w:t>
            </w:r>
            <w:r w:rsidRPr="00A9470A">
              <w:t>s to existing and new clients.</w:t>
            </w:r>
          </w:p>
        </w:tc>
      </w:tr>
      <w:tr w:rsidTr="000E08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A">
            <w:pPr>
              <w:pStyle w:val="BodyText"/>
              <w:rPr>
                <w:lang w:val="en-NZ"/>
              </w:rPr>
            </w:pPr>
            <w:r w:rsidRPr="00A9470A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A" w:rsidP="00A9470A">
            <w:pPr>
              <w:pStyle w:val="ListBullet"/>
            </w:pPr>
            <w:r w:rsidRPr="00A9470A">
              <w:t>manage length of consultation</w:t>
            </w:r>
          </w:p>
          <w:p w:rsidR="00000000" w:rsidRPr="00A9470A" w:rsidP="00A9470A">
            <w:pPr>
              <w:pStyle w:val="ListBullet"/>
            </w:pPr>
            <w:r w:rsidRPr="00A9470A">
              <w:t>recognise scope of practice issues and refer clients to colleagues or health care professional.</w:t>
            </w:r>
          </w:p>
        </w:tc>
      </w:tr>
    </w:tbl>
    <w:p w:rsidR="00000000" w:rsidRPr="00A9470A" w:rsidP="00A9470A">
      <w:pPr>
        <w:pStyle w:val="BodyText"/>
      </w:pPr>
    </w:p>
    <w:p w:rsidR="00000000" w:rsidRPr="00A9470A" w:rsidP="00A9470A">
      <w:pPr>
        <w:pStyle w:val="AllowPageBreak"/>
      </w:pPr>
    </w:p>
    <w:p w:rsidR="00000000" w:rsidRPr="00A9470A" w:rsidP="00A9470A">
      <w:pPr>
        <w:pStyle w:val="Heading1"/>
      </w:pPr>
      <w:bookmarkStart w:id="8" w:name="O_1204123"/>
      <w:bookmarkEnd w:id="8"/>
      <w:r w:rsidRPr="00A9470A">
        <w:t>Unit Mapping Information</w:t>
      </w:r>
    </w:p>
    <w:p w:rsidR="00000000" w:rsidRPr="00A9470A" w:rsidP="000E0804">
      <w:pPr>
        <w:pStyle w:val="BodyText"/>
      </w:pPr>
      <w:r w:rsidRPr="00A9470A">
        <w:t>No equivalent unit.</w:t>
      </w:r>
    </w:p>
    <w:p w:rsidR="00000000" w:rsidRPr="00A9470A" w:rsidP="00A9470A">
      <w:pPr>
        <w:pStyle w:val="Heading1"/>
      </w:pPr>
      <w:bookmarkStart w:id="9" w:name="O_1204130"/>
      <w:bookmarkEnd w:id="9"/>
      <w:r w:rsidRPr="00A9470A">
        <w:t>Links</w:t>
      </w:r>
    </w:p>
    <w:p w:rsidR="00000000" w:rsidRPr="00A9470A" w:rsidP="000E0804">
      <w:pPr>
        <w:pStyle w:val="BodyText"/>
      </w:pPr>
      <w:r w:rsidRPr="00A947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8403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9470A" w:rsidP="000E0804">
      <w:pPr>
        <w:pStyle w:val="BodyText"/>
        <w:sectPr w:rsidSect="00A947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470A" w:rsidP="00A9470A">
      <w:pPr>
        <w:pStyle w:val="SuperHeading"/>
      </w:pPr>
      <w:r w:rsidRPr="00A9470A">
        <w:t xml:space="preserve">Assessment </w:t>
      </w:r>
      <w:r w:rsidRPr="00A9470A">
        <w:t>Requirements for SHBBSKT011 Provide superficial peel treatments</w:t>
      </w:r>
    </w:p>
    <w:p w:rsidR="00000000" w:rsidRPr="00A9470A" w:rsidP="00A9470A">
      <w:pPr>
        <w:pStyle w:val="Heading1"/>
      </w:pPr>
      <w:bookmarkStart w:id="10" w:name="O_1204125"/>
      <w:bookmarkEnd w:id="10"/>
      <w:r w:rsidRPr="00A9470A">
        <w:t>Modification History</w:t>
      </w:r>
    </w:p>
    <w:p w:rsidR="00000000" w:rsidRPr="00A9470A" w:rsidP="000E0804">
      <w:pPr>
        <w:pStyle w:val="BodyText"/>
      </w:pPr>
      <w:r w:rsidRPr="00A9470A">
        <w:t>No equivalent unit.</w:t>
      </w:r>
    </w:p>
    <w:p w:rsidR="00000000" w:rsidRPr="00A9470A" w:rsidP="00A9470A">
      <w:pPr>
        <w:pStyle w:val="Heading1"/>
      </w:pPr>
      <w:bookmarkStart w:id="11" w:name="O_1204126"/>
      <w:bookmarkEnd w:id="11"/>
      <w:r w:rsidRPr="00A9470A">
        <w:t>Performance Evidence</w:t>
      </w:r>
    </w:p>
    <w:p w:rsidR="00000000" w:rsidRPr="00A9470A" w:rsidP="000E0804">
      <w:pPr>
        <w:pStyle w:val="BodyText"/>
      </w:pPr>
      <w:r w:rsidRPr="00A9470A">
        <w:t>Evidence of the ability to complete tasks outlined in elements and performance criteria of th</w:t>
      </w:r>
      <w:r w:rsidRPr="00A9470A">
        <w:t>is unit in the context of the job role, and:</w:t>
      </w:r>
    </w:p>
    <w:p w:rsidR="00000000" w:rsidRPr="00A9470A" w:rsidP="00A9470A">
      <w:pPr>
        <w:pStyle w:val="ListBullet"/>
      </w:pPr>
      <w:r w:rsidRPr="00A9470A">
        <w:t xml:space="preserve">safely provide at least three epidermal peels to treat at least three the following: </w:t>
      </w:r>
    </w:p>
    <w:p w:rsidR="00000000" w:rsidRPr="00A9470A" w:rsidP="00A9470A">
      <w:pPr>
        <w:pStyle w:val="ListBullet2"/>
      </w:pPr>
      <w:r w:rsidRPr="00A9470A">
        <w:t>fine lines and wrinkles</w:t>
      </w:r>
    </w:p>
    <w:p w:rsidR="00000000" w:rsidRPr="00A9470A" w:rsidP="00A9470A">
      <w:pPr>
        <w:pStyle w:val="ListBullet2"/>
      </w:pPr>
      <w:r w:rsidRPr="00A9470A">
        <w:t>irregular texture</w:t>
      </w:r>
    </w:p>
    <w:p w:rsidR="00000000" w:rsidRPr="00A9470A" w:rsidP="00A9470A">
      <w:pPr>
        <w:pStyle w:val="ListBullet2"/>
      </w:pPr>
      <w:r w:rsidRPr="00A9470A">
        <w:t>hyperpigmentation other than melasma</w:t>
      </w:r>
    </w:p>
    <w:p w:rsidR="00000000" w:rsidRPr="00A9470A" w:rsidP="00A9470A">
      <w:pPr>
        <w:pStyle w:val="ListBullet2"/>
      </w:pPr>
      <w:r w:rsidRPr="00A9470A">
        <w:t>mild acne</w:t>
      </w:r>
    </w:p>
    <w:p w:rsidR="00000000" w:rsidRPr="00A9470A" w:rsidP="00A9470A">
      <w:pPr>
        <w:pStyle w:val="ListBullet"/>
      </w:pPr>
      <w:r w:rsidRPr="00A9470A">
        <w:t>for each of the above treatments:</w:t>
      </w:r>
    </w:p>
    <w:p w:rsidR="00000000" w:rsidRPr="00A9470A" w:rsidP="00A9470A">
      <w:pPr>
        <w:pStyle w:val="ListBullet2"/>
      </w:pPr>
      <w:r w:rsidRPr="00A9470A">
        <w:t>adjust and modify treatment programs in response to client reaction to treatment</w:t>
      </w:r>
    </w:p>
    <w:p w:rsidR="00000000" w:rsidRPr="00A9470A" w:rsidP="00A9470A">
      <w:pPr>
        <w:pStyle w:val="ListBullet2"/>
      </w:pPr>
      <w:r w:rsidRPr="00A9470A">
        <w:t>provide pre- and post-treatment advice to clients</w:t>
      </w:r>
    </w:p>
    <w:p w:rsidR="00000000" w:rsidRPr="00A9470A" w:rsidP="00A9470A">
      <w:pPr>
        <w:pStyle w:val="ListBullet2"/>
      </w:pPr>
      <w:r w:rsidRPr="00A9470A">
        <w:t>complete and store client records and workplace documentation</w:t>
      </w:r>
    </w:p>
    <w:p w:rsidR="00000000" w:rsidRPr="00A9470A" w:rsidP="00A9470A">
      <w:pPr>
        <w:pStyle w:val="ListBullet2"/>
      </w:pPr>
      <w:r w:rsidRPr="00A9470A">
        <w:t>consult, advise and reassure clients at all stages in treatme</w:t>
      </w:r>
      <w:r w:rsidRPr="00A9470A">
        <w:t>nt.</w:t>
      </w:r>
    </w:p>
    <w:p w:rsidR="00000000" w:rsidRPr="00A9470A" w:rsidP="00A9470A">
      <w:pPr>
        <w:pStyle w:val="AllowPageBreak"/>
      </w:pPr>
    </w:p>
    <w:p w:rsidR="00000000" w:rsidRPr="00A9470A" w:rsidP="00A9470A">
      <w:pPr>
        <w:pStyle w:val="Heading1"/>
      </w:pPr>
      <w:bookmarkStart w:id="12" w:name="O_1204127"/>
      <w:bookmarkEnd w:id="12"/>
      <w:r w:rsidRPr="00A9470A">
        <w:t>Knowledge Evidence</w:t>
      </w:r>
    </w:p>
    <w:p w:rsidR="00000000" w:rsidRPr="00A9470A" w:rsidP="000E0804">
      <w:pPr>
        <w:pStyle w:val="BodyText"/>
      </w:pPr>
      <w:r w:rsidRPr="00A9470A">
        <w:t>Demonstrated knowledge required to complete the tasks outlined in elements and performance criteria of this unit:</w:t>
      </w:r>
    </w:p>
    <w:p w:rsidR="00000000" w:rsidRPr="00A9470A" w:rsidP="00A9470A">
      <w:pPr>
        <w:pStyle w:val="ListBullet"/>
      </w:pPr>
      <w:r w:rsidRPr="00A9470A">
        <w:t>relevant state or territory and local council health Acts, regulations and guidelines relating to b</w:t>
      </w:r>
      <w:r w:rsidRPr="00A9470A">
        <w:t>eauty services</w:t>
      </w:r>
    </w:p>
    <w:p w:rsidR="00000000" w:rsidRPr="00A9470A" w:rsidP="00A9470A">
      <w:pPr>
        <w:pStyle w:val="ListBullet"/>
      </w:pPr>
      <w:r w:rsidRPr="00A9470A">
        <w:t>relevant state or territory workplace health and safety regulations and personal responsibilities</w:t>
      </w:r>
    </w:p>
    <w:p w:rsidR="00000000" w:rsidRPr="00A9470A" w:rsidP="00A9470A">
      <w:pPr>
        <w:pStyle w:val="ListBullet"/>
      </w:pPr>
      <w:r w:rsidRPr="00A9470A">
        <w:t xml:space="preserve">infection control procedures and application of universal precautions </w:t>
      </w:r>
    </w:p>
    <w:p w:rsidR="00000000" w:rsidRPr="00A9470A" w:rsidP="00A9470A">
      <w:pPr>
        <w:pStyle w:val="ListBullet"/>
      </w:pPr>
      <w:r w:rsidRPr="00A9470A">
        <w:t>organisation policies and procedures</w:t>
      </w:r>
    </w:p>
    <w:p w:rsidR="00000000" w:rsidRPr="00A9470A" w:rsidP="00A9470A">
      <w:pPr>
        <w:pStyle w:val="ListBullet"/>
      </w:pPr>
      <w:r w:rsidRPr="00A9470A">
        <w:t>operator’</w:t>
      </w:r>
      <w:r w:rsidRPr="00A9470A">
        <w:t xml:space="preserve">s legal and insurance liabilities and responsibilities </w:t>
      </w:r>
    </w:p>
    <w:p w:rsidR="00000000" w:rsidRPr="00A9470A" w:rsidP="00A9470A">
      <w:pPr>
        <w:pStyle w:val="ListBullet"/>
      </w:pPr>
      <w:r w:rsidRPr="00A9470A">
        <w:t>classification of peel solutions according to their effect on the skin:</w:t>
      </w:r>
    </w:p>
    <w:p w:rsidR="00000000" w:rsidRPr="00A9470A" w:rsidP="00A9470A">
      <w:pPr>
        <w:pStyle w:val="ListBullet2"/>
      </w:pPr>
      <w:r w:rsidRPr="00A9470A">
        <w:t>very superficial peels– stratum corneum</w:t>
      </w:r>
    </w:p>
    <w:p w:rsidR="00000000" w:rsidRPr="00A9470A" w:rsidP="00A9470A">
      <w:pPr>
        <w:pStyle w:val="ListBullet2"/>
      </w:pPr>
      <w:r w:rsidRPr="00A9470A">
        <w:t>superficial peels– epidermal</w:t>
      </w:r>
    </w:p>
    <w:p w:rsidR="00000000" w:rsidRPr="00A9470A" w:rsidP="00A9470A">
      <w:pPr>
        <w:pStyle w:val="ListBullet2"/>
      </w:pPr>
      <w:r w:rsidRPr="00A9470A">
        <w:t>medium-depth peels – epidermal into papillary dermis</w:t>
      </w:r>
    </w:p>
    <w:p w:rsidR="00000000" w:rsidRPr="00A9470A" w:rsidP="00A9470A">
      <w:pPr>
        <w:pStyle w:val="ListBullet2"/>
      </w:pPr>
      <w:r w:rsidRPr="00A9470A">
        <w:t xml:space="preserve">deep </w:t>
      </w:r>
      <w:r w:rsidRPr="00A9470A">
        <w:t>peels – papillary dermis into the upper reticular dermis</w:t>
      </w:r>
    </w:p>
    <w:p w:rsidR="00000000" w:rsidRPr="00A9470A" w:rsidP="00A9470A">
      <w:pPr>
        <w:pStyle w:val="ListBullet"/>
      </w:pPr>
      <w:r w:rsidRPr="00A9470A">
        <w:t>scope of practice issues including limitations to epidermal peels used by skin therapists and those used under medical supervision</w:t>
      </w:r>
    </w:p>
    <w:p w:rsidR="00000000" w:rsidRPr="00A9470A" w:rsidP="00A9470A">
      <w:pPr>
        <w:pStyle w:val="ListBullet"/>
      </w:pPr>
      <w:r w:rsidRPr="00A9470A">
        <w:t>mechanism of action of peel solutions on skin</w:t>
      </w:r>
    </w:p>
    <w:p w:rsidR="00000000" w:rsidRPr="00A9470A" w:rsidP="00A9470A">
      <w:pPr>
        <w:pStyle w:val="ListBullet"/>
      </w:pPr>
      <w:r w:rsidRPr="00A9470A">
        <w:t>factors to consider w</w:t>
      </w:r>
      <w:r w:rsidRPr="00A9470A">
        <w:t>hen choosing a peel type for specific clients</w:t>
      </w:r>
    </w:p>
    <w:p w:rsidR="00000000" w:rsidRPr="00A9470A" w:rsidP="00A9470A">
      <w:pPr>
        <w:pStyle w:val="ListBullet"/>
      </w:pPr>
      <w:r w:rsidRPr="00A9470A">
        <w:t>indications for treatment:</w:t>
      </w:r>
    </w:p>
    <w:p w:rsidR="00000000" w:rsidRPr="00A9470A" w:rsidP="00A9470A">
      <w:pPr>
        <w:pStyle w:val="ListBullet2"/>
      </w:pPr>
      <w:r w:rsidRPr="00A9470A">
        <w:t>lines and wrinkles</w:t>
      </w:r>
    </w:p>
    <w:p w:rsidR="00000000" w:rsidRPr="00A9470A" w:rsidP="00A9470A">
      <w:pPr>
        <w:pStyle w:val="ListBullet2"/>
      </w:pPr>
      <w:r w:rsidRPr="00A9470A">
        <w:t xml:space="preserve">irregular texture </w:t>
      </w:r>
    </w:p>
    <w:p w:rsidR="00000000" w:rsidRPr="00A9470A" w:rsidP="00A9470A">
      <w:pPr>
        <w:pStyle w:val="ListBullet2"/>
      </w:pPr>
      <w:r w:rsidRPr="00A9470A">
        <w:t xml:space="preserve">hyperpigmentation </w:t>
      </w:r>
    </w:p>
    <w:p w:rsidR="00000000" w:rsidRPr="00A9470A" w:rsidP="00A9470A">
      <w:pPr>
        <w:pStyle w:val="ListBullet2"/>
      </w:pPr>
      <w:r w:rsidRPr="00A9470A">
        <w:t>melasma</w:t>
      </w:r>
    </w:p>
    <w:p w:rsidR="00000000" w:rsidRPr="00A9470A" w:rsidP="00A9470A">
      <w:pPr>
        <w:pStyle w:val="ListBullet2"/>
      </w:pPr>
      <w:r w:rsidRPr="00A9470A">
        <w:t xml:space="preserve">mild acne </w:t>
      </w:r>
    </w:p>
    <w:p w:rsidR="00000000" w:rsidRPr="00A9470A" w:rsidP="00A9470A">
      <w:pPr>
        <w:pStyle w:val="ListBullet"/>
      </w:pPr>
      <w:r w:rsidRPr="00A9470A">
        <w:t>contraindications to treatments:</w:t>
      </w:r>
    </w:p>
    <w:p w:rsidR="00000000" w:rsidRPr="00A9470A" w:rsidP="00A9470A">
      <w:pPr>
        <w:pStyle w:val="ListBullet2"/>
      </w:pPr>
      <w:r w:rsidRPr="00A9470A">
        <w:t>sunburn and inflamed skin</w:t>
      </w:r>
    </w:p>
    <w:p w:rsidR="00000000" w:rsidRPr="00A9470A" w:rsidP="00A9470A">
      <w:pPr>
        <w:pStyle w:val="ListBullet2"/>
      </w:pPr>
      <w:r w:rsidRPr="00A9470A">
        <w:t>sun and adverse weather exposure</w:t>
      </w:r>
    </w:p>
    <w:p w:rsidR="00000000" w:rsidRPr="00A9470A" w:rsidP="00A9470A">
      <w:pPr>
        <w:pStyle w:val="ListBullet2"/>
      </w:pPr>
      <w:r w:rsidRPr="00A9470A">
        <w:t>excessive telangiectasia</w:t>
      </w:r>
    </w:p>
    <w:p w:rsidR="00000000" w:rsidRPr="00A9470A" w:rsidP="00A9470A">
      <w:pPr>
        <w:pStyle w:val="ListBullet2"/>
      </w:pPr>
      <w:r w:rsidRPr="00A9470A">
        <w:t>bacterial, viral or fungal skin infections</w:t>
      </w:r>
    </w:p>
    <w:p w:rsidR="00000000" w:rsidRPr="00A9470A" w:rsidP="00A9470A">
      <w:pPr>
        <w:pStyle w:val="ListBullet2"/>
      </w:pPr>
      <w:r w:rsidRPr="00A9470A">
        <w:t>active facial rashes</w:t>
      </w:r>
    </w:p>
    <w:p w:rsidR="00000000" w:rsidRPr="00A9470A" w:rsidP="00A9470A">
      <w:pPr>
        <w:pStyle w:val="ListBullet2"/>
      </w:pPr>
      <w:r w:rsidRPr="00A9470A">
        <w:t>active herpes simplex</w:t>
      </w:r>
    </w:p>
    <w:p w:rsidR="00000000" w:rsidRPr="00A9470A" w:rsidP="00A9470A">
      <w:pPr>
        <w:pStyle w:val="ListBullet2"/>
      </w:pPr>
      <w:r w:rsidRPr="00A9470A">
        <w:t>open lesions on face</w:t>
      </w:r>
    </w:p>
    <w:p w:rsidR="00000000" w:rsidRPr="00A9470A" w:rsidP="00A9470A">
      <w:pPr>
        <w:pStyle w:val="ListBullet2"/>
      </w:pPr>
      <w:r w:rsidRPr="00A9470A">
        <w:t>immediate post-facelift or facial surgery</w:t>
      </w:r>
    </w:p>
    <w:p w:rsidR="00000000" w:rsidRPr="00A9470A" w:rsidP="00A9470A">
      <w:pPr>
        <w:pStyle w:val="ListBullet2"/>
      </w:pPr>
      <w:r w:rsidRPr="00A9470A">
        <w:t>current use of isotretinoin</w:t>
      </w:r>
    </w:p>
    <w:p w:rsidR="00000000" w:rsidRPr="00A9470A" w:rsidP="00A9470A">
      <w:pPr>
        <w:pStyle w:val="ListBullet2"/>
      </w:pPr>
      <w:r w:rsidRPr="00A9470A">
        <w:t>cancer</w:t>
      </w:r>
    </w:p>
    <w:p w:rsidR="00000000" w:rsidRPr="00A9470A" w:rsidP="00A9470A">
      <w:pPr>
        <w:pStyle w:val="ListBullet2"/>
      </w:pPr>
      <w:r w:rsidRPr="00A9470A">
        <w:t>breastfeeding women</w:t>
      </w:r>
    </w:p>
    <w:p w:rsidR="00000000" w:rsidRPr="00A9470A" w:rsidP="00A9470A">
      <w:pPr>
        <w:pStyle w:val="ListBullet2"/>
      </w:pPr>
      <w:r w:rsidRPr="00A9470A">
        <w:t>pregnancy</w:t>
      </w:r>
    </w:p>
    <w:p w:rsidR="00000000" w:rsidRPr="00A9470A" w:rsidP="00A9470A">
      <w:pPr>
        <w:pStyle w:val="ListBullet2"/>
      </w:pPr>
      <w:r w:rsidRPr="00A9470A">
        <w:t>clients with suspected body dysmorphic disorder</w:t>
      </w:r>
    </w:p>
    <w:p w:rsidR="00000000" w:rsidRPr="00A9470A" w:rsidP="00A9470A">
      <w:pPr>
        <w:pStyle w:val="ListBullet2"/>
      </w:pPr>
      <w:r w:rsidRPr="00A9470A">
        <w:t>active acne</w:t>
      </w:r>
    </w:p>
    <w:p w:rsidR="00000000" w:rsidRPr="00A9470A" w:rsidP="00A9470A">
      <w:pPr>
        <w:pStyle w:val="ListBullet2"/>
      </w:pPr>
      <w:r w:rsidRPr="00A9470A">
        <w:t>injectables within 14 days</w:t>
      </w:r>
    </w:p>
    <w:p w:rsidR="00000000" w:rsidRPr="00A9470A" w:rsidP="00A9470A">
      <w:pPr>
        <w:pStyle w:val="ListBullet"/>
      </w:pPr>
      <w:r w:rsidRPr="00A9470A">
        <w:t>when to refer client to medical practitioner:</w:t>
      </w:r>
    </w:p>
    <w:p w:rsidR="00000000" w:rsidRPr="00A9470A" w:rsidP="00A9470A">
      <w:pPr>
        <w:pStyle w:val="ListBullet2"/>
      </w:pPr>
      <w:r w:rsidRPr="00A9470A">
        <w:t>solar keratosis</w:t>
      </w:r>
    </w:p>
    <w:p w:rsidR="00000000" w:rsidRPr="00A9470A" w:rsidP="00A9470A">
      <w:pPr>
        <w:pStyle w:val="ListBullet2"/>
      </w:pPr>
      <w:r w:rsidRPr="00A9470A">
        <w:t>undiagnosed pigmented skin lesions</w:t>
      </w:r>
    </w:p>
    <w:p w:rsidR="00000000" w:rsidRPr="00A9470A" w:rsidP="00A9470A">
      <w:pPr>
        <w:pStyle w:val="ListBullet2"/>
      </w:pPr>
      <w:r w:rsidRPr="00A9470A">
        <w:t>adverse effects</w:t>
      </w:r>
    </w:p>
    <w:p w:rsidR="00000000" w:rsidRPr="00A9470A" w:rsidP="00A9470A">
      <w:pPr>
        <w:pStyle w:val="ListBullet2"/>
      </w:pPr>
      <w:r w:rsidRPr="00A9470A">
        <w:t>skin diseases and disorders</w:t>
      </w:r>
    </w:p>
    <w:p w:rsidR="00000000" w:rsidRPr="00A9470A" w:rsidP="00A9470A">
      <w:pPr>
        <w:pStyle w:val="ListBullet2"/>
      </w:pPr>
      <w:r w:rsidRPr="00A9470A">
        <w:t>cancer</w:t>
      </w:r>
    </w:p>
    <w:p w:rsidR="00000000" w:rsidRPr="00A9470A" w:rsidP="00A9470A">
      <w:pPr>
        <w:pStyle w:val="ListBullet"/>
      </w:pPr>
      <w:r w:rsidRPr="00A9470A">
        <w:t>effect of treatment on face, hands, forearms, neck, décolletage</w:t>
      </w:r>
    </w:p>
    <w:p w:rsidR="00000000" w:rsidRPr="00A9470A" w:rsidP="00A9470A">
      <w:pPr>
        <w:pStyle w:val="ListBullet"/>
      </w:pPr>
      <w:r w:rsidRPr="00A9470A">
        <w:t>normal skin reaction to peels:</w:t>
      </w:r>
    </w:p>
    <w:p w:rsidR="00000000" w:rsidRPr="00A9470A" w:rsidP="00A9470A">
      <w:pPr>
        <w:pStyle w:val="ListBullet2"/>
      </w:pPr>
      <w:r w:rsidRPr="00A9470A">
        <w:t>erythema</w:t>
      </w:r>
    </w:p>
    <w:p w:rsidR="00000000" w:rsidRPr="00A9470A" w:rsidP="00A9470A">
      <w:pPr>
        <w:pStyle w:val="ListBullet2"/>
      </w:pPr>
      <w:r w:rsidRPr="00A9470A">
        <w:t>tingle or itch sensation</w:t>
      </w:r>
    </w:p>
    <w:p w:rsidR="00000000" w:rsidRPr="00A9470A" w:rsidP="00A9470A">
      <w:pPr>
        <w:pStyle w:val="ListBullet2"/>
      </w:pPr>
      <w:r w:rsidRPr="00A9470A">
        <w:t xml:space="preserve">burning and heat sensation </w:t>
      </w:r>
    </w:p>
    <w:p w:rsidR="00000000" w:rsidRPr="00A9470A" w:rsidP="00A9470A">
      <w:pPr>
        <w:pStyle w:val="ListBullet2"/>
      </w:pPr>
      <w:r w:rsidRPr="00A9470A">
        <w:t>hot spots</w:t>
      </w:r>
    </w:p>
    <w:p w:rsidR="00000000" w:rsidRPr="00A9470A" w:rsidP="00A9470A">
      <w:pPr>
        <w:pStyle w:val="ListBullet"/>
      </w:pPr>
      <w:r w:rsidRPr="00A9470A">
        <w:t>appearance of adverse effects:</w:t>
      </w:r>
    </w:p>
    <w:p w:rsidR="00000000" w:rsidRPr="00A9470A" w:rsidP="00A9470A">
      <w:pPr>
        <w:pStyle w:val="ListBullet2"/>
      </w:pPr>
      <w:r w:rsidRPr="00A9470A">
        <w:t>skin irritation</w:t>
      </w:r>
    </w:p>
    <w:p w:rsidR="00000000" w:rsidRPr="00A9470A" w:rsidP="00A9470A">
      <w:pPr>
        <w:pStyle w:val="ListBullet2"/>
      </w:pPr>
      <w:r w:rsidRPr="00A9470A">
        <w:t>dry skin</w:t>
      </w:r>
    </w:p>
    <w:p w:rsidR="00000000" w:rsidRPr="00A9470A" w:rsidP="00A9470A">
      <w:pPr>
        <w:pStyle w:val="ListBullet2"/>
      </w:pPr>
      <w:r w:rsidRPr="00A9470A">
        <w:t>allergy</w:t>
      </w:r>
    </w:p>
    <w:p w:rsidR="00000000" w:rsidRPr="00A9470A" w:rsidP="00A9470A">
      <w:pPr>
        <w:pStyle w:val="ListBullet2"/>
      </w:pPr>
      <w:r w:rsidRPr="00A9470A">
        <w:t>skin blanching</w:t>
      </w:r>
    </w:p>
    <w:p w:rsidR="00000000" w:rsidRPr="00A9470A" w:rsidP="00A9470A">
      <w:pPr>
        <w:pStyle w:val="ListBullet2"/>
      </w:pPr>
      <w:r w:rsidRPr="00A9470A">
        <w:t>epiderm</w:t>
      </w:r>
      <w:r w:rsidRPr="00A9470A">
        <w:t xml:space="preserve">olysis </w:t>
      </w:r>
    </w:p>
    <w:p w:rsidR="00000000" w:rsidRPr="00A9470A" w:rsidP="00A9470A">
      <w:pPr>
        <w:pStyle w:val="ListBullet2"/>
      </w:pPr>
      <w:r w:rsidRPr="00A9470A">
        <w:t>herpes Simplex 1 breakout</w:t>
      </w:r>
    </w:p>
    <w:p w:rsidR="00000000" w:rsidRPr="00A9470A" w:rsidP="00A9470A">
      <w:pPr>
        <w:pStyle w:val="ListBullet2"/>
      </w:pPr>
      <w:r w:rsidRPr="00A9470A">
        <w:t>infections</w:t>
      </w:r>
    </w:p>
    <w:p w:rsidR="00000000" w:rsidRPr="00A9470A" w:rsidP="00A9470A">
      <w:pPr>
        <w:pStyle w:val="ListBullet2"/>
      </w:pPr>
      <w:r w:rsidRPr="00A9470A">
        <w:t>acne breakouts</w:t>
      </w:r>
    </w:p>
    <w:p w:rsidR="00000000" w:rsidRPr="00A9470A" w:rsidP="00A9470A">
      <w:pPr>
        <w:pStyle w:val="ListBullet2"/>
      </w:pPr>
      <w:r w:rsidRPr="00A9470A">
        <w:t>post inflammatory hyperpigmentation</w:t>
      </w:r>
    </w:p>
    <w:p w:rsidR="00000000" w:rsidRPr="00A9470A" w:rsidP="00A9470A">
      <w:pPr>
        <w:pStyle w:val="ListBullet2"/>
      </w:pPr>
      <w:r w:rsidRPr="00A9470A">
        <w:t>hypopigmentation</w:t>
      </w:r>
    </w:p>
    <w:p w:rsidR="00000000" w:rsidRPr="00A9470A" w:rsidP="00A9470A">
      <w:pPr>
        <w:pStyle w:val="ListBullet"/>
      </w:pPr>
      <w:r w:rsidRPr="00A9470A">
        <w:t>skin diagnosis frameworks used in dermatology:</w:t>
      </w:r>
    </w:p>
    <w:p w:rsidR="00000000" w:rsidRPr="00A9470A" w:rsidP="00A9470A">
      <w:pPr>
        <w:pStyle w:val="ListBullet2"/>
      </w:pPr>
      <w:r w:rsidRPr="00A9470A">
        <w:t>Fitzpatrick Skin Phototype</w:t>
      </w:r>
    </w:p>
    <w:p w:rsidR="00000000" w:rsidRPr="00A9470A" w:rsidP="00A9470A">
      <w:pPr>
        <w:pStyle w:val="ListBullet2"/>
      </w:pPr>
      <w:r w:rsidRPr="00A9470A">
        <w:t>Rubin Scale</w:t>
      </w:r>
    </w:p>
    <w:p w:rsidR="00000000" w:rsidRPr="00A9470A" w:rsidP="00A9470A">
      <w:pPr>
        <w:pStyle w:val="ListBullet2"/>
      </w:pPr>
      <w:r w:rsidRPr="00A9470A">
        <w:t>Acne Global Severity Score</w:t>
      </w:r>
    </w:p>
    <w:p w:rsidR="00000000" w:rsidRPr="00A9470A" w:rsidP="00A9470A">
      <w:pPr>
        <w:pStyle w:val="ListBullet2"/>
      </w:pPr>
      <w:r w:rsidRPr="00A9470A">
        <w:t>Glogau Scale</w:t>
      </w:r>
    </w:p>
    <w:p w:rsidR="00000000" w:rsidRPr="00A9470A" w:rsidP="00A9470A">
      <w:pPr>
        <w:pStyle w:val="ListBullet2"/>
      </w:pPr>
      <w:r w:rsidRPr="00A9470A">
        <w:t>acne grades</w:t>
      </w:r>
    </w:p>
    <w:p w:rsidR="00000000" w:rsidRPr="00A9470A" w:rsidP="00A9470A">
      <w:pPr>
        <w:pStyle w:val="ListBullet"/>
      </w:pPr>
      <w:r w:rsidRPr="00A9470A">
        <w:t>how ageing and acne conditions affect the anatomy and physiology of the epidermis and dermis</w:t>
      </w:r>
    </w:p>
    <w:p w:rsidR="00000000" w:rsidRPr="00A9470A" w:rsidP="00A9470A">
      <w:pPr>
        <w:pStyle w:val="ListBullet"/>
      </w:pPr>
      <w:r w:rsidRPr="00A9470A">
        <w:t>nervous system and its relationship to skin sensations</w:t>
      </w:r>
    </w:p>
    <w:p w:rsidR="00000000" w:rsidRPr="00A9470A" w:rsidP="00A9470A">
      <w:pPr>
        <w:pStyle w:val="ListBullet"/>
      </w:pPr>
      <w:r w:rsidRPr="00A9470A">
        <w:t>definition and appearance of first, second and third degree skin burns</w:t>
      </w:r>
    </w:p>
    <w:p w:rsidR="00000000" w:rsidRPr="00A9470A" w:rsidP="00A9470A">
      <w:pPr>
        <w:pStyle w:val="ListBullet"/>
      </w:pPr>
      <w:r w:rsidRPr="00A9470A">
        <w:t>chemical peels as controlled skin wounding, normal and abnormal wound healing</w:t>
      </w:r>
    </w:p>
    <w:p w:rsidR="00000000" w:rsidRPr="00A9470A" w:rsidP="00A9470A">
      <w:pPr>
        <w:pStyle w:val="ListBullet"/>
      </w:pPr>
      <w:r w:rsidRPr="00A9470A">
        <w:t xml:space="preserve">factors affecting combining epidermal peels with: </w:t>
      </w:r>
    </w:p>
    <w:p w:rsidR="00000000" w:rsidRPr="00A9470A" w:rsidP="00A9470A">
      <w:pPr>
        <w:pStyle w:val="ListBullet2"/>
      </w:pPr>
      <w:r w:rsidRPr="00A9470A">
        <w:t>dermal fillers</w:t>
      </w:r>
    </w:p>
    <w:p w:rsidR="00000000" w:rsidRPr="00A9470A" w:rsidP="00A9470A">
      <w:pPr>
        <w:pStyle w:val="ListBullet2"/>
      </w:pPr>
      <w:r w:rsidRPr="00A9470A">
        <w:t>injectable muscle relaxants</w:t>
      </w:r>
    </w:p>
    <w:p w:rsidR="00000000" w:rsidRPr="00A9470A" w:rsidP="00A9470A">
      <w:pPr>
        <w:pStyle w:val="ListBullet2"/>
      </w:pPr>
      <w:r w:rsidRPr="00A9470A">
        <w:t>facials</w:t>
      </w:r>
    </w:p>
    <w:p w:rsidR="00000000" w:rsidRPr="00A9470A" w:rsidP="00A9470A">
      <w:pPr>
        <w:pStyle w:val="ListBullet2"/>
      </w:pPr>
      <w:r w:rsidRPr="00A9470A">
        <w:t>microdermabrasion</w:t>
      </w:r>
    </w:p>
    <w:p w:rsidR="00000000" w:rsidRPr="00A9470A" w:rsidP="00A9470A">
      <w:pPr>
        <w:pStyle w:val="ListBullet2"/>
      </w:pPr>
      <w:r w:rsidRPr="00A9470A">
        <w:t>laser, intense pulsed light and LED skin treatments</w:t>
      </w:r>
    </w:p>
    <w:p w:rsidR="00000000" w:rsidRPr="00A9470A" w:rsidP="00A9470A">
      <w:pPr>
        <w:pStyle w:val="ListBullet"/>
      </w:pPr>
      <w:r w:rsidRPr="00A9470A">
        <w:t>fact</w:t>
      </w:r>
      <w:r w:rsidRPr="00A9470A">
        <w:t xml:space="preserve">ors affecting the timing of repeat treatment: </w:t>
      </w:r>
    </w:p>
    <w:p w:rsidR="00000000" w:rsidRPr="00A9470A" w:rsidP="00A9470A">
      <w:pPr>
        <w:pStyle w:val="ListBullet2"/>
      </w:pPr>
      <w:r w:rsidRPr="00A9470A">
        <w:t>epidermal peel type</w:t>
      </w:r>
    </w:p>
    <w:p w:rsidR="00000000" w:rsidRPr="00A9470A" w:rsidP="00A9470A">
      <w:pPr>
        <w:pStyle w:val="ListBullet2"/>
      </w:pPr>
      <w:r w:rsidRPr="00A9470A">
        <w:t>skin reactions to previous peel</w:t>
      </w:r>
    </w:p>
    <w:p w:rsidR="00000000" w:rsidRPr="00A9470A" w:rsidP="00A9470A">
      <w:pPr>
        <w:pStyle w:val="ListBullet2"/>
      </w:pPr>
      <w:r w:rsidRPr="00A9470A">
        <w:t>skin reactions</w:t>
      </w:r>
    </w:p>
    <w:p w:rsidR="00000000" w:rsidRPr="00A9470A" w:rsidP="00A9470A">
      <w:pPr>
        <w:pStyle w:val="ListBullet2"/>
      </w:pPr>
      <w:r w:rsidRPr="00A9470A">
        <w:t>client considerations including business and social commitments</w:t>
      </w:r>
    </w:p>
    <w:p w:rsidR="00000000" w:rsidRPr="00A9470A" w:rsidP="00A9470A">
      <w:pPr>
        <w:pStyle w:val="ListBullet"/>
      </w:pPr>
      <w:r w:rsidRPr="00A9470A">
        <w:t>pre-treatment home skin care regimes:</w:t>
      </w:r>
    </w:p>
    <w:p w:rsidR="00000000" w:rsidRPr="00A9470A" w:rsidP="00A9470A">
      <w:pPr>
        <w:pStyle w:val="ListBullet2"/>
      </w:pPr>
      <w:r w:rsidRPr="00A9470A">
        <w:t>specialised cleansers</w:t>
      </w:r>
    </w:p>
    <w:p w:rsidR="00000000" w:rsidRPr="00A9470A" w:rsidP="00A9470A">
      <w:pPr>
        <w:pStyle w:val="ListBullet2"/>
      </w:pPr>
      <w:r w:rsidRPr="00A9470A">
        <w:t>alpha-hydroxy acids</w:t>
      </w:r>
    </w:p>
    <w:p w:rsidR="00000000" w:rsidRPr="00A9470A" w:rsidP="00A9470A">
      <w:pPr>
        <w:pStyle w:val="ListBullet2"/>
      </w:pPr>
      <w:r w:rsidRPr="00A9470A">
        <w:t>vitamin A, B, C, E</w:t>
      </w:r>
    </w:p>
    <w:p w:rsidR="00000000" w:rsidRPr="00A9470A" w:rsidP="00A9470A">
      <w:pPr>
        <w:pStyle w:val="ListBullet2"/>
      </w:pPr>
      <w:r w:rsidRPr="00A9470A">
        <w:t>antioxidants</w:t>
      </w:r>
    </w:p>
    <w:p w:rsidR="00000000" w:rsidRPr="00A9470A" w:rsidP="00A9470A">
      <w:pPr>
        <w:pStyle w:val="ListBullet2"/>
      </w:pPr>
      <w:r w:rsidRPr="00A9470A">
        <w:t>tyrosinase inhibitors</w:t>
      </w:r>
    </w:p>
    <w:p w:rsidR="00000000" w:rsidRPr="00A9470A" w:rsidP="00A9470A">
      <w:pPr>
        <w:pStyle w:val="ListBullet2"/>
      </w:pPr>
      <w:r w:rsidRPr="00A9470A">
        <w:t>peptides</w:t>
      </w:r>
    </w:p>
    <w:p w:rsidR="00000000" w:rsidRPr="00A9470A" w:rsidP="00A9470A">
      <w:pPr>
        <w:pStyle w:val="ListBullet2"/>
      </w:pPr>
      <w:r w:rsidRPr="00A9470A">
        <w:t>hydroquinone</w:t>
      </w:r>
    </w:p>
    <w:p w:rsidR="00000000" w:rsidRPr="00A9470A" w:rsidP="00A9470A">
      <w:pPr>
        <w:pStyle w:val="ListBullet2"/>
      </w:pPr>
      <w:r w:rsidRPr="00A9470A">
        <w:t>sunscreen</w:t>
      </w:r>
    </w:p>
    <w:p w:rsidR="00000000" w:rsidRPr="00A9470A" w:rsidP="00A9470A">
      <w:pPr>
        <w:pStyle w:val="ListBullet2"/>
      </w:pPr>
      <w:r w:rsidRPr="00A9470A">
        <w:t>specialised moisturisers</w:t>
      </w:r>
    </w:p>
    <w:p w:rsidR="00000000" w:rsidRPr="00A9470A" w:rsidP="00A9470A">
      <w:pPr>
        <w:pStyle w:val="ListBullet2"/>
      </w:pPr>
      <w:r w:rsidRPr="00A9470A">
        <w:t>exfoliants</w:t>
      </w:r>
    </w:p>
    <w:p w:rsidR="00000000" w:rsidRPr="00A9470A" w:rsidP="00A9470A">
      <w:pPr>
        <w:pStyle w:val="ListBullet"/>
      </w:pPr>
      <w:r w:rsidRPr="00A9470A">
        <w:t>factors affecting recommended pre-treatment timing variations:</w:t>
      </w:r>
    </w:p>
    <w:p w:rsidR="00000000" w:rsidRPr="00A9470A" w:rsidP="00A9470A">
      <w:pPr>
        <w:pStyle w:val="ListBullet2"/>
      </w:pPr>
      <w:r w:rsidRPr="00A9470A">
        <w:t>client’s skin type and condition</w:t>
      </w:r>
    </w:p>
    <w:p w:rsidR="00000000" w:rsidRPr="00A9470A" w:rsidP="00A9470A">
      <w:pPr>
        <w:pStyle w:val="ListBullet2"/>
      </w:pPr>
      <w:r w:rsidRPr="00A9470A">
        <w:t>client commitments</w:t>
      </w:r>
    </w:p>
    <w:p w:rsidR="00000000" w:rsidRPr="00A9470A" w:rsidP="00A9470A">
      <w:pPr>
        <w:pStyle w:val="ListBullet2"/>
      </w:pPr>
      <w:r w:rsidRPr="00A9470A">
        <w:t>epidermal peel types and concentrations</w:t>
      </w:r>
    </w:p>
    <w:p w:rsidR="00000000" w:rsidRPr="00A9470A" w:rsidP="00A9470A">
      <w:pPr>
        <w:pStyle w:val="ListBullet2"/>
      </w:pPr>
      <w:r w:rsidRPr="00A9470A">
        <w:t>contact cooling</w:t>
      </w:r>
    </w:p>
    <w:p w:rsidR="00000000" w:rsidRPr="00A9470A" w:rsidP="00A9470A">
      <w:pPr>
        <w:pStyle w:val="ListBullet"/>
      </w:pPr>
      <w:r w:rsidRPr="00A9470A">
        <w:t>action of degreasing skin solutions:</w:t>
      </w:r>
    </w:p>
    <w:p w:rsidR="00000000" w:rsidRPr="00A9470A" w:rsidP="00A9470A">
      <w:pPr>
        <w:pStyle w:val="ListBullet2"/>
      </w:pPr>
      <w:r w:rsidRPr="00A9470A">
        <w:t>acetone</w:t>
      </w:r>
    </w:p>
    <w:p w:rsidR="00000000" w:rsidRPr="00A9470A" w:rsidP="00A9470A">
      <w:pPr>
        <w:pStyle w:val="ListBullet2"/>
      </w:pPr>
      <w:r w:rsidRPr="00A9470A">
        <w:t>Isopropyl alcohol (70%)</w:t>
      </w:r>
    </w:p>
    <w:p w:rsidR="00000000" w:rsidRPr="00A9470A" w:rsidP="00A9470A">
      <w:pPr>
        <w:pStyle w:val="ListBullet"/>
      </w:pPr>
      <w:r w:rsidRPr="00A9470A">
        <w:t>peeling agents:</w:t>
      </w:r>
    </w:p>
    <w:p w:rsidR="00000000" w:rsidRPr="00A9470A" w:rsidP="00A9470A">
      <w:pPr>
        <w:pStyle w:val="ListBullet2"/>
      </w:pPr>
      <w:r w:rsidRPr="00A9470A">
        <w:t>AHA</w:t>
      </w:r>
    </w:p>
    <w:p w:rsidR="00000000" w:rsidRPr="00A9470A" w:rsidP="00A9470A">
      <w:pPr>
        <w:pStyle w:val="ListBullet2"/>
      </w:pPr>
      <w:r w:rsidRPr="00A9470A">
        <w:t>BHA</w:t>
      </w:r>
    </w:p>
    <w:p w:rsidR="00000000" w:rsidRPr="00A9470A" w:rsidP="00A9470A">
      <w:pPr>
        <w:pStyle w:val="ListBullet2"/>
      </w:pPr>
      <w:r w:rsidRPr="00A9470A">
        <w:t>enzymes</w:t>
      </w:r>
    </w:p>
    <w:p w:rsidR="00000000" w:rsidRPr="00A9470A" w:rsidP="00A9470A">
      <w:pPr>
        <w:pStyle w:val="ListBullet"/>
      </w:pPr>
      <w:r w:rsidRPr="00A9470A">
        <w:t>appearance of end point:</w:t>
      </w:r>
    </w:p>
    <w:p w:rsidR="00000000" w:rsidRPr="00A9470A" w:rsidP="00A9470A">
      <w:pPr>
        <w:pStyle w:val="ListBullet2"/>
      </w:pPr>
      <w:r w:rsidRPr="00A9470A">
        <w:t xml:space="preserve">erythema </w:t>
      </w:r>
    </w:p>
    <w:p w:rsidR="00000000" w:rsidRPr="00A9470A" w:rsidP="00A9470A">
      <w:pPr>
        <w:pStyle w:val="ListBullet2"/>
      </w:pPr>
      <w:r w:rsidRPr="00A9470A">
        <w:t>vesiculation</w:t>
      </w:r>
    </w:p>
    <w:p w:rsidR="00000000" w:rsidRPr="00A9470A" w:rsidP="00A9470A">
      <w:pPr>
        <w:pStyle w:val="ListBullet"/>
      </w:pPr>
      <w:r w:rsidRPr="00A9470A">
        <w:t>factors affecting the duration of peel application:</w:t>
      </w:r>
    </w:p>
    <w:p w:rsidR="00000000" w:rsidRPr="00A9470A" w:rsidP="00A9470A">
      <w:pPr>
        <w:pStyle w:val="ListBullet2"/>
      </w:pPr>
      <w:r w:rsidRPr="00A9470A">
        <w:t>time versus observation of skin reaction</w:t>
      </w:r>
    </w:p>
    <w:p w:rsidR="00000000" w:rsidRPr="00A9470A" w:rsidP="00A9470A">
      <w:pPr>
        <w:pStyle w:val="ListBullet2"/>
      </w:pPr>
      <w:r w:rsidRPr="00A9470A">
        <w:t>use of occlusion to drive peel deeper</w:t>
      </w:r>
    </w:p>
    <w:p w:rsidR="00000000" w:rsidRPr="00A9470A" w:rsidP="00A9470A">
      <w:pPr>
        <w:pStyle w:val="ListBullet"/>
      </w:pPr>
      <w:r w:rsidRPr="00A9470A">
        <w:t xml:space="preserve">action of very superficial, superficial, medium and deep peels and scope of practice issues </w:t>
      </w:r>
    </w:p>
    <w:p w:rsidR="00000000" w:rsidRPr="00A9470A" w:rsidP="00A9470A">
      <w:pPr>
        <w:pStyle w:val="ListBullet"/>
      </w:pPr>
      <w:r w:rsidRPr="00A9470A">
        <w:t xml:space="preserve">role, benefits and effects of </w:t>
      </w:r>
      <w:r w:rsidRPr="00A9470A">
        <w:t>additives in epidermal peels</w:t>
      </w:r>
    </w:p>
    <w:p w:rsidR="00000000" w:rsidRPr="00A9470A" w:rsidP="00A9470A">
      <w:pPr>
        <w:pStyle w:val="ListBullet"/>
      </w:pPr>
      <w:r w:rsidRPr="00A9470A">
        <w:t>factors affecting the calculation of the peel concentration:</w:t>
      </w:r>
    </w:p>
    <w:p w:rsidR="00000000" w:rsidRPr="00A9470A" w:rsidP="00A9470A">
      <w:pPr>
        <w:pStyle w:val="ListBullet2"/>
      </w:pPr>
      <w:r w:rsidRPr="00A9470A">
        <w:t>dryness of skin</w:t>
      </w:r>
    </w:p>
    <w:p w:rsidR="00000000" w:rsidRPr="00A9470A" w:rsidP="00A9470A">
      <w:pPr>
        <w:pStyle w:val="ListBullet2"/>
      </w:pPr>
      <w:r w:rsidRPr="00A9470A">
        <w:t>dehydration of skin</w:t>
      </w:r>
    </w:p>
    <w:p w:rsidR="00000000" w:rsidRPr="00A9470A" w:rsidP="00A9470A">
      <w:pPr>
        <w:pStyle w:val="ListBullet2"/>
      </w:pPr>
      <w:r w:rsidRPr="00A9470A">
        <w:t>client adherence to pre and post treatment skin care regime</w:t>
      </w:r>
    </w:p>
    <w:p w:rsidR="00000000" w:rsidRPr="00A9470A" w:rsidP="00A9470A">
      <w:pPr>
        <w:pStyle w:val="ListBullet2"/>
      </w:pPr>
      <w:r w:rsidRPr="00A9470A">
        <w:t>level of irritation of skin on day of treatment</w:t>
      </w:r>
    </w:p>
    <w:p w:rsidR="00000000" w:rsidRPr="00A9470A" w:rsidP="00A9470A">
      <w:pPr>
        <w:pStyle w:val="ListBullet2"/>
      </w:pPr>
      <w:r w:rsidRPr="00A9470A">
        <w:t>UV and weather exposu</w:t>
      </w:r>
      <w:r w:rsidRPr="00A9470A">
        <w:t>re</w:t>
      </w:r>
    </w:p>
    <w:p w:rsidR="00000000" w:rsidRPr="00A9470A" w:rsidP="00A9470A">
      <w:pPr>
        <w:pStyle w:val="ListBullet2"/>
      </w:pPr>
      <w:r w:rsidRPr="00A9470A">
        <w:t>client’s requirements for social or business commitments</w:t>
      </w:r>
    </w:p>
    <w:p w:rsidR="00000000" w:rsidRPr="00A9470A" w:rsidP="00A9470A">
      <w:pPr>
        <w:pStyle w:val="ListBullet2"/>
      </w:pPr>
      <w:r w:rsidRPr="00A9470A">
        <w:t xml:space="preserve">result of previous peel </w:t>
      </w:r>
    </w:p>
    <w:p w:rsidR="00000000" w:rsidRPr="00A9470A" w:rsidP="00A9470A">
      <w:pPr>
        <w:pStyle w:val="ListBullet"/>
      </w:pPr>
      <w:r w:rsidRPr="00A9470A">
        <w:t xml:space="preserve">factors affecting the safe storage of peel solutions </w:t>
      </w:r>
    </w:p>
    <w:p w:rsidR="00000000" w:rsidRPr="00A9470A" w:rsidP="00A9470A">
      <w:pPr>
        <w:pStyle w:val="ListBullet"/>
      </w:pPr>
      <w:r w:rsidRPr="00A9470A">
        <w:t>peel performance variables:</w:t>
      </w:r>
    </w:p>
    <w:p w:rsidR="00000000" w:rsidRPr="00A9470A" w:rsidP="00A9470A">
      <w:pPr>
        <w:pStyle w:val="ListBullet2"/>
      </w:pPr>
      <w:r w:rsidRPr="00A9470A">
        <w:t>type</w:t>
      </w:r>
    </w:p>
    <w:p w:rsidR="00000000" w:rsidRPr="00A9470A" w:rsidP="00A9470A">
      <w:pPr>
        <w:pStyle w:val="ListBullet2"/>
      </w:pPr>
      <w:r w:rsidRPr="00A9470A">
        <w:t>concentration</w:t>
      </w:r>
    </w:p>
    <w:p w:rsidR="00000000" w:rsidRPr="00A9470A" w:rsidP="00A9470A">
      <w:pPr>
        <w:pStyle w:val="ListBullet2"/>
      </w:pPr>
      <w:r w:rsidRPr="00A9470A">
        <w:t>pH and pKa</w:t>
      </w:r>
    </w:p>
    <w:p w:rsidR="00000000" w:rsidRPr="00A9470A" w:rsidP="00A9470A">
      <w:pPr>
        <w:pStyle w:val="ListBullet2"/>
      </w:pPr>
      <w:r w:rsidRPr="00A9470A">
        <w:t>number of coats</w:t>
      </w:r>
    </w:p>
    <w:p w:rsidR="00000000" w:rsidRPr="00A9470A" w:rsidP="00A9470A">
      <w:pPr>
        <w:pStyle w:val="ListBullet2"/>
      </w:pPr>
      <w:r w:rsidRPr="00A9470A">
        <w:t>length of time</w:t>
      </w:r>
    </w:p>
    <w:p w:rsidR="00000000" w:rsidRPr="00A9470A" w:rsidP="00A9470A">
      <w:pPr>
        <w:pStyle w:val="ListBullet2"/>
      </w:pPr>
      <w:r w:rsidRPr="00A9470A">
        <w:t>preparation of skin at home</w:t>
      </w:r>
    </w:p>
    <w:p w:rsidR="00000000" w:rsidRPr="00A9470A" w:rsidP="00A9470A">
      <w:pPr>
        <w:pStyle w:val="ListBullet2"/>
      </w:pPr>
      <w:r w:rsidRPr="00A9470A">
        <w:t>preparation of skin in clinic</w:t>
      </w:r>
    </w:p>
    <w:p w:rsidR="00000000" w:rsidRPr="00A9470A" w:rsidP="00A9470A">
      <w:pPr>
        <w:pStyle w:val="ListBullet2"/>
      </w:pPr>
      <w:r w:rsidRPr="00A9470A">
        <w:t>aftercare</w:t>
      </w:r>
    </w:p>
    <w:p w:rsidR="00000000" w:rsidRPr="00A9470A" w:rsidP="00A9470A">
      <w:pPr>
        <w:pStyle w:val="ListBullet"/>
      </w:pPr>
      <w:r w:rsidRPr="00A9470A">
        <w:t>wound healing cycle</w:t>
      </w:r>
    </w:p>
    <w:p w:rsidR="00000000" w:rsidRPr="00A9470A" w:rsidP="00A9470A">
      <w:pPr>
        <w:pStyle w:val="ListBullet"/>
      </w:pPr>
      <w:r w:rsidRPr="00A9470A">
        <w:t>home care regimes:</w:t>
      </w:r>
    </w:p>
    <w:p w:rsidR="00000000" w:rsidRPr="00A9470A" w:rsidP="00A9470A">
      <w:pPr>
        <w:pStyle w:val="ListBullet2"/>
      </w:pPr>
      <w:r w:rsidRPr="00A9470A">
        <w:t>anti-inflammatory gels</w:t>
      </w:r>
    </w:p>
    <w:p w:rsidR="00000000" w:rsidRPr="00A9470A" w:rsidP="00A9470A">
      <w:pPr>
        <w:pStyle w:val="ListBullet2"/>
      </w:pPr>
      <w:r w:rsidRPr="00A9470A">
        <w:t>post peel moisturiser</w:t>
      </w:r>
    </w:p>
    <w:p w:rsidR="00000000" w:rsidRPr="00A9470A" w:rsidP="00A9470A">
      <w:pPr>
        <w:pStyle w:val="ListBullet2"/>
      </w:pPr>
      <w:r w:rsidRPr="00A9470A">
        <w:t>products to treat hot spots</w:t>
      </w:r>
    </w:p>
    <w:p w:rsidR="00000000" w:rsidRPr="00A9470A" w:rsidP="00A9470A">
      <w:pPr>
        <w:pStyle w:val="ListBullet2"/>
      </w:pPr>
      <w:r w:rsidRPr="00A9470A">
        <w:t>exfoliants</w:t>
      </w:r>
    </w:p>
    <w:p w:rsidR="00000000" w:rsidRPr="00A9470A" w:rsidP="00A9470A">
      <w:pPr>
        <w:pStyle w:val="ListBullet2"/>
      </w:pPr>
      <w:r w:rsidRPr="00A9470A">
        <w:t>sun protection</w:t>
      </w:r>
    </w:p>
    <w:p w:rsidR="00000000" w:rsidRPr="00A9470A" w:rsidP="00A9470A">
      <w:pPr>
        <w:pStyle w:val="ListBullet2"/>
      </w:pPr>
      <w:r w:rsidRPr="00A9470A">
        <w:t>usual home care timing of product application</w:t>
      </w:r>
    </w:p>
    <w:p w:rsidR="00000000" w:rsidRPr="00A9470A" w:rsidP="00A9470A">
      <w:pPr>
        <w:pStyle w:val="ListBullet2"/>
      </w:pPr>
      <w:r w:rsidRPr="00A9470A">
        <w:t>lifestyle advice</w:t>
      </w:r>
    </w:p>
    <w:p w:rsidR="00000000" w:rsidRPr="00A9470A" w:rsidP="00A9470A">
      <w:pPr>
        <w:pStyle w:val="ListBullet2"/>
      </w:pPr>
      <w:r w:rsidRPr="00A9470A">
        <w:t>typical and atypical skin reactions.</w:t>
      </w:r>
    </w:p>
    <w:p w:rsidR="00000000" w:rsidRPr="00A9470A" w:rsidP="00A9470A">
      <w:pPr>
        <w:pStyle w:val="AllowPageBreak"/>
      </w:pPr>
    </w:p>
    <w:p w:rsidR="00000000" w:rsidRPr="00A9470A" w:rsidP="00A9470A">
      <w:pPr>
        <w:pStyle w:val="Heading1"/>
      </w:pPr>
      <w:bookmarkStart w:id="13" w:name="O_1204128"/>
      <w:bookmarkEnd w:id="13"/>
      <w:r w:rsidRPr="00A9470A">
        <w:t>Assessment Conditions</w:t>
      </w:r>
    </w:p>
    <w:p w:rsidR="00000000" w:rsidRPr="00A9470A" w:rsidP="000E0804">
      <w:pPr>
        <w:pStyle w:val="BodyText"/>
      </w:pPr>
      <w:r w:rsidRPr="00A9470A">
        <w:t>Skills must be demonstrated in a skin treatment area; this can be:</w:t>
      </w:r>
    </w:p>
    <w:p w:rsidR="00000000" w:rsidRPr="00A9470A" w:rsidP="00A9470A">
      <w:pPr>
        <w:pStyle w:val="ListBullet"/>
      </w:pPr>
      <w:r w:rsidRPr="00A9470A">
        <w:t>an industry workplace</w:t>
      </w:r>
    </w:p>
    <w:p w:rsidR="00000000" w:rsidRPr="00A9470A" w:rsidP="00A9470A">
      <w:pPr>
        <w:pStyle w:val="ListBullet"/>
      </w:pPr>
      <w:r w:rsidRPr="00A9470A">
        <w:t>a simulated industry environment set up for the purposes of assessment.</w:t>
      </w:r>
    </w:p>
    <w:p w:rsidR="00000000" w:rsidRPr="00A9470A" w:rsidP="000E0804">
      <w:pPr>
        <w:pStyle w:val="BodyText"/>
      </w:pPr>
      <w:r w:rsidRPr="00A9470A">
        <w:t>Assessment must ensure access to:</w:t>
      </w:r>
    </w:p>
    <w:p w:rsidR="00000000" w:rsidRPr="00A9470A" w:rsidP="00A9470A">
      <w:pPr>
        <w:pStyle w:val="ListBullet"/>
      </w:pPr>
      <w:r w:rsidRPr="00A9470A">
        <w:t>relevant state or territory and local council health Acts, regulations and guidelines relating to beauty services</w:t>
      </w:r>
    </w:p>
    <w:p w:rsidR="00000000" w:rsidRPr="00A9470A" w:rsidP="00A9470A">
      <w:pPr>
        <w:pStyle w:val="ListBullet"/>
      </w:pPr>
      <w:r w:rsidRPr="00A9470A">
        <w:t>key guidelines related to products under the Therapeutic Goods Act 1989.</w:t>
      </w:r>
    </w:p>
    <w:p w:rsidR="00000000" w:rsidRPr="00A9470A" w:rsidP="000E0804">
      <w:pPr>
        <w:pStyle w:val="BodyText"/>
      </w:pPr>
      <w:r w:rsidRPr="00A9470A">
        <w:t>Assessment must ensure use of:</w:t>
      </w:r>
    </w:p>
    <w:p w:rsidR="00000000" w:rsidRPr="00A9470A" w:rsidP="00A9470A">
      <w:pPr>
        <w:pStyle w:val="ListBullet"/>
      </w:pPr>
      <w:r w:rsidRPr="00A9470A">
        <w:t>individual client workstations with:</w:t>
      </w:r>
    </w:p>
    <w:p w:rsidR="00000000" w:rsidRPr="00A9470A" w:rsidP="00A9470A">
      <w:pPr>
        <w:pStyle w:val="ListBullet2"/>
      </w:pPr>
      <w:r w:rsidRPr="00A9470A">
        <w:t>electrical supply</w:t>
      </w:r>
    </w:p>
    <w:p w:rsidR="00000000" w:rsidRPr="00A9470A" w:rsidP="00A9470A">
      <w:pPr>
        <w:pStyle w:val="ListBullet2"/>
      </w:pPr>
      <w:r w:rsidRPr="00A9470A">
        <w:t>magnifying lamps</w:t>
      </w:r>
    </w:p>
    <w:p w:rsidR="00000000" w:rsidRPr="00A9470A" w:rsidP="00A9470A">
      <w:pPr>
        <w:pStyle w:val="ListBullet2"/>
      </w:pPr>
      <w:r w:rsidRPr="00A9470A">
        <w:t>trolleys</w:t>
      </w:r>
    </w:p>
    <w:p w:rsidR="00000000" w:rsidRPr="00A9470A" w:rsidP="00A9470A">
      <w:pPr>
        <w:pStyle w:val="ListBullet2"/>
      </w:pPr>
      <w:r w:rsidRPr="00A9470A">
        <w:t>towels</w:t>
      </w:r>
    </w:p>
    <w:p w:rsidR="00000000" w:rsidRPr="00A9470A" w:rsidP="00A9470A">
      <w:pPr>
        <w:pStyle w:val="ListBullet2"/>
      </w:pPr>
      <w:r w:rsidRPr="00A9470A">
        <w:t>client gowns and covers</w:t>
      </w:r>
    </w:p>
    <w:p w:rsidR="00000000" w:rsidRPr="00A9470A" w:rsidP="00A9470A">
      <w:pPr>
        <w:pStyle w:val="ListBullet2"/>
      </w:pPr>
      <w:r w:rsidRPr="00A9470A">
        <w:t>application equipment and disposable gauze, sponges and skin wipes</w:t>
      </w:r>
    </w:p>
    <w:p w:rsidR="00000000" w:rsidRPr="00A9470A" w:rsidP="00A9470A">
      <w:pPr>
        <w:pStyle w:val="ListBullet"/>
      </w:pPr>
      <w:r w:rsidRPr="00A9470A">
        <w:t>a professional range of superficial epidermal peel solutions</w:t>
      </w:r>
    </w:p>
    <w:p w:rsidR="00000000" w:rsidRPr="00A9470A" w:rsidP="00A9470A">
      <w:pPr>
        <w:pStyle w:val="ListBullet"/>
      </w:pPr>
      <w:r w:rsidRPr="00A9470A">
        <w:t>professional s</w:t>
      </w:r>
      <w:r w:rsidRPr="00A9470A">
        <w:t>kin care product range</w:t>
      </w:r>
    </w:p>
    <w:p w:rsidR="00000000" w:rsidRPr="00A9470A" w:rsidP="00A9470A">
      <w:pPr>
        <w:pStyle w:val="ListBullet"/>
      </w:pPr>
      <w:r w:rsidRPr="00A9470A">
        <w:t>adjustable couches with safe working access for operator and equipment at head, foot and each side</w:t>
      </w:r>
    </w:p>
    <w:p w:rsidR="00000000" w:rsidRPr="00A9470A" w:rsidP="00A9470A">
      <w:pPr>
        <w:pStyle w:val="ListBullet"/>
      </w:pPr>
      <w:r w:rsidRPr="00A9470A">
        <w:t>cleaning and disinfection products and equipment</w:t>
      </w:r>
    </w:p>
    <w:p w:rsidR="00000000" w:rsidRPr="00A9470A" w:rsidP="00A9470A">
      <w:pPr>
        <w:pStyle w:val="ListBullet"/>
      </w:pPr>
      <w:r w:rsidRPr="00A9470A">
        <w:t>relevant workplace documentation including:</w:t>
      </w:r>
    </w:p>
    <w:p w:rsidR="00000000" w:rsidRPr="00A9470A" w:rsidP="00A9470A">
      <w:pPr>
        <w:pStyle w:val="ListBullet2"/>
      </w:pPr>
      <w:r w:rsidRPr="00A9470A">
        <w:t>safety data sheets</w:t>
      </w:r>
    </w:p>
    <w:p w:rsidR="00000000" w:rsidRPr="00A9470A" w:rsidP="00A9470A">
      <w:pPr>
        <w:pStyle w:val="ListBullet2"/>
      </w:pPr>
      <w:r w:rsidRPr="00A9470A">
        <w:t>superfic</w:t>
      </w:r>
      <w:r w:rsidRPr="00A9470A">
        <w:t>ial epidermal peel instructions</w:t>
      </w:r>
    </w:p>
    <w:p w:rsidR="00000000" w:rsidRPr="00A9470A" w:rsidP="00A9470A">
      <w:pPr>
        <w:pStyle w:val="ListBullet2"/>
      </w:pPr>
      <w:r w:rsidRPr="00A9470A">
        <w:t>product instructions</w:t>
      </w:r>
    </w:p>
    <w:p w:rsidR="00000000" w:rsidRPr="00A9470A" w:rsidP="00A9470A">
      <w:pPr>
        <w:pStyle w:val="ListBullet2"/>
      </w:pPr>
      <w:r w:rsidRPr="00A9470A">
        <w:t xml:space="preserve">organisational policies and procedures </w:t>
      </w:r>
    </w:p>
    <w:p w:rsidR="00000000" w:rsidRPr="00A9470A" w:rsidP="00A9470A">
      <w:pPr>
        <w:pStyle w:val="ListBullet"/>
      </w:pPr>
      <w:r w:rsidRPr="00A9470A">
        <w:t>clients, both new and existing, with different skin rejuvenation therapy requirements, who have the expectation that the services provided reflect those of a comm</w:t>
      </w:r>
      <w:r w:rsidRPr="00A9470A">
        <w:t>ercial business</w:t>
      </w:r>
    </w:p>
    <w:p w:rsidR="00000000" w:rsidRPr="00A9470A" w:rsidP="00A9470A">
      <w:pPr>
        <w:pStyle w:val="ListBullet"/>
      </w:pPr>
      <w:r w:rsidRPr="00A9470A">
        <w:t>activities that reflect industry practice and allow the individual to work with commercial timing and productivity to complete skin treatments within designated timeframes.</w:t>
      </w:r>
    </w:p>
    <w:p w:rsidR="00000000" w:rsidRPr="00A9470A" w:rsidP="000E0804">
      <w:pPr>
        <w:pStyle w:val="BodyText"/>
      </w:pPr>
      <w:r w:rsidRPr="00A9470A">
        <w:t>Assessors must satisfy the Standards for Registered Training Organi</w:t>
      </w:r>
      <w:r w:rsidRPr="00A9470A">
        <w:t>sations</w:t>
      </w:r>
      <w:r>
        <w:t>’</w:t>
      </w:r>
      <w:r w:rsidRPr="00A9470A">
        <w:t xml:space="preserve"> requirements for assessors and:</w:t>
      </w:r>
    </w:p>
    <w:p w:rsidR="00000000" w:rsidRPr="00A9470A" w:rsidP="00A9470A">
      <w:pPr>
        <w:pStyle w:val="ListBullet"/>
      </w:pPr>
      <w:r w:rsidRPr="00A9470A">
        <w:t>have worked for at least three years where they have applied the skills and knowledge of this unit of competency.</w:t>
      </w:r>
    </w:p>
    <w:p w:rsidR="00000000" w:rsidRPr="00A9470A" w:rsidP="00A9470A">
      <w:pPr>
        <w:pStyle w:val="AllowPageBreak"/>
      </w:pPr>
    </w:p>
    <w:p w:rsidR="00000000" w:rsidRPr="00A9470A" w:rsidP="00A9470A">
      <w:pPr>
        <w:pStyle w:val="Heading1"/>
      </w:pPr>
      <w:bookmarkStart w:id="14" w:name="O_1204131"/>
      <w:bookmarkEnd w:id="14"/>
      <w:r w:rsidRPr="00A9470A">
        <w:t>Links</w:t>
      </w:r>
    </w:p>
    <w:p w:rsidR="00000000" w:rsidRPr="00A9470A" w:rsidP="000E0804">
      <w:pPr>
        <w:pStyle w:val="BodyText"/>
      </w:pPr>
      <w:r w:rsidRPr="00A9470A">
        <w:t>Companion Volume implementati</w:t>
      </w:r>
      <w:r w:rsidRPr="00A9470A">
        <w:t xml:space="preserve">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8403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9470A" w:rsidP="00A9470A"/>
    <w:sectPr w:rsidSect="00A947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0A" w:rsidRPr="000E0804" w:rsidP="000E08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04" w:rsidP="00A94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E0804" w:rsidP="00A94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E0804" w:rsidP="00A947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0A" w:rsidP="00A94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0804">
      <w:t>Approved</w:t>
    </w:r>
    <w:r w:rsidR="000E08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0804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0804">
      <w:rPr>
        <w:noProof/>
      </w:rPr>
      <w:t>8</w:t>
    </w:r>
    <w:r>
      <w:rPr>
        <w:noProof/>
      </w:rPr>
      <w:fldChar w:fldCharType="end"/>
    </w:r>
  </w:p>
  <w:p w:rsidR="00A9470A" w:rsidP="00A94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08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0804">
      <w:t>Service and Creative Skills Australia</w:t>
    </w:r>
    <w:r w:rsidR="000E0804">
      <w:fldChar w:fldCharType="end"/>
    </w:r>
  </w:p>
  <w:p w:rsidR="00A9470A" w:rsidP="00A947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70A" w:rsidRPr="000E0804" w:rsidP="000E08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804" w:rsidRPr="002D2AF8" w:rsidP="00A94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SHBBSKT011 Provide superficial peel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0804" w:rsidP="00A947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0A" w:rsidRPr="002D2AF8" w:rsidP="00A94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0804">
      <w:t>SHBBSKT011 Provide superficial peel treatments</w:t>
    </w:r>
    <w:r w:rsidR="000E08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0804">
      <w:rPr>
        <w:noProof/>
      </w:rPr>
      <w:t>2 March 2025</w:t>
    </w:r>
    <w:r>
      <w:fldChar w:fldCharType="end"/>
    </w:r>
  </w:p>
  <w:p w:rsidR="00A9470A" w:rsidP="00A947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8C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588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76B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7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7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7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7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7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7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7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7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7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7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7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70A"/>
  </w:style>
  <w:style w:type="character" w:customStyle="1" w:styleId="Heading1Char">
    <w:name w:val="Heading 1 Char"/>
    <w:basedOn w:val="DefaultParagraphFont"/>
    <w:link w:val="Heading1"/>
    <w:rsid w:val="00A947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7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7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47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47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70A"/>
    <w:rPr>
      <w:b/>
      <w:spacing w:val="0"/>
    </w:rPr>
  </w:style>
  <w:style w:type="paragraph" w:styleId="ListBullet2">
    <w:name w:val="List Bullet 2"/>
    <w:basedOn w:val="List2"/>
    <w:rsid w:val="00A947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470A"/>
    <w:rPr>
      <w:i/>
    </w:rPr>
  </w:style>
  <w:style w:type="paragraph" w:customStyle="1" w:styleId="SuperHeading">
    <w:name w:val="SuperHeading"/>
    <w:basedOn w:val="Normal"/>
    <w:rsid w:val="00A947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7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47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7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7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7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7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7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7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7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7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7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7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7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7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7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47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7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7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7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47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7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7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7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7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7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7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7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7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47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7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7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70A"/>
  </w:style>
  <w:style w:type="paragraph" w:styleId="TableofFigures">
    <w:name w:val="table of figures"/>
    <w:basedOn w:val="Normal"/>
    <w:next w:val="Normal"/>
    <w:semiHidden/>
    <w:rsid w:val="00A947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7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470A"/>
    <w:rPr>
      <w:rFonts w:ascii="Wingdings" w:hAnsi="Wingdings"/>
    </w:rPr>
  </w:style>
  <w:style w:type="paragraph" w:customStyle="1" w:styleId="TableHeading">
    <w:name w:val="Table Heading"/>
    <w:basedOn w:val="HeadingBase"/>
    <w:rsid w:val="00A947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70A"/>
    <w:rPr>
      <w:color w:val="0033CC"/>
      <w:u w:val="none"/>
    </w:rPr>
  </w:style>
  <w:style w:type="paragraph" w:customStyle="1" w:styleId="BodyTextRight">
    <w:name w:val="Body Text Right"/>
    <w:basedOn w:val="BodyText"/>
    <w:rsid w:val="00A947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7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7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7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7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7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70A"/>
    <w:rPr>
      <w:sz w:val="32"/>
    </w:rPr>
  </w:style>
  <w:style w:type="paragraph" w:customStyle="1" w:styleId="HeadingProcedure">
    <w:name w:val="Heading Procedure"/>
    <w:basedOn w:val="HeadingBase"/>
    <w:next w:val="Normal"/>
    <w:rsid w:val="00A947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70A"/>
    <w:pPr>
      <w:spacing w:before="60" w:after="60"/>
    </w:pPr>
  </w:style>
  <w:style w:type="paragraph" w:styleId="ListContinue">
    <w:name w:val="List Continue"/>
    <w:basedOn w:val="List"/>
    <w:rsid w:val="00A9470A"/>
    <w:pPr>
      <w:ind w:firstLine="0"/>
    </w:pPr>
  </w:style>
  <w:style w:type="paragraph" w:customStyle="1" w:styleId="ListNote">
    <w:name w:val="List Note"/>
    <w:basedOn w:val="List"/>
    <w:rsid w:val="00A947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7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7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70A"/>
    <w:rPr>
      <w:rFonts w:ascii="Courier New" w:hAnsi="Courier New"/>
    </w:rPr>
  </w:style>
  <w:style w:type="paragraph" w:customStyle="1" w:styleId="NoteBullet">
    <w:name w:val="Note Bullet"/>
    <w:basedOn w:val="Note"/>
    <w:rsid w:val="00A947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7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7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7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7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47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7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70A"/>
    <w:rPr>
      <w:b/>
      <w:smallCaps/>
    </w:rPr>
  </w:style>
  <w:style w:type="paragraph" w:customStyle="1" w:styleId="TableListNumber">
    <w:name w:val="Table List Number"/>
    <w:basedOn w:val="ListNumber"/>
    <w:rsid w:val="00A947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7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70A"/>
    <w:pPr>
      <w:numPr>
        <w:numId w:val="9"/>
      </w:numPr>
    </w:pPr>
  </w:style>
  <w:style w:type="paragraph" w:customStyle="1" w:styleId="ListAlpha2">
    <w:name w:val="List Alpha 2"/>
    <w:basedOn w:val="List2"/>
    <w:rsid w:val="00A9470A"/>
    <w:pPr>
      <w:numPr>
        <w:numId w:val="8"/>
      </w:numPr>
    </w:pPr>
  </w:style>
  <w:style w:type="paragraph" w:styleId="List2">
    <w:name w:val="List 2"/>
    <w:basedOn w:val="BodyText"/>
    <w:rsid w:val="00A947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7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7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7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7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7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470A"/>
    <w:pPr>
      <w:numPr>
        <w:numId w:val="4"/>
      </w:numPr>
    </w:pPr>
  </w:style>
  <w:style w:type="paragraph" w:styleId="ListContinue2">
    <w:name w:val="List Continue 2"/>
    <w:basedOn w:val="List2"/>
    <w:rsid w:val="00A9470A"/>
    <w:pPr>
      <w:ind w:firstLine="0"/>
    </w:pPr>
  </w:style>
  <w:style w:type="paragraph" w:styleId="ListContinue3">
    <w:name w:val="List Continue 3"/>
    <w:basedOn w:val="List3"/>
    <w:rsid w:val="00A9470A"/>
    <w:pPr>
      <w:ind w:left="1021" w:firstLine="0"/>
    </w:pPr>
  </w:style>
  <w:style w:type="paragraph" w:styleId="ListContinue4">
    <w:name w:val="List Continue 4"/>
    <w:basedOn w:val="List4"/>
    <w:rsid w:val="00A9470A"/>
    <w:pPr>
      <w:ind w:firstLine="0"/>
    </w:pPr>
  </w:style>
  <w:style w:type="paragraph" w:styleId="ListContinue5">
    <w:name w:val="List Continue 5"/>
    <w:basedOn w:val="List5"/>
    <w:rsid w:val="00A9470A"/>
    <w:pPr>
      <w:ind w:firstLine="0"/>
    </w:pPr>
  </w:style>
  <w:style w:type="paragraph" w:styleId="ListNumber3">
    <w:name w:val="List Number 3"/>
    <w:basedOn w:val="List3"/>
    <w:rsid w:val="00A9470A"/>
    <w:pPr>
      <w:numPr>
        <w:numId w:val="5"/>
      </w:numPr>
    </w:pPr>
  </w:style>
  <w:style w:type="paragraph" w:styleId="ListNumber4">
    <w:name w:val="List Number 4"/>
    <w:basedOn w:val="List4"/>
    <w:rsid w:val="00A9470A"/>
    <w:pPr>
      <w:numPr>
        <w:numId w:val="6"/>
      </w:numPr>
    </w:pPr>
  </w:style>
  <w:style w:type="paragraph" w:styleId="ListNumber5">
    <w:name w:val="List Number 5"/>
    <w:basedOn w:val="List5"/>
    <w:rsid w:val="00A9470A"/>
    <w:pPr>
      <w:numPr>
        <w:numId w:val="7"/>
      </w:numPr>
    </w:pPr>
  </w:style>
  <w:style w:type="paragraph" w:styleId="BlockText">
    <w:name w:val="Block Text"/>
    <w:basedOn w:val="Normal"/>
    <w:rsid w:val="00A947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7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70A"/>
    <w:rPr>
      <w:sz w:val="16"/>
      <w:vertAlign w:val="superscript"/>
    </w:rPr>
  </w:style>
  <w:style w:type="character" w:customStyle="1" w:styleId="Symbols">
    <w:name w:val="Symbols"/>
    <w:basedOn w:val="DefaultParagraphFont"/>
    <w:rsid w:val="00A9470A"/>
    <w:rPr>
      <w:rFonts w:ascii="Symbol" w:hAnsi="Symbol"/>
    </w:rPr>
  </w:style>
  <w:style w:type="character" w:customStyle="1" w:styleId="MenuOptions">
    <w:name w:val="Menu Options"/>
    <w:basedOn w:val="DefaultParagraphFont"/>
    <w:rsid w:val="00A947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70A"/>
    <w:rPr>
      <w:b/>
    </w:rPr>
  </w:style>
  <w:style w:type="character" w:customStyle="1" w:styleId="Underlined">
    <w:name w:val="Underlined"/>
    <w:basedOn w:val="DefaultParagraphFont"/>
    <w:rsid w:val="00A9470A"/>
    <w:rPr>
      <w:u w:val="single"/>
    </w:rPr>
  </w:style>
  <w:style w:type="paragraph" w:customStyle="1" w:styleId="TableBodyTextRight">
    <w:name w:val="Table Body Text Right"/>
    <w:basedOn w:val="TableBodyText"/>
    <w:rsid w:val="00A947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70A"/>
    <w:rPr>
      <w:sz w:val="18"/>
    </w:rPr>
  </w:style>
  <w:style w:type="paragraph" w:customStyle="1" w:styleId="BodySmallRight">
    <w:name w:val="Body Small Right"/>
    <w:basedOn w:val="BodyTextRight"/>
    <w:rsid w:val="00A9470A"/>
    <w:rPr>
      <w:sz w:val="18"/>
      <w:szCs w:val="18"/>
    </w:rPr>
  </w:style>
  <w:style w:type="paragraph" w:customStyle="1" w:styleId="MarginEdition">
    <w:name w:val="Margin Edition"/>
    <w:basedOn w:val="MarginNote"/>
    <w:rsid w:val="00A947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70A"/>
    <w:rPr>
      <w:sz w:val="2"/>
      <w:szCs w:val="2"/>
    </w:rPr>
  </w:style>
  <w:style w:type="character" w:customStyle="1" w:styleId="Small">
    <w:name w:val="Small"/>
    <w:basedOn w:val="DefaultParagraphFont"/>
    <w:rsid w:val="00A9470A"/>
    <w:rPr>
      <w:sz w:val="16"/>
    </w:rPr>
  </w:style>
  <w:style w:type="paragraph" w:customStyle="1" w:styleId="WideTable">
    <w:name w:val="Wide Table"/>
    <w:basedOn w:val="Normal"/>
    <w:rsid w:val="00A947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70A"/>
  </w:style>
  <w:style w:type="paragraph" w:styleId="Quote">
    <w:name w:val="Quote"/>
    <w:basedOn w:val="Heading1"/>
    <w:link w:val="QuoteChar"/>
    <w:qFormat/>
    <w:rsid w:val="00A947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7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70A"/>
    <w:pPr>
      <w:pageBreakBefore/>
    </w:pPr>
  </w:style>
  <w:style w:type="paragraph" w:customStyle="1" w:styleId="Border">
    <w:name w:val="Border"/>
    <w:basedOn w:val="Normal"/>
    <w:qFormat/>
    <w:rsid w:val="00A947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7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7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7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7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7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7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7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7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70A"/>
    <w:rPr>
      <w:u w:val="single"/>
    </w:rPr>
  </w:style>
  <w:style w:type="character" w:customStyle="1" w:styleId="BoldandItalics">
    <w:name w:val="Bold and Italics"/>
    <w:qFormat/>
    <w:rsid w:val="00A9470A"/>
    <w:rPr>
      <w:b/>
      <w:i/>
      <w:u w:val="none"/>
    </w:rPr>
  </w:style>
  <w:style w:type="paragraph" w:styleId="BalloonText">
    <w:name w:val="Balloon Text"/>
    <w:basedOn w:val="Normal"/>
    <w:link w:val="BalloonTextChar"/>
    <w:rsid w:val="00A94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7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7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7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7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7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70A"/>
    <w:pPr>
      <w:spacing w:before="0" w:after="0"/>
    </w:pPr>
  </w:style>
  <w:style w:type="paragraph" w:customStyle="1" w:styleId="BodyTextBold">
    <w:name w:val="Body Text Bold"/>
    <w:basedOn w:val="BodyText"/>
    <w:qFormat/>
    <w:rsid w:val="00A9470A"/>
    <w:rPr>
      <w:b/>
    </w:rPr>
  </w:style>
  <w:style w:type="character" w:styleId="Hyperlink">
    <w:name w:val="Hyperlink"/>
    <w:basedOn w:val="DefaultParagraphFont"/>
    <w:uiPriority w:val="99"/>
    <w:unhideWhenUsed/>
    <w:rsid w:val="000E08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1661</Words>
  <Characters>10733</Characters>
  <Application>Microsoft Office Word</Application>
  <DocSecurity>0</DocSecurity>
  <Lines>357</Lines>
  <Paragraphs>309</Paragraphs>
  <ScaleCrop>false</ScaleCrop>
  <Company>Author-it Software Corporation Ltd.</Company>
  <LinksUpToDate>false</LinksUpToDate>
  <CharactersWithSpaces>12085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SHBBSKT011 Provide superficial peel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