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CF9" w:rsidP="005F4CF9">
      <w:pPr>
        <w:pStyle w:val="Title"/>
      </w:pPr>
      <w:r>
        <w:fldChar w:fldCharType="begin"/>
      </w:r>
      <w:r>
        <w:instrText xml:space="preserve"> TITLE   \* MERGEFORMAT </w:instrText>
      </w:r>
      <w:r>
        <w:fldChar w:fldCharType="separate"/>
      </w:r>
      <w:r>
        <w:t>SHBBSKT007 Provide laser skin treatments</w:t>
      </w:r>
      <w:r>
        <w:fldChar w:fldCharType="end"/>
      </w:r>
    </w:p>
    <w:p w:rsidR="005F4CF9" w:rsidP="005F4CF9">
      <w:pPr>
        <w:pStyle w:val="Version"/>
        <w:sectPr w:rsidSect="00F93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9F3" w:rsidP="00F939F3">
      <w:pPr>
        <w:pStyle w:val="SuperHeading"/>
      </w:pPr>
      <w:r w:rsidRPr="00F939F3">
        <w:t>SHBBSKT007 Provide laser skin treatments</w:t>
      </w:r>
    </w:p>
    <w:p w:rsidR="00000000" w:rsidRPr="00F939F3" w:rsidP="00F939F3">
      <w:pPr>
        <w:pStyle w:val="Heading1"/>
      </w:pPr>
      <w:bookmarkStart w:id="1" w:name="O_1204039"/>
      <w:bookmarkEnd w:id="1"/>
      <w:r w:rsidRPr="00F939F3">
        <w:t>Modification History</w:t>
      </w:r>
    </w:p>
    <w:p w:rsidR="00000000" w:rsidRPr="00F939F3" w:rsidP="005F4CF9">
      <w:pPr>
        <w:pStyle w:val="BodyText"/>
      </w:pPr>
      <w:r w:rsidRPr="00F939F3">
        <w:t>No equivalent unit.</w:t>
      </w:r>
    </w:p>
    <w:p w:rsidR="00000000" w:rsidRPr="00F939F3" w:rsidP="00F939F3">
      <w:pPr>
        <w:pStyle w:val="Heading1"/>
      </w:pPr>
      <w:bookmarkStart w:id="2" w:name="O_1204040"/>
      <w:bookmarkEnd w:id="2"/>
      <w:r w:rsidRPr="00F939F3">
        <w:t>Application</w:t>
      </w:r>
    </w:p>
    <w:p w:rsidR="00000000" w:rsidRPr="00F939F3" w:rsidP="005F4CF9">
      <w:pPr>
        <w:pStyle w:val="BodyText"/>
      </w:pPr>
      <w:r w:rsidRPr="00F939F3">
        <w:t>This unit describes the performance outcomes, skills and knowledge required to safely apply laser technologies as part of staged programs to improve the appearance of the skin. It requ</w:t>
      </w:r>
      <w:r w:rsidRPr="00F939F3">
        <w:t>ires the ability to provide multiple treatments and to modify the treatment program to achieve optimum outcomes for the client within the safety framework that relates to the use of laser equipment.</w:t>
      </w:r>
    </w:p>
    <w:p w:rsidR="00000000" w:rsidRPr="00F939F3" w:rsidP="005F4CF9">
      <w:pPr>
        <w:pStyle w:val="BodyText"/>
      </w:pPr>
      <w:r w:rsidRPr="00F939F3">
        <w:t>This unit applies to skin therapists who work in beauty s</w:t>
      </w:r>
      <w:r w:rsidRPr="00F939F3">
        <w:t>alons or skin clinics where skin therapy is provided.</w:t>
      </w:r>
    </w:p>
    <w:p w:rsidR="00000000" w:rsidRPr="00F939F3" w:rsidP="005F4CF9">
      <w:pPr>
        <w:pStyle w:val="BodyText"/>
      </w:pPr>
      <w:r w:rsidRPr="00F939F3">
        <w:t xml:space="preserve">The skills and knowledge required to assess a client, and design and plan skin treatment programs using light technologies are covered in </w:t>
      </w:r>
      <w:r w:rsidRPr="00F939F3">
        <w:rPr>
          <w:rStyle w:val="Emphasis"/>
        </w:rPr>
        <w:t>SHBBSKT006 Design laser skin treatment programs</w:t>
      </w:r>
      <w:r w:rsidRPr="00F939F3">
        <w:t>.</w:t>
      </w:r>
    </w:p>
    <w:p w:rsidR="00000000" w:rsidRPr="00F939F3" w:rsidP="005F4CF9">
      <w:pPr>
        <w:pStyle w:val="BodyText"/>
      </w:pPr>
      <w:r w:rsidRPr="00F939F3">
        <w:t>The unit reflec</w:t>
      </w:r>
      <w:r w:rsidRPr="00F939F3">
        <w:t>ts the safety guidelines, for a broad range of laser applications, expressed in the following Australian and New Zealand Standards, current at the time of publication:</w:t>
      </w:r>
    </w:p>
    <w:p w:rsidR="00000000" w:rsidRPr="00F939F3" w:rsidP="00F939F3">
      <w:pPr>
        <w:pStyle w:val="ListBullet"/>
      </w:pPr>
      <w:r w:rsidRPr="00F939F3">
        <w:t>AS/NZS 4173:2018 Safe use of lasers and intense light sources in health care</w:t>
      </w:r>
    </w:p>
    <w:p w:rsidR="00000000" w:rsidRPr="00F939F3" w:rsidP="00F939F3">
      <w:pPr>
        <w:pStyle w:val="ListBullet"/>
      </w:pPr>
      <w:r w:rsidRPr="00F939F3">
        <w:t>AS/NZS IEC</w:t>
      </w:r>
      <w:r w:rsidRPr="00F939F3">
        <w:t xml:space="preserve"> 60825.1:2014 Safety of laser products Part 1: Equipment classifications and requirements</w:t>
      </w:r>
    </w:p>
    <w:p w:rsidR="00000000" w:rsidRPr="00F939F3" w:rsidP="00F939F3">
      <w:pPr>
        <w:pStyle w:val="ListBullet"/>
      </w:pPr>
      <w:r w:rsidRPr="00F939F3">
        <w:t>AS/NZS 1336:2014 Eye and face protection - Guidelines.</w:t>
      </w:r>
    </w:p>
    <w:p w:rsidR="00000000" w:rsidRPr="00F939F3" w:rsidP="005F4CF9">
      <w:pPr>
        <w:pStyle w:val="BodyText"/>
      </w:pPr>
      <w:r w:rsidRPr="00F939F3">
        <w:t>The skills in this unit must be applied in accordance with Commonwealth and State or Territory legislation, Aus</w:t>
      </w:r>
      <w:r w:rsidRPr="00F939F3">
        <w:t>tralian standards and industry codes of practice.</w:t>
      </w:r>
    </w:p>
    <w:p w:rsidR="00000000" w:rsidRPr="00F939F3" w:rsidP="005F4CF9">
      <w:pPr>
        <w:pStyle w:val="BodyText"/>
      </w:pPr>
      <w:r w:rsidRPr="00F939F3">
        <w:t>The use of laser is subject to legislation, regulation and licensing in some Australian States and Territories.</w:t>
      </w:r>
    </w:p>
    <w:p w:rsidR="00000000" w:rsidRPr="00F939F3" w:rsidP="00F939F3">
      <w:pPr>
        <w:pStyle w:val="Heading1"/>
      </w:pPr>
      <w:bookmarkStart w:id="3" w:name="O_1204041"/>
      <w:bookmarkEnd w:id="3"/>
      <w:r w:rsidRPr="00F939F3">
        <w:t>Pre-requisite Unit</w:t>
      </w:r>
    </w:p>
    <w:tbl>
      <w:tblPr>
        <w:tblW w:w="0" w:type="auto"/>
        <w:tblLayout w:type="fixed"/>
        <w:tblCellMar>
          <w:left w:w="62" w:type="dxa"/>
          <w:right w:w="62" w:type="dxa"/>
        </w:tblCellMar>
        <w:tblLook w:val="0000"/>
      </w:tblPr>
      <w:tblGrid>
        <w:gridCol w:w="1871"/>
        <w:gridCol w:w="7297"/>
      </w:tblGrid>
      <w:tr w:rsidTr="00F939F3">
        <w:tblPrEx>
          <w:tblW w:w="0" w:type="auto"/>
          <w:tblLayout w:type="fixed"/>
          <w:tblCellMar>
            <w:left w:w="62" w:type="dxa"/>
            <w:right w:w="62" w:type="dxa"/>
          </w:tblCellMar>
          <w:tblLook w:val="0000"/>
        </w:tblPrEx>
        <w:trPr>
          <w:trHeight w:val="481"/>
        </w:trPr>
        <w:tc>
          <w:tcPr>
            <w:tcW w:w="1871" w:type="dxa"/>
            <w:tcBorders>
              <w:top w:val="nil"/>
              <w:left w:val="nil"/>
              <w:bottom w:val="nil"/>
              <w:right w:val="nil"/>
            </w:tcBorders>
            <w:tcMar>
              <w:top w:w="0" w:type="dxa"/>
              <w:left w:w="62" w:type="dxa"/>
              <w:bottom w:w="0" w:type="dxa"/>
              <w:right w:w="62" w:type="dxa"/>
            </w:tcMar>
            <w:vAlign w:val="center"/>
          </w:tcPr>
          <w:p w:rsidR="00000000" w:rsidRPr="00F939F3" w:rsidP="00F939F3">
            <w:pPr>
              <w:pStyle w:val="BodyText"/>
            </w:pPr>
            <w:r w:rsidRPr="00F939F3">
              <w:rPr>
                <w:rStyle w:val="SpecialBold"/>
              </w:rPr>
              <w:t>Unit Code</w:t>
            </w:r>
          </w:p>
        </w:tc>
        <w:tc>
          <w:tcPr>
            <w:tcW w:w="7297"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rPr>
                <w:rStyle w:val="SpecialBold"/>
              </w:rPr>
              <w:t>Unit Title</w:t>
            </w:r>
          </w:p>
        </w:tc>
      </w:tr>
      <w:tr w:rsidTr="00F939F3">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t>SHBBINF002</w:t>
            </w:r>
          </w:p>
        </w:tc>
        <w:tc>
          <w:tcPr>
            <w:tcW w:w="7297"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t xml:space="preserve">Maintain infection control standards </w:t>
            </w:r>
          </w:p>
        </w:tc>
      </w:tr>
      <w:tr w:rsidTr="00F939F3">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rPr>
                <w:rStyle w:val="Emphasis"/>
              </w:rPr>
              <w:t>Or;</w:t>
            </w:r>
          </w:p>
        </w:tc>
        <w:tc>
          <w:tcPr>
            <w:tcW w:w="7297"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p>
        </w:tc>
      </w:tr>
      <w:tr w:rsidTr="00F939F3">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t>HLTINF005</w:t>
            </w:r>
          </w:p>
        </w:tc>
        <w:tc>
          <w:tcPr>
            <w:tcW w:w="7297"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t>Maintain infection prevention for skin penetration treatment</w:t>
            </w:r>
          </w:p>
        </w:tc>
      </w:tr>
      <w:tr w:rsidTr="00F939F3">
        <w:tblPrEx>
          <w:tblW w:w="0" w:type="auto"/>
          <w:tblLayout w:type="fixed"/>
          <w:tblCellMar>
            <w:left w:w="62" w:type="dxa"/>
            <w:right w:w="62" w:type="dxa"/>
          </w:tblCellMar>
          <w:tblLook w:val="0000"/>
        </w:tblPrEx>
        <w:trPr>
          <w:trHeight w:val="344"/>
        </w:trPr>
        <w:tc>
          <w:tcPr>
            <w:tcW w:w="1871" w:type="dxa"/>
            <w:tcBorders>
              <w:top w:val="nil"/>
              <w:left w:val="nil"/>
              <w:bottom w:val="nil"/>
              <w:right w:val="nil"/>
            </w:tcBorders>
            <w:tcMar>
              <w:top w:w="0" w:type="dxa"/>
              <w:left w:w="62" w:type="dxa"/>
              <w:bottom w:w="0" w:type="dxa"/>
              <w:right w:w="62" w:type="dxa"/>
            </w:tcMar>
            <w:vAlign w:val="center"/>
          </w:tcPr>
          <w:p w:rsidR="00000000" w:rsidP="00F939F3">
            <w:pPr>
              <w:pStyle w:val="BodyText"/>
              <w:rPr>
                <w:lang w:val="en-NZ"/>
              </w:rPr>
            </w:pPr>
            <w:r w:rsidRPr="00F939F3">
              <w:t>SHBBSKT003</w:t>
            </w:r>
          </w:p>
        </w:tc>
        <w:tc>
          <w:tcPr>
            <w:tcW w:w="7297" w:type="dxa"/>
            <w:tcBorders>
              <w:top w:val="nil"/>
              <w:left w:val="nil"/>
              <w:bottom w:val="nil"/>
              <w:right w:val="nil"/>
            </w:tcBorders>
            <w:tcMar>
              <w:top w:w="0" w:type="dxa"/>
              <w:left w:w="62" w:type="dxa"/>
              <w:bottom w:w="0" w:type="dxa"/>
              <w:right w:w="62" w:type="dxa"/>
            </w:tcMar>
            <w:vAlign w:val="center"/>
          </w:tcPr>
          <w:p w:rsidR="00000000" w:rsidRPr="00F939F3" w:rsidP="00F939F3">
            <w:pPr>
              <w:pStyle w:val="BodyText"/>
            </w:pPr>
            <w:r w:rsidRPr="00F939F3">
              <w:t>Identify and control safety risks for light-based skin treatments</w:t>
            </w:r>
          </w:p>
        </w:tc>
      </w:tr>
    </w:tbl>
    <w:p w:rsidR="00000000" w:rsidRPr="00F939F3" w:rsidP="00F939F3">
      <w:pPr>
        <w:pStyle w:val="BodyText"/>
      </w:pPr>
    </w:p>
    <w:p w:rsidR="00000000" w:rsidRPr="00F939F3" w:rsidP="00F939F3">
      <w:pPr>
        <w:pStyle w:val="AllowPageBreak"/>
      </w:pPr>
    </w:p>
    <w:p w:rsidR="00000000" w:rsidRPr="00F939F3" w:rsidP="00F939F3">
      <w:pPr>
        <w:pStyle w:val="Heading1"/>
      </w:pPr>
      <w:bookmarkStart w:id="4" w:name="O_1204042"/>
      <w:bookmarkEnd w:id="4"/>
      <w:r w:rsidRPr="00F939F3">
        <w:t>Competency Field</w:t>
      </w:r>
    </w:p>
    <w:p w:rsidR="00000000" w:rsidRPr="00F939F3" w:rsidP="005F4CF9">
      <w:pPr>
        <w:pStyle w:val="BodyText"/>
      </w:pPr>
      <w:r w:rsidRPr="00F939F3">
        <w:t xml:space="preserve">Skin Therapy </w:t>
      </w:r>
    </w:p>
    <w:p w:rsidR="00000000" w:rsidRPr="00F939F3" w:rsidP="00F939F3">
      <w:pPr>
        <w:pStyle w:val="Heading1"/>
      </w:pPr>
      <w:bookmarkStart w:id="5" w:name="O_1204043"/>
      <w:bookmarkEnd w:id="5"/>
      <w:r w:rsidRPr="00F939F3">
        <w:t>Unit Sector</w:t>
      </w:r>
    </w:p>
    <w:p w:rsidR="00000000" w:rsidRPr="00F939F3" w:rsidP="005F4CF9">
      <w:pPr>
        <w:pStyle w:val="BodyText"/>
      </w:pPr>
      <w:r w:rsidRPr="00F939F3">
        <w:t xml:space="preserve">Beauty </w:t>
      </w:r>
    </w:p>
    <w:p w:rsidR="00000000" w:rsidRPr="00F939F3" w:rsidP="00F939F3">
      <w:pPr>
        <w:pStyle w:val="Heading1"/>
      </w:pPr>
      <w:bookmarkStart w:id="6" w:name="O_1204044"/>
      <w:bookmarkEnd w:id="6"/>
      <w:r w:rsidRPr="00F939F3">
        <w:t>Elements and Performance Criteria</w:t>
      </w:r>
    </w:p>
    <w:tbl>
      <w:tblPr>
        <w:tblW w:w="0" w:type="auto"/>
        <w:tblCellMar>
          <w:left w:w="62" w:type="dxa"/>
          <w:right w:w="62" w:type="dxa"/>
        </w:tblCellMar>
        <w:tblLook w:val="0000"/>
      </w:tblPr>
      <w:tblGrid>
        <w:gridCol w:w="2525"/>
        <w:gridCol w:w="6671"/>
      </w:tblGrid>
      <w:tr w:rsidTr="005F4CF9">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F939F3" w:rsidP="00F939F3">
            <w:pPr>
              <w:pStyle w:val="BodyText"/>
            </w:pPr>
            <w:r w:rsidRPr="00F939F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rPr>
                <w:rStyle w:val="SpecialBold"/>
              </w:rPr>
              <w:t>PERFORMANCE</w:t>
            </w:r>
            <w:r w:rsidRPr="00F939F3">
              <w:t xml:space="preserve"> </w:t>
            </w:r>
            <w:r w:rsidRPr="00F939F3">
              <w:rPr>
                <w:rStyle w:val="SpecialBold"/>
              </w:rPr>
              <w:t>CRITERIA</w:t>
            </w:r>
          </w:p>
        </w:tc>
      </w:tr>
      <w:tr w:rsidTr="005F4CF9">
        <w:tblPrEx>
          <w:tblW w:w="0" w:type="auto"/>
          <w:tblCellMar>
            <w:left w:w="62" w:type="dxa"/>
            <w:right w:w="62" w:type="dxa"/>
          </w:tblCellMar>
          <w:tblLook w:val="0000"/>
        </w:tblPrEx>
        <w:trPr>
          <w:trHeight w:val="516"/>
        </w:trPr>
        <w:tc>
          <w:tcPr>
            <w:tcW w:w="0" w:type="auto"/>
            <w:tcBorders>
              <w:top w:val="nil"/>
              <w:left w:val="nil"/>
              <w:bottom w:val="nil"/>
              <w:right w:val="nil"/>
            </w:tcBorders>
            <w:tcMar>
              <w:top w:w="0" w:type="dxa"/>
              <w:left w:w="62" w:type="dxa"/>
              <w:bottom w:w="0" w:type="dxa"/>
              <w:right w:w="62" w:type="dxa"/>
            </w:tcMar>
          </w:tcPr>
          <w:p w:rsidR="00000000" w:rsidRPr="00F939F3" w:rsidP="00F939F3">
            <w:pPr>
              <w:pStyle w:val="BodyText"/>
            </w:pPr>
            <w:r w:rsidRPr="00F939F3">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rPr>
                <w:rStyle w:val="Emphasis"/>
              </w:rPr>
              <w:t>Performance criteria describe the performance needed to demonstrate achievement of the element.</w:t>
            </w:r>
          </w:p>
        </w:tc>
      </w:tr>
      <w:tr w:rsidTr="005F4CF9">
        <w:tblPrEx>
          <w:tblW w:w="0" w:type="auto"/>
          <w:tblCellMar>
            <w:left w:w="62" w:type="dxa"/>
            <w:right w:w="62" w:type="dxa"/>
          </w:tblCellMar>
          <w:tblLook w:val="0000"/>
        </w:tblPrEx>
        <w:trPr>
          <w:trHeight w:val="4477"/>
        </w:trPr>
        <w:tc>
          <w:tcPr>
            <w:tcW w:w="0" w:type="auto"/>
            <w:tcBorders>
              <w:top w:val="nil"/>
              <w:left w:val="nil"/>
              <w:bottom w:val="nil"/>
              <w:right w:val="nil"/>
            </w:tcBorders>
            <w:tcMar>
              <w:top w:w="0" w:type="dxa"/>
              <w:left w:w="62" w:type="dxa"/>
              <w:bottom w:w="0" w:type="dxa"/>
              <w:right w:w="62" w:type="dxa"/>
            </w:tcMar>
          </w:tcPr>
          <w:p w:rsidR="005F4CF9" w:rsidP="00F939F3">
            <w:pPr>
              <w:pStyle w:val="List"/>
            </w:pPr>
            <w:r w:rsidRPr="00F939F3">
              <w:t>1.  P</w:t>
            </w:r>
            <w:r w:rsidRPr="00F939F3">
              <w:t>repare treatment environment and equipment.</w:t>
            </w:r>
          </w:p>
          <w:p w:rsidR="005F4CF9" w:rsidP="00F939F3">
            <w:pPr>
              <w:pStyle w:val="List"/>
            </w:pPr>
          </w:p>
          <w:p w:rsidR="00000000" w:rsidP="00F939F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
            </w:pPr>
            <w:r w:rsidRPr="00F939F3">
              <w:t>1.1. Access and review agreed client treatment program if available to determine requirements for individual treatment.</w:t>
            </w:r>
          </w:p>
          <w:p w:rsidR="00000000" w:rsidRPr="00F939F3" w:rsidP="00F939F3">
            <w:pPr>
              <w:pStyle w:val="List"/>
            </w:pPr>
            <w:r w:rsidRPr="00F939F3">
              <w:t>1.2. Check that treatment environment is correctly organised and free from safety risks and hazards.</w:t>
            </w:r>
          </w:p>
          <w:p w:rsidR="00000000" w:rsidRPr="00F939F3" w:rsidP="00F939F3">
            <w:pPr>
              <w:pStyle w:val="List"/>
            </w:pPr>
            <w:r w:rsidRPr="00F939F3">
              <w:t>1.3. Confirm completion of risk assessment and equipment checks and take any required corrective action.</w:t>
            </w:r>
          </w:p>
          <w:p w:rsidR="00000000" w:rsidRPr="00F939F3" w:rsidP="00F939F3">
            <w:pPr>
              <w:pStyle w:val="List"/>
            </w:pPr>
            <w:r w:rsidRPr="00F939F3">
              <w:t xml:space="preserve">1.4. Set up equipment and check to ensure correct </w:t>
            </w:r>
            <w:r w:rsidRPr="00F939F3">
              <w:t>functioning as per manufacturer instructions and safe practice protocols.</w:t>
            </w:r>
          </w:p>
          <w:p w:rsidR="00000000" w:rsidRPr="00F939F3" w:rsidP="00F939F3">
            <w:pPr>
              <w:pStyle w:val="List"/>
            </w:pPr>
            <w:r w:rsidRPr="00F939F3">
              <w:t>1.5. Cleanse and prepare treatment area and sanitise equipment prior to use on client.</w:t>
            </w:r>
          </w:p>
          <w:p w:rsidR="00000000" w:rsidP="00F939F3">
            <w:pPr>
              <w:pStyle w:val="List"/>
              <w:rPr>
                <w:lang w:val="en-NZ"/>
              </w:rPr>
            </w:pPr>
            <w:r w:rsidRPr="00F939F3">
              <w:t xml:space="preserve">1.6. Complete workplace and pre-treatment documentation required for treatment environment and </w:t>
            </w:r>
            <w:r w:rsidRPr="00F939F3">
              <w:t>equipment preparation.</w:t>
            </w:r>
          </w:p>
        </w:tc>
      </w:tr>
      <w:tr w:rsidTr="005F4CF9">
        <w:tblPrEx>
          <w:tblW w:w="0" w:type="auto"/>
          <w:tblCellMar>
            <w:left w:w="62" w:type="dxa"/>
            <w:right w:w="62" w:type="dxa"/>
          </w:tblCellMar>
          <w:tblLook w:val="0000"/>
        </w:tblPrEx>
        <w:trPr>
          <w:trHeight w:val="6297"/>
        </w:trPr>
        <w:tc>
          <w:tcPr>
            <w:tcW w:w="0" w:type="auto"/>
            <w:tcBorders>
              <w:top w:val="nil"/>
              <w:left w:val="nil"/>
              <w:bottom w:val="nil"/>
              <w:right w:val="nil"/>
            </w:tcBorders>
            <w:tcMar>
              <w:top w:w="0" w:type="dxa"/>
              <w:left w:w="62" w:type="dxa"/>
              <w:bottom w:w="0" w:type="dxa"/>
              <w:right w:w="62" w:type="dxa"/>
            </w:tcMar>
          </w:tcPr>
          <w:p w:rsidR="00000000" w:rsidP="00F939F3">
            <w:pPr>
              <w:pStyle w:val="List"/>
              <w:rPr>
                <w:lang w:val="en-NZ"/>
              </w:rPr>
            </w:pPr>
            <w:r w:rsidRPr="00F939F3">
              <w:t>2.  Prepare self and client.</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
            </w:pPr>
            <w:r w:rsidRPr="00F939F3">
              <w:t>2.1. Identify need for and receive signed medical approval to proceed with treatment from client.</w:t>
            </w:r>
          </w:p>
          <w:p w:rsidR="00000000" w:rsidRPr="00F939F3" w:rsidP="00F939F3">
            <w:pPr>
              <w:pStyle w:val="List"/>
            </w:pPr>
            <w:r w:rsidRPr="00F939F3">
              <w:t>2.2. Review pre-treatment documentation and confirm treatment program with client.</w:t>
            </w:r>
          </w:p>
          <w:p w:rsidR="00000000" w:rsidRPr="00F939F3" w:rsidP="00F939F3">
            <w:pPr>
              <w:pStyle w:val="List"/>
            </w:pPr>
            <w:r w:rsidRPr="00F939F3">
              <w:t>2.3. Determine, throug</w:t>
            </w:r>
            <w:r w:rsidRPr="00F939F3">
              <w:t>h discussion and questioning, changes to client medical history and contraindications arising since time of treatment program development.</w:t>
            </w:r>
          </w:p>
          <w:p w:rsidR="00000000" w:rsidRPr="00F939F3" w:rsidP="00F939F3">
            <w:pPr>
              <w:pStyle w:val="List"/>
            </w:pPr>
            <w:r w:rsidRPr="00F939F3">
              <w:t>2.4. Review outcomes of patch test to confirm no existence of allergies or adverse effects that will require change t</w:t>
            </w:r>
            <w:r w:rsidRPr="00F939F3">
              <w:t>o treatment program.</w:t>
            </w:r>
          </w:p>
          <w:p w:rsidR="00000000" w:rsidRPr="00F939F3" w:rsidP="00F939F3">
            <w:pPr>
              <w:pStyle w:val="List"/>
            </w:pPr>
            <w:r w:rsidRPr="00F939F3">
              <w:t>2.5. Adjust treatment program to reflect identified changes and obtain signed client consent for adjusted treatment program.</w:t>
            </w:r>
          </w:p>
          <w:p w:rsidR="00000000" w:rsidRPr="00F939F3" w:rsidP="00F939F3">
            <w:pPr>
              <w:pStyle w:val="List"/>
            </w:pPr>
            <w:r w:rsidRPr="00F939F3">
              <w:t>2.6. Explain treatment process and likely sensations to client to ensure client comfort.</w:t>
            </w:r>
          </w:p>
          <w:p w:rsidR="00000000" w:rsidRPr="00F939F3" w:rsidP="00F939F3">
            <w:pPr>
              <w:pStyle w:val="List"/>
            </w:pPr>
            <w:r w:rsidRPr="00F939F3">
              <w:t>2.7. Identify jewelle</w:t>
            </w:r>
            <w:r w:rsidRPr="00F939F3">
              <w:t>ry worn by self and client and remove, or where not removable, tape according to organisational policies and procedures.</w:t>
            </w:r>
          </w:p>
          <w:p w:rsidR="00000000" w:rsidRPr="00F939F3" w:rsidP="00F939F3">
            <w:pPr>
              <w:pStyle w:val="List"/>
            </w:pPr>
            <w:r w:rsidRPr="00F939F3">
              <w:t>2.8. Fit and adjust personal protective equipment, including eye protection, to self, client and others who may be present during treatment.</w:t>
            </w:r>
          </w:p>
          <w:p w:rsidR="00000000" w:rsidP="00F939F3">
            <w:pPr>
              <w:pStyle w:val="List"/>
              <w:rPr>
                <w:lang w:val="en-NZ"/>
              </w:rPr>
            </w:pPr>
            <w:r w:rsidRPr="00F939F3">
              <w:t>2.9. Maintain infection control procedures throughout treatment.</w:t>
            </w:r>
          </w:p>
        </w:tc>
      </w:tr>
      <w:tr w:rsidTr="005F4CF9">
        <w:tblPrEx>
          <w:tblW w:w="0" w:type="auto"/>
          <w:tblCellMar>
            <w:left w:w="62" w:type="dxa"/>
            <w:right w:w="62" w:type="dxa"/>
          </w:tblCellMar>
          <w:tblLook w:val="0000"/>
        </w:tblPrEx>
        <w:trPr>
          <w:trHeight w:val="6215"/>
        </w:trPr>
        <w:tc>
          <w:tcPr>
            <w:tcW w:w="0" w:type="auto"/>
            <w:tcBorders>
              <w:top w:val="nil"/>
              <w:left w:val="nil"/>
              <w:bottom w:val="nil"/>
              <w:right w:val="nil"/>
            </w:tcBorders>
            <w:tcMar>
              <w:top w:w="0" w:type="dxa"/>
              <w:left w:w="62" w:type="dxa"/>
              <w:bottom w:w="0" w:type="dxa"/>
              <w:right w:w="62" w:type="dxa"/>
            </w:tcMar>
          </w:tcPr>
          <w:p w:rsidR="00000000" w:rsidP="00F939F3">
            <w:pPr>
              <w:pStyle w:val="List"/>
              <w:rPr>
                <w:lang w:val="en-NZ"/>
              </w:rPr>
            </w:pPr>
            <w:r w:rsidRPr="00F939F3">
              <w:t>3.  Provide laser skin treatment.</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
            </w:pPr>
            <w:r w:rsidRPr="00F939F3">
              <w:t>3.1. Follow org</w:t>
            </w:r>
            <w:r w:rsidRPr="00F939F3">
              <w:t xml:space="preserve">anisational policies and procedures, laser safety plan and legislative requirements to apply laser according to treatment program. </w:t>
            </w:r>
          </w:p>
          <w:p w:rsidR="00000000" w:rsidRPr="00F939F3" w:rsidP="00F939F3">
            <w:pPr>
              <w:pStyle w:val="List"/>
            </w:pPr>
            <w:r w:rsidRPr="00F939F3">
              <w:t>3.2. Explain treatment and sensation, and reassure client throughout each stage of treatment process.</w:t>
            </w:r>
          </w:p>
          <w:p w:rsidR="00000000" w:rsidRPr="00F939F3" w:rsidP="00F939F3">
            <w:pPr>
              <w:pStyle w:val="List"/>
            </w:pPr>
            <w:r w:rsidRPr="00F939F3">
              <w:t>3.3. Perform a test sh</w:t>
            </w:r>
            <w:r w:rsidRPr="00F939F3">
              <w:t>ot according to treatment settings and in an area relevant to treatment site.</w:t>
            </w:r>
          </w:p>
          <w:p w:rsidR="00000000" w:rsidRPr="00F939F3" w:rsidP="00F939F3">
            <w:pPr>
              <w:pStyle w:val="List"/>
            </w:pPr>
            <w:r w:rsidRPr="00F939F3">
              <w:t xml:space="preserve">3.4. Observe immediate skin reaction and level of client discomfort. </w:t>
            </w:r>
          </w:p>
          <w:p w:rsidR="00000000" w:rsidRPr="00F939F3" w:rsidP="00F939F3">
            <w:pPr>
              <w:pStyle w:val="List"/>
            </w:pPr>
            <w:r w:rsidRPr="00F939F3">
              <w:t>3.5. Modify treatment program plan and re-adjust and record treatment settings where indicated by an immedia</w:t>
            </w:r>
            <w:r w:rsidRPr="00F939F3">
              <w:t>te adverse skin reaction or client poor pain tolerance.</w:t>
            </w:r>
          </w:p>
          <w:p w:rsidR="00000000" w:rsidRPr="00F939F3" w:rsidP="00F939F3">
            <w:pPr>
              <w:pStyle w:val="List"/>
            </w:pPr>
            <w:r w:rsidRPr="00F939F3">
              <w:t>3.6. Start treatment on least pain sensitive area.</w:t>
            </w:r>
          </w:p>
          <w:p w:rsidR="00000000" w:rsidRPr="00F939F3" w:rsidP="00F939F3">
            <w:pPr>
              <w:pStyle w:val="List"/>
            </w:pPr>
            <w:r w:rsidRPr="00F939F3">
              <w:t>3.7. Apply equipment to treatment areas for required amount of time.</w:t>
            </w:r>
          </w:p>
          <w:p w:rsidR="00000000" w:rsidRPr="00F939F3" w:rsidP="00F939F3">
            <w:pPr>
              <w:pStyle w:val="List"/>
            </w:pPr>
            <w:r w:rsidRPr="00F939F3">
              <w:t>3.8. Work sequentially on target area, avoiding repeat treating any area immedia</w:t>
            </w:r>
            <w:r w:rsidRPr="00F939F3">
              <w:t>tely after first shot.</w:t>
            </w:r>
          </w:p>
          <w:p w:rsidR="00000000" w:rsidP="00F939F3">
            <w:pPr>
              <w:pStyle w:val="List"/>
              <w:rPr>
                <w:lang w:val="en-NZ"/>
              </w:rPr>
            </w:pPr>
            <w:r w:rsidRPr="00F939F3">
              <w:t>3.9. Turn off equipment and photograph treated skin areas at completion of treatment service.</w:t>
            </w:r>
          </w:p>
        </w:tc>
      </w:tr>
      <w:tr w:rsidTr="005F4CF9">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F939F3">
            <w:pPr>
              <w:pStyle w:val="List"/>
              <w:rPr>
                <w:lang w:val="en-NZ"/>
              </w:rPr>
            </w:pPr>
            <w:r w:rsidRPr="00F939F3">
              <w:t>4.  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
            </w:pPr>
            <w:r w:rsidRPr="00F939F3">
              <w:t xml:space="preserve">4.1. Select and apply post-treatment skin cooling products according to treatment </w:t>
            </w:r>
            <w:r w:rsidRPr="00F939F3">
              <w:t>plan and client reaction to treatment.</w:t>
            </w:r>
          </w:p>
          <w:p w:rsidR="00000000" w:rsidRPr="00F939F3" w:rsidP="00F939F3">
            <w:pPr>
              <w:pStyle w:val="List"/>
            </w:pPr>
            <w:r w:rsidRPr="00F939F3">
              <w:t>4.2. Advise client on post-treatment and self-care and ask questions to confirm client understanding.</w:t>
            </w:r>
          </w:p>
          <w:p w:rsidR="00000000" w:rsidRPr="00F939F3" w:rsidP="00F939F3">
            <w:pPr>
              <w:pStyle w:val="List"/>
            </w:pPr>
            <w:r w:rsidRPr="00F939F3">
              <w:t>4.3. Advise client on client care and precautionary requirements for period leading up to next treatment.</w:t>
            </w:r>
          </w:p>
          <w:p w:rsidR="00000000" w:rsidRPr="00F939F3" w:rsidP="00F939F3">
            <w:pPr>
              <w:pStyle w:val="List"/>
            </w:pPr>
            <w:r w:rsidRPr="00F939F3">
              <w:t>4.4. Record treatment and adjust treatment plan to reflect treatment and outcomes.</w:t>
            </w:r>
          </w:p>
          <w:p w:rsidR="00000000" w:rsidRPr="00F939F3" w:rsidP="00F939F3">
            <w:pPr>
              <w:pStyle w:val="List"/>
            </w:pPr>
            <w:r w:rsidRPr="00F939F3">
              <w:t>4.5. Complete post-treatment documentation according to organisational policies and procedures.</w:t>
            </w:r>
          </w:p>
          <w:p w:rsidR="00000000" w:rsidRPr="00F939F3" w:rsidP="00F939F3">
            <w:pPr>
              <w:pStyle w:val="List"/>
            </w:pPr>
            <w:r w:rsidRPr="00F939F3">
              <w:t>4.6. Initiate follow-up to check for post-treatment complications and adverse</w:t>
            </w:r>
            <w:r w:rsidRPr="00F939F3">
              <w:t xml:space="preserve"> effects according to organisational policies and procedures.</w:t>
            </w:r>
          </w:p>
        </w:tc>
      </w:tr>
    </w:tbl>
    <w:p w:rsidR="00000000" w:rsidRPr="00F939F3" w:rsidP="00F939F3">
      <w:pPr>
        <w:pStyle w:val="BodyText"/>
      </w:pPr>
    </w:p>
    <w:p w:rsidR="00000000" w:rsidRPr="00F939F3" w:rsidP="00F939F3">
      <w:pPr>
        <w:pStyle w:val="AllowPageBreak"/>
      </w:pPr>
    </w:p>
    <w:p w:rsidR="00000000" w:rsidRPr="00F939F3" w:rsidP="00F939F3">
      <w:pPr>
        <w:pStyle w:val="Heading1"/>
      </w:pPr>
      <w:bookmarkStart w:id="7" w:name="O_1204045"/>
      <w:bookmarkEnd w:id="7"/>
      <w:r w:rsidRPr="00F939F3">
        <w:t>Foundation Skills</w:t>
      </w:r>
    </w:p>
    <w:tbl>
      <w:tblPr>
        <w:tblW w:w="0" w:type="auto"/>
        <w:tblCellMar>
          <w:left w:w="62" w:type="dxa"/>
          <w:right w:w="62" w:type="dxa"/>
        </w:tblCellMar>
        <w:tblLook w:val="0000"/>
      </w:tblPr>
      <w:tblGrid>
        <w:gridCol w:w="2525"/>
        <w:gridCol w:w="6671"/>
      </w:tblGrid>
      <w:tr w:rsidTr="005F4CF9">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rPr>
                <w:rStyle w:val="Emphasis"/>
              </w:rPr>
              <w:t>Foundation skills essential to performance in this unit, but not explicit in the performance criteria are listed here, along with a brief context statement</w:t>
            </w:r>
            <w:r w:rsidRPr="00F939F3">
              <w:rPr>
                <w:rStyle w:val="Emphasis"/>
              </w:rPr>
              <w:t>.</w:t>
            </w:r>
          </w:p>
        </w:tc>
      </w:tr>
      <w:tr w:rsidTr="005F4CF9">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F939F3" w:rsidP="00F939F3">
            <w:pPr>
              <w:pStyle w:val="BodyText"/>
            </w:pPr>
            <w:r w:rsidRPr="00F939F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rPr>
                <w:rStyle w:val="SpecialBold"/>
              </w:rPr>
              <w:t>DESCRIPTION</w:t>
            </w:r>
          </w:p>
        </w:tc>
      </w:tr>
      <w:tr w:rsidTr="005F4CF9">
        <w:tblPrEx>
          <w:tblW w:w="0" w:type="auto"/>
          <w:tblCellMar>
            <w:left w:w="62" w:type="dxa"/>
            <w:right w:w="62" w:type="dxa"/>
          </w:tblCellMar>
          <w:tblLook w:val="0000"/>
        </w:tblPrEx>
        <w:trPr>
          <w:trHeight w:val="3409"/>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Reading skills to:</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Bullet"/>
            </w:pPr>
            <w:r w:rsidRPr="00F939F3">
              <w:t>interpret both familiar and unfamiliar, and sometimes complex documents:</w:t>
            </w:r>
          </w:p>
          <w:p w:rsidR="00000000" w:rsidRPr="00F939F3" w:rsidP="00F939F3">
            <w:pPr>
              <w:pStyle w:val="ListBullet2"/>
            </w:pPr>
            <w:r w:rsidRPr="00F939F3">
              <w:t>client treatment programs</w:t>
            </w:r>
          </w:p>
          <w:p w:rsidR="00000000" w:rsidRPr="00F939F3" w:rsidP="00F939F3">
            <w:pPr>
              <w:pStyle w:val="ListBullet2"/>
            </w:pPr>
            <w:r w:rsidRPr="00F939F3">
              <w:t>client records</w:t>
            </w:r>
          </w:p>
          <w:p w:rsidR="00000000" w:rsidRPr="00F939F3" w:rsidP="00F939F3">
            <w:pPr>
              <w:pStyle w:val="ListBullet2"/>
            </w:pPr>
            <w:r w:rsidRPr="00F939F3">
              <w:t>organisational policies and procedures</w:t>
            </w:r>
          </w:p>
          <w:p w:rsidR="00000000" w:rsidRPr="00F939F3" w:rsidP="00F939F3">
            <w:pPr>
              <w:pStyle w:val="ListBullet2"/>
            </w:pPr>
            <w:r w:rsidRPr="00F939F3">
              <w:t>non-ionising radiation safety protection plan</w:t>
            </w:r>
          </w:p>
          <w:p w:rsidR="00000000" w:rsidRPr="00F939F3" w:rsidP="00F939F3">
            <w:pPr>
              <w:pStyle w:val="ListBullet2"/>
            </w:pPr>
            <w:r w:rsidRPr="00F939F3">
              <w:t xml:space="preserve">materials describing industry standards and regulatory requirements of skin therapy </w:t>
            </w:r>
          </w:p>
          <w:p w:rsidR="00000000" w:rsidP="00F939F3">
            <w:pPr>
              <w:pStyle w:val="ListBullet2"/>
              <w:rPr>
                <w:lang w:val="en-NZ"/>
              </w:rPr>
            </w:pPr>
            <w:r w:rsidRPr="00F939F3">
              <w:t>manufacturer instructions for the safe use, maintenance and storage of laser equipment.</w:t>
            </w:r>
          </w:p>
        </w:tc>
      </w:tr>
      <w:tr w:rsidTr="005F4CF9">
        <w:tblPrEx>
          <w:tblW w:w="0" w:type="auto"/>
          <w:tblCellMar>
            <w:left w:w="62" w:type="dxa"/>
            <w:right w:w="62" w:type="dxa"/>
          </w:tblCellMar>
          <w:tblLook w:val="0000"/>
        </w:tblPrEx>
        <w:trPr>
          <w:trHeight w:val="1204"/>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Writing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clearly and legibly make amendments to treatment plan.</w:t>
            </w:r>
          </w:p>
        </w:tc>
      </w:tr>
      <w:tr w:rsidTr="005F4CF9">
        <w:tblPrEx>
          <w:tblW w:w="0" w:type="auto"/>
          <w:tblCellMar>
            <w:left w:w="62" w:type="dxa"/>
            <w:right w:w="62" w:type="dxa"/>
          </w:tblCellMar>
          <w:tblLook w:val="0000"/>
        </w:tblPrEx>
        <w:trPr>
          <w:trHeight w:val="2110"/>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Bullet"/>
            </w:pPr>
            <w:r w:rsidRPr="00F939F3">
              <w:t>consult with, inform and reassure clients throughout treatment process</w:t>
            </w:r>
          </w:p>
          <w:p w:rsidR="00000000" w:rsidRPr="00F939F3" w:rsidP="00F939F3">
            <w:pPr>
              <w:pStyle w:val="ListBullet"/>
            </w:pPr>
            <w:r w:rsidRPr="00F939F3">
              <w:t>respond to client questions and provide information to client throughout treatment process</w:t>
            </w:r>
          </w:p>
          <w:p w:rsidR="00000000" w:rsidP="00F939F3">
            <w:pPr>
              <w:pStyle w:val="ListBullet"/>
              <w:rPr>
                <w:lang w:val="en-NZ"/>
              </w:rPr>
            </w:pPr>
            <w:r w:rsidRPr="00F939F3">
              <w:t>select and use appropriate dermal and medical terminology in co</w:t>
            </w:r>
            <w:r w:rsidRPr="00F939F3">
              <w:t>nsultations with clients, colleagues and health care professionals.</w:t>
            </w:r>
          </w:p>
        </w:tc>
      </w:tr>
      <w:tr w:rsidTr="005F4CF9">
        <w:tblPrEx>
          <w:tblW w:w="0" w:type="auto"/>
          <w:tblCellMar>
            <w:left w:w="62" w:type="dxa"/>
            <w:right w:w="62" w:type="dxa"/>
          </w:tblCellMar>
          <w:tblLook w:val="0000"/>
        </w:tblPrEx>
        <w:trPr>
          <w:trHeight w:val="819"/>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Numeracy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calculate and modify equipment settings.</w:t>
            </w:r>
          </w:p>
        </w:tc>
      </w:tr>
      <w:tr w:rsidTr="005F4CF9">
        <w:tblPrEx>
          <w:tblW w:w="0" w:type="auto"/>
          <w:tblCellMar>
            <w:left w:w="62" w:type="dxa"/>
            <w:right w:w="62" w:type="dxa"/>
          </w:tblCellMar>
          <w:tblLook w:val="0000"/>
        </w:tblPrEx>
        <w:trPr>
          <w:trHeight w:val="871"/>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Learning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review own skills in application of technology and schedule time for development.</w:t>
            </w:r>
          </w:p>
        </w:tc>
      </w:tr>
      <w:tr w:rsidTr="005F4CF9">
        <w:tblPrEx>
          <w:tblW w:w="0" w:type="auto"/>
          <w:tblCellMar>
            <w:left w:w="62" w:type="dxa"/>
            <w:right w:w="62" w:type="dxa"/>
          </w:tblCellMar>
          <w:tblLook w:val="0000"/>
        </w:tblPrEx>
        <w:trPr>
          <w:trHeight w:val="762"/>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Problem-solving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identify and resolve application issues during treatment.</w:t>
            </w:r>
          </w:p>
        </w:tc>
      </w:tr>
      <w:tr w:rsidTr="005F4CF9">
        <w:tblPrEx>
          <w:tblW w:w="0" w:type="auto"/>
          <w:tblCellMar>
            <w:left w:w="62" w:type="dxa"/>
            <w:right w:w="62" w:type="dxa"/>
          </w:tblCellMar>
          <w:tblLook w:val="0000"/>
        </w:tblPrEx>
        <w:trPr>
          <w:trHeight w:val="1217"/>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promote treatments to existing and new clients.</w:t>
            </w:r>
          </w:p>
        </w:tc>
      </w:tr>
      <w:tr w:rsidTr="005F4CF9">
        <w:tblPrEx>
          <w:tblW w:w="0" w:type="auto"/>
          <w:tblCellMar>
            <w:left w:w="62" w:type="dxa"/>
            <w:right w:w="62" w:type="dxa"/>
          </w:tblCellMar>
          <w:tblLook w:val="0000"/>
        </w:tblPrEx>
        <w:trPr>
          <w:trHeight w:val="1031"/>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F939F3">
            <w:pPr>
              <w:pStyle w:val="ListBullet"/>
              <w:rPr>
                <w:lang w:val="en-NZ"/>
              </w:rPr>
            </w:pPr>
            <w:r w:rsidRPr="00F939F3">
              <w:t>sequence treatments into an effective skin therapy plan.</w:t>
            </w:r>
          </w:p>
        </w:tc>
      </w:tr>
      <w:tr w:rsidTr="005F4CF9">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F939F3">
            <w:pPr>
              <w:pStyle w:val="BodyText"/>
              <w:rPr>
                <w:lang w:val="en-NZ"/>
              </w:rPr>
            </w:pPr>
            <w:r w:rsidRPr="00F939F3">
              <w:t>Self-management skills to:</w:t>
            </w:r>
          </w:p>
        </w:tc>
        <w:tc>
          <w:tcPr>
            <w:tcW w:w="0" w:type="auto"/>
            <w:tcBorders>
              <w:top w:val="nil"/>
              <w:left w:val="nil"/>
              <w:bottom w:val="nil"/>
              <w:right w:val="nil"/>
            </w:tcBorders>
            <w:tcMar>
              <w:top w:w="0" w:type="dxa"/>
              <w:left w:w="62" w:type="dxa"/>
              <w:bottom w:w="0" w:type="dxa"/>
              <w:right w:w="62" w:type="dxa"/>
            </w:tcMar>
          </w:tcPr>
          <w:p w:rsidR="00000000" w:rsidRPr="00F939F3" w:rsidP="00F939F3">
            <w:pPr>
              <w:pStyle w:val="ListBullet"/>
            </w:pPr>
            <w:r w:rsidRPr="00F939F3">
              <w:t>manage length of consultation</w:t>
            </w:r>
          </w:p>
          <w:p w:rsidR="00000000" w:rsidRPr="00F939F3" w:rsidP="00F939F3">
            <w:pPr>
              <w:pStyle w:val="ListBullet"/>
            </w:pPr>
            <w:r w:rsidRPr="00F939F3">
              <w:t>recognise scope of practice issues and refer clients to colleagues or health care professional.</w:t>
            </w:r>
          </w:p>
        </w:tc>
      </w:tr>
    </w:tbl>
    <w:p w:rsidR="00000000" w:rsidRPr="00F939F3" w:rsidP="00F939F3">
      <w:pPr>
        <w:pStyle w:val="BodyText"/>
      </w:pPr>
    </w:p>
    <w:p w:rsidR="00000000" w:rsidRPr="00F939F3" w:rsidP="00F939F3">
      <w:pPr>
        <w:pStyle w:val="AllowPageBreak"/>
      </w:pPr>
    </w:p>
    <w:p w:rsidR="00000000" w:rsidRPr="00F939F3" w:rsidP="00F939F3">
      <w:pPr>
        <w:pStyle w:val="Heading1"/>
      </w:pPr>
      <w:bookmarkStart w:id="8" w:name="O_1204047"/>
      <w:bookmarkEnd w:id="8"/>
      <w:r w:rsidRPr="00F939F3">
        <w:t>Unit Mapping Information</w:t>
      </w:r>
    </w:p>
    <w:p w:rsidR="00000000" w:rsidRPr="00F939F3" w:rsidP="005F4CF9">
      <w:pPr>
        <w:pStyle w:val="BodyText"/>
      </w:pPr>
      <w:r w:rsidRPr="00F939F3">
        <w:t>No equivalent unit.</w:t>
      </w:r>
    </w:p>
    <w:p w:rsidR="00000000" w:rsidRPr="00F939F3" w:rsidP="00F939F3">
      <w:pPr>
        <w:pStyle w:val="Heading1"/>
      </w:pPr>
      <w:bookmarkStart w:id="9" w:name="O_1204054"/>
      <w:bookmarkEnd w:id="9"/>
      <w:r w:rsidRPr="00F939F3">
        <w:t>Links</w:t>
      </w:r>
    </w:p>
    <w:p w:rsidR="00000000" w:rsidRPr="00F939F3" w:rsidP="005F4CF9">
      <w:pPr>
        <w:pStyle w:val="BodyText"/>
      </w:pPr>
      <w:r w:rsidRPr="00F939F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727A7">
        <w:rPr>
          <w:rStyle w:val="Hyperlink"/>
        </w:rPr>
        <w:t>https://vetnet.gov.au/Pages/TrainingDocs.aspx?q=255d312b-db07-48f2-b6d6-1b0b06c42898</w:t>
      </w:r>
      <w:r>
        <w:fldChar w:fldCharType="end"/>
      </w:r>
    </w:p>
    <w:p w:rsidR="00000000" w:rsidRPr="00F939F3" w:rsidP="005F4CF9">
      <w:pPr>
        <w:pStyle w:val="BodyText"/>
        <w:sectPr w:rsidSect="00F939F3">
          <w:headerReference w:type="default" r:id="rId10"/>
          <w:footerReference w:type="default" r:id="rId11"/>
          <w:pgSz w:w="11908" w:h="16833"/>
          <w:pgMar w:top="1702" w:right="1418" w:bottom="1702" w:left="1418" w:header="992" w:footer="992" w:gutter="0"/>
          <w:cols w:space="720"/>
          <w:noEndnote/>
          <w:docGrid w:linePitch="299"/>
        </w:sectPr>
      </w:pPr>
    </w:p>
    <w:p w:rsidR="00000000" w:rsidRPr="00F939F3" w:rsidP="00F939F3">
      <w:pPr>
        <w:pStyle w:val="SuperHeading"/>
      </w:pPr>
      <w:r w:rsidRPr="00F939F3">
        <w:t>Assessment Requirements for SHBBSKT007 Provide laser skin treatments</w:t>
      </w:r>
    </w:p>
    <w:p w:rsidR="00000000" w:rsidRPr="00F939F3" w:rsidP="00F939F3">
      <w:pPr>
        <w:pStyle w:val="Heading1"/>
      </w:pPr>
      <w:bookmarkStart w:id="10" w:name="O_1204049"/>
      <w:bookmarkEnd w:id="10"/>
      <w:r w:rsidRPr="00F939F3">
        <w:t>Modification History</w:t>
      </w:r>
    </w:p>
    <w:p w:rsidR="00000000" w:rsidRPr="00F939F3" w:rsidP="005F4CF9">
      <w:pPr>
        <w:pStyle w:val="BodyText"/>
      </w:pPr>
      <w:r w:rsidRPr="00F939F3">
        <w:t>No equivalent unit.</w:t>
      </w:r>
    </w:p>
    <w:p w:rsidR="00000000" w:rsidRPr="00F939F3" w:rsidP="00F939F3">
      <w:pPr>
        <w:pStyle w:val="Heading1"/>
      </w:pPr>
      <w:bookmarkStart w:id="11" w:name="O_1204050"/>
      <w:bookmarkEnd w:id="11"/>
      <w:r w:rsidRPr="00F939F3">
        <w:t>Performance Evidence</w:t>
      </w:r>
    </w:p>
    <w:p w:rsidR="00000000" w:rsidRPr="00F939F3" w:rsidP="005F4CF9">
      <w:pPr>
        <w:pStyle w:val="BodyText"/>
      </w:pPr>
      <w:r w:rsidRPr="00F939F3">
        <w:t>Evidence of the ability to complete tasks outlined in elements and performance</w:t>
      </w:r>
      <w:r w:rsidRPr="00F939F3">
        <w:t xml:space="preserve"> criteria of this unit in the context of the job role, and:</w:t>
      </w:r>
    </w:p>
    <w:p w:rsidR="00000000" w:rsidRPr="00F939F3" w:rsidP="00F939F3">
      <w:pPr>
        <w:pStyle w:val="ListBullet"/>
      </w:pPr>
      <w:r w:rsidRPr="00F939F3">
        <w:t xml:space="preserve">safely provide laser skin treatments to at least three different clients, each with different Fitzpatrick skin types </w:t>
      </w:r>
    </w:p>
    <w:p w:rsidR="00000000" w:rsidRPr="00F939F3" w:rsidP="00F939F3">
      <w:pPr>
        <w:pStyle w:val="ListBullet"/>
      </w:pPr>
      <w:r w:rsidRPr="00F939F3">
        <w:t>for each of the above laser skin treatments:</w:t>
      </w:r>
    </w:p>
    <w:p w:rsidR="00000000" w:rsidRPr="00F939F3" w:rsidP="00F939F3">
      <w:pPr>
        <w:pStyle w:val="ListBullet2"/>
      </w:pPr>
      <w:r w:rsidRPr="00F939F3">
        <w:t>adjust and modify treatment pro</w:t>
      </w:r>
      <w:r w:rsidRPr="00F939F3">
        <w:t>grams in response to client reaction to treatment</w:t>
      </w:r>
    </w:p>
    <w:p w:rsidR="00000000" w:rsidRPr="00F939F3" w:rsidP="00F939F3">
      <w:pPr>
        <w:pStyle w:val="ListBullet2"/>
      </w:pPr>
      <w:r w:rsidRPr="00F939F3">
        <w:t xml:space="preserve">correctly set-up, operate and pack down equipment </w:t>
      </w:r>
    </w:p>
    <w:p w:rsidR="00000000" w:rsidRPr="00F939F3" w:rsidP="00F939F3">
      <w:pPr>
        <w:pStyle w:val="ListBullet2"/>
      </w:pPr>
      <w:r w:rsidRPr="00F939F3">
        <w:t xml:space="preserve">provide pre- and post-treatment advice to clients </w:t>
      </w:r>
    </w:p>
    <w:p w:rsidR="00000000" w:rsidRPr="00F939F3" w:rsidP="00F939F3">
      <w:pPr>
        <w:pStyle w:val="ListBullet2"/>
      </w:pPr>
      <w:r w:rsidRPr="00F939F3">
        <w:t xml:space="preserve">complete and store client records and workplace documentation </w:t>
      </w:r>
    </w:p>
    <w:p w:rsidR="00000000" w:rsidRPr="00F939F3" w:rsidP="00F939F3">
      <w:pPr>
        <w:pStyle w:val="ListBullet2"/>
      </w:pPr>
      <w:r w:rsidRPr="00F939F3">
        <w:t>consult, advise and reassure clients at all stages in treatment</w:t>
      </w:r>
    </w:p>
    <w:p w:rsidR="00000000" w:rsidRPr="00F939F3" w:rsidP="00F939F3">
      <w:pPr>
        <w:pStyle w:val="ListBullet"/>
      </w:pPr>
      <w:r w:rsidRPr="00F939F3">
        <w:t>during the above treatments, consistently follow organisational policies and procedures, non-ionising radiation safety protection plan and relevant state or territory laws, codes and guidelin</w:t>
      </w:r>
      <w:r w:rsidRPr="00F939F3">
        <w:t>es related to the safe use of laser for cosmetic treatments.</w:t>
      </w:r>
    </w:p>
    <w:p w:rsidR="00000000" w:rsidRPr="00F939F3" w:rsidP="00F939F3">
      <w:pPr>
        <w:pStyle w:val="AllowPageBreak"/>
      </w:pPr>
    </w:p>
    <w:p w:rsidR="00000000" w:rsidRPr="00F939F3" w:rsidP="00F939F3">
      <w:pPr>
        <w:pStyle w:val="Heading1"/>
      </w:pPr>
      <w:bookmarkStart w:id="12" w:name="O_1204051"/>
      <w:bookmarkEnd w:id="12"/>
      <w:r w:rsidRPr="00F939F3">
        <w:t>Knowledge Evidence</w:t>
      </w:r>
    </w:p>
    <w:p w:rsidR="00000000" w:rsidRPr="00F939F3" w:rsidP="005F4CF9">
      <w:pPr>
        <w:pStyle w:val="BodyText"/>
      </w:pPr>
      <w:r w:rsidRPr="00F939F3">
        <w:t>Demonstrated knowledge required to complete the tasks outlined in elements and performance criteria of this unit:</w:t>
      </w:r>
    </w:p>
    <w:p w:rsidR="00000000" w:rsidRPr="00F939F3" w:rsidP="00F939F3">
      <w:pPr>
        <w:pStyle w:val="ListBullet"/>
      </w:pPr>
      <w:r w:rsidRPr="00F939F3">
        <w:t>current local, state or territory health l</w:t>
      </w:r>
      <w:r w:rsidRPr="00F939F3">
        <w:t>egislation, regulation and industry standards and guidelines relevant to laser skin therapy:</w:t>
      </w:r>
    </w:p>
    <w:p w:rsidR="00000000" w:rsidRPr="00F939F3" w:rsidP="00F939F3">
      <w:pPr>
        <w:pStyle w:val="ListBullet2"/>
      </w:pPr>
      <w:r w:rsidRPr="00F939F3">
        <w:t>non-ionising radiation protection</w:t>
      </w:r>
    </w:p>
    <w:p w:rsidR="00000000" w:rsidRPr="00F939F3" w:rsidP="00F939F3">
      <w:pPr>
        <w:pStyle w:val="ListBullet2"/>
      </w:pPr>
      <w:r w:rsidRPr="00F939F3">
        <w:t>skin penetration</w:t>
      </w:r>
    </w:p>
    <w:p w:rsidR="00000000" w:rsidRPr="00F939F3" w:rsidP="00F939F3">
      <w:pPr>
        <w:pStyle w:val="ListBullet2"/>
      </w:pPr>
      <w:r w:rsidRPr="00F939F3">
        <w:t>work health and safety</w:t>
      </w:r>
    </w:p>
    <w:p w:rsidR="00000000" w:rsidRPr="00F939F3" w:rsidP="00F939F3">
      <w:pPr>
        <w:pStyle w:val="ListBullet"/>
      </w:pPr>
      <w:r w:rsidRPr="00F939F3">
        <w:t>organisational policies and procedures related to laser skin therapy, including those for treatment of minors</w:t>
      </w:r>
    </w:p>
    <w:p w:rsidR="00000000" w:rsidRPr="00F939F3" w:rsidP="00F939F3">
      <w:pPr>
        <w:pStyle w:val="ListBullet"/>
      </w:pPr>
      <w:r w:rsidRPr="00F939F3">
        <w:t>organisational non-ionising radiation safety protection plan</w:t>
      </w:r>
    </w:p>
    <w:p w:rsidR="00000000" w:rsidRPr="00F939F3" w:rsidP="00F939F3">
      <w:pPr>
        <w:pStyle w:val="ListBullet"/>
      </w:pPr>
      <w:r w:rsidRPr="00F939F3">
        <w:t>organisational product and equipment range and manufacturer instructions and safety d</w:t>
      </w:r>
      <w:r w:rsidRPr="00F939F3">
        <w:t xml:space="preserve">ata sheets </w:t>
      </w:r>
    </w:p>
    <w:p w:rsidR="00000000" w:rsidRPr="00F939F3" w:rsidP="00F939F3">
      <w:pPr>
        <w:pStyle w:val="ListBullet"/>
      </w:pPr>
      <w:r w:rsidRPr="00F939F3">
        <w:t>practitioner</w:t>
      </w:r>
      <w:r>
        <w:t>’</w:t>
      </w:r>
      <w:r w:rsidRPr="00F939F3">
        <w:t>s legal and insurance liabilities and responsibilities for laser treatment:</w:t>
      </w:r>
    </w:p>
    <w:p w:rsidR="00000000" w:rsidRPr="00F939F3" w:rsidP="00F939F3">
      <w:pPr>
        <w:pStyle w:val="ListBullet2"/>
      </w:pPr>
      <w:r w:rsidRPr="00F939F3">
        <w:t>role and importance of indemnity insurance</w:t>
      </w:r>
    </w:p>
    <w:p w:rsidR="00000000" w:rsidRPr="00F939F3" w:rsidP="00F939F3">
      <w:pPr>
        <w:pStyle w:val="ListBullet2"/>
      </w:pPr>
      <w:r w:rsidRPr="00F939F3">
        <w:t>potential risks, liabilities and consequences of non-coverage</w:t>
      </w:r>
    </w:p>
    <w:p w:rsidR="00000000" w:rsidRPr="00F939F3" w:rsidP="00F939F3">
      <w:pPr>
        <w:pStyle w:val="ListBullet"/>
      </w:pPr>
      <w:r w:rsidRPr="00F939F3">
        <w:t>responsibilities of practitioner and client rela</w:t>
      </w:r>
      <w:r w:rsidRPr="00F939F3">
        <w:t>ted to safe and responsible laser skin therapy</w:t>
      </w:r>
    </w:p>
    <w:p w:rsidR="00000000" w:rsidRPr="00F939F3" w:rsidP="00F939F3">
      <w:pPr>
        <w:pStyle w:val="ListBullet"/>
      </w:pPr>
      <w:r w:rsidRPr="00F939F3">
        <w:t>types of laser equipment commonly used within industry and accepted by industry standards, their recommended use and application</w:t>
      </w:r>
    </w:p>
    <w:p w:rsidR="00000000" w:rsidRPr="00F939F3" w:rsidP="00F939F3">
      <w:pPr>
        <w:pStyle w:val="ListBullet"/>
      </w:pPr>
      <w:r w:rsidRPr="00F939F3">
        <w:t>scope of practice for skin therapists and factors governing treatment parameters</w:t>
      </w:r>
    </w:p>
    <w:p w:rsidR="00000000" w:rsidRPr="00F939F3" w:rsidP="00F939F3">
      <w:pPr>
        <w:pStyle w:val="ListBullet"/>
      </w:pPr>
      <w:r w:rsidRPr="00F939F3">
        <w:t>principals of light energy and how it interacts with the skin</w:t>
      </w:r>
    </w:p>
    <w:p w:rsidR="00000000" w:rsidRPr="00F939F3" w:rsidP="00F939F3">
      <w:pPr>
        <w:pStyle w:val="ListBullet"/>
      </w:pPr>
      <w:r w:rsidRPr="00F939F3">
        <w:t xml:space="preserve">factors impacting client suitability for intense pulsed light and their associated risks, benefits and required action </w:t>
      </w:r>
    </w:p>
    <w:p w:rsidR="00000000" w:rsidRPr="00F939F3" w:rsidP="00F939F3">
      <w:pPr>
        <w:pStyle w:val="ListBullet"/>
      </w:pPr>
      <w:r w:rsidRPr="00F939F3">
        <w:t>treatment plan components</w:t>
      </w:r>
    </w:p>
    <w:p w:rsidR="00000000" w:rsidRPr="00F939F3" w:rsidP="00F939F3">
      <w:pPr>
        <w:pStyle w:val="ListBullet"/>
      </w:pPr>
      <w:r w:rsidRPr="00F939F3">
        <w:t>factors affecting laser treatments:</w:t>
      </w:r>
    </w:p>
    <w:p w:rsidR="00000000" w:rsidRPr="00F939F3" w:rsidP="00F939F3">
      <w:pPr>
        <w:pStyle w:val="ListBullet2"/>
      </w:pPr>
      <w:r w:rsidRPr="00F939F3">
        <w:t>suitability for treatment</w:t>
      </w:r>
    </w:p>
    <w:p w:rsidR="00000000" w:rsidRPr="00F939F3" w:rsidP="00F939F3">
      <w:pPr>
        <w:pStyle w:val="ListBullet2"/>
      </w:pPr>
      <w:r w:rsidRPr="00F939F3">
        <w:t>areas unsuitable for treatment</w:t>
      </w:r>
    </w:p>
    <w:p w:rsidR="00000000" w:rsidRPr="00F939F3" w:rsidP="00F939F3">
      <w:pPr>
        <w:pStyle w:val="ListBullet2"/>
      </w:pPr>
      <w:r w:rsidRPr="00F939F3">
        <w:t xml:space="preserve">tissue responses </w:t>
      </w:r>
    </w:p>
    <w:p w:rsidR="00000000" w:rsidRPr="00F939F3" w:rsidP="00F939F3">
      <w:pPr>
        <w:pStyle w:val="ListBullet2"/>
      </w:pPr>
      <w:r w:rsidRPr="00F939F3">
        <w:t xml:space="preserve">allergic and adverse effects </w:t>
      </w:r>
    </w:p>
    <w:p w:rsidR="00000000" w:rsidRPr="00F939F3" w:rsidP="00F939F3">
      <w:pPr>
        <w:pStyle w:val="ListBullet"/>
      </w:pPr>
      <w:r w:rsidRPr="00F939F3">
        <w:t>process for obtaining written permission from a medical professional to proceed with treatment where there is pigmentation or a contraindicated condit</w:t>
      </w:r>
      <w:r w:rsidRPr="00F939F3">
        <w:t>ion in treatment area</w:t>
      </w:r>
    </w:p>
    <w:p w:rsidR="00000000" w:rsidRPr="00F939F3" w:rsidP="00F939F3">
      <w:pPr>
        <w:pStyle w:val="ListBullet"/>
      </w:pPr>
      <w:r w:rsidRPr="00F939F3">
        <w:t>appearance of indications, contraindications and precautions to treatment</w:t>
      </w:r>
    </w:p>
    <w:p w:rsidR="00000000" w:rsidRPr="00F939F3" w:rsidP="00F939F3">
      <w:pPr>
        <w:pStyle w:val="ListBullet"/>
      </w:pPr>
      <w:r w:rsidRPr="00F939F3">
        <w:t>causes, appearance and management of complications and adverse effects</w:t>
      </w:r>
    </w:p>
    <w:p w:rsidR="00000000" w:rsidRPr="00F939F3" w:rsidP="00F939F3">
      <w:pPr>
        <w:pStyle w:val="ListBullet"/>
      </w:pPr>
      <w:r w:rsidRPr="00F939F3">
        <w:t>post-treatment advice and care for all treatment areas.</w:t>
      </w:r>
    </w:p>
    <w:p w:rsidR="00000000" w:rsidRPr="00F939F3" w:rsidP="00F939F3">
      <w:pPr>
        <w:pStyle w:val="AllowPageBreak"/>
      </w:pPr>
    </w:p>
    <w:p w:rsidR="00000000" w:rsidRPr="00F939F3" w:rsidP="00F939F3">
      <w:pPr>
        <w:pStyle w:val="Heading1"/>
      </w:pPr>
      <w:bookmarkStart w:id="13" w:name="O_1204052"/>
      <w:bookmarkEnd w:id="13"/>
      <w:r w:rsidRPr="00F939F3">
        <w:t>Assessment Con</w:t>
      </w:r>
      <w:r w:rsidRPr="00F939F3">
        <w:t>ditions</w:t>
      </w:r>
    </w:p>
    <w:p w:rsidR="00000000" w:rsidRPr="00F939F3" w:rsidP="005F4CF9">
      <w:pPr>
        <w:pStyle w:val="BodyText"/>
      </w:pPr>
      <w:r w:rsidRPr="00F939F3">
        <w:t>Skills must be demonstrated in a skin treatment area; this can be:</w:t>
      </w:r>
    </w:p>
    <w:p w:rsidR="00000000" w:rsidRPr="00F939F3" w:rsidP="00F939F3">
      <w:pPr>
        <w:pStyle w:val="ListBullet"/>
      </w:pPr>
      <w:r w:rsidRPr="00F939F3">
        <w:t>an industry workplace</w:t>
      </w:r>
    </w:p>
    <w:p w:rsidR="00000000" w:rsidRPr="00F939F3" w:rsidP="00F939F3">
      <w:pPr>
        <w:pStyle w:val="ListBullet"/>
      </w:pPr>
      <w:r w:rsidRPr="00F939F3">
        <w:t>a simulated industry environment set up for the purposes of assessment.</w:t>
      </w:r>
    </w:p>
    <w:p w:rsidR="00000000" w:rsidRPr="00F939F3" w:rsidP="005F4CF9">
      <w:pPr>
        <w:pStyle w:val="BodyText"/>
      </w:pPr>
      <w:r w:rsidRPr="00F939F3">
        <w:t>Assessment must ensure access to:</w:t>
      </w:r>
    </w:p>
    <w:p w:rsidR="00000000" w:rsidRPr="00F939F3" w:rsidP="00F939F3">
      <w:pPr>
        <w:pStyle w:val="ListBullet"/>
      </w:pPr>
      <w:r w:rsidRPr="00F939F3">
        <w:t>relevant documentation including:</w:t>
      </w:r>
    </w:p>
    <w:p w:rsidR="00000000" w:rsidRPr="00F939F3" w:rsidP="00F939F3">
      <w:pPr>
        <w:pStyle w:val="ListBullet2"/>
      </w:pPr>
      <w:r w:rsidRPr="00F939F3">
        <w:t>workplace policies and procedures for laser use</w:t>
      </w:r>
    </w:p>
    <w:p w:rsidR="00000000" w:rsidRPr="00F939F3" w:rsidP="00F939F3">
      <w:pPr>
        <w:pStyle w:val="ListBullet2"/>
      </w:pPr>
      <w:r w:rsidRPr="00F939F3">
        <w:t>non-ionising radiation safety protection plan</w:t>
      </w:r>
    </w:p>
    <w:p w:rsidR="00000000" w:rsidRPr="00F939F3" w:rsidP="00F939F3">
      <w:pPr>
        <w:pStyle w:val="ListBullet2"/>
      </w:pPr>
      <w:r w:rsidRPr="00F939F3">
        <w:t>current safety and environmental standards, guidelines regarding laser safety</w:t>
      </w:r>
    </w:p>
    <w:p w:rsidR="00000000" w:rsidRPr="00F939F3" w:rsidP="00F939F3">
      <w:pPr>
        <w:pStyle w:val="ListBullet2"/>
      </w:pPr>
      <w:r w:rsidRPr="00F939F3">
        <w:t>client content and consultation forms</w:t>
      </w:r>
    </w:p>
    <w:p w:rsidR="00000000" w:rsidRPr="00F939F3" w:rsidP="00F939F3">
      <w:pPr>
        <w:pStyle w:val="ListBullet2"/>
      </w:pPr>
      <w:r w:rsidRPr="00F939F3">
        <w:t>treatment log book</w:t>
      </w:r>
    </w:p>
    <w:p w:rsidR="00000000" w:rsidRPr="00F939F3" w:rsidP="00F939F3">
      <w:pPr>
        <w:pStyle w:val="ListBullet2"/>
      </w:pPr>
      <w:r w:rsidRPr="00F939F3">
        <w:t>post-care forms.</w:t>
      </w:r>
    </w:p>
    <w:p w:rsidR="00000000" w:rsidRPr="00F939F3" w:rsidP="005F4CF9">
      <w:pPr>
        <w:pStyle w:val="BodyText"/>
      </w:pPr>
      <w:r w:rsidRPr="00F939F3">
        <w:t>Assessment</w:t>
      </w:r>
      <w:r w:rsidRPr="00F939F3">
        <w:t xml:space="preserve"> must ensure use of:</w:t>
      </w:r>
    </w:p>
    <w:p w:rsidR="00000000" w:rsidRPr="00F939F3" w:rsidP="00F939F3">
      <w:pPr>
        <w:pStyle w:val="ListBullet"/>
      </w:pPr>
      <w:r w:rsidRPr="00F939F3">
        <w:t>laser equipment which:</w:t>
      </w:r>
    </w:p>
    <w:p w:rsidR="00000000" w:rsidRPr="00F939F3" w:rsidP="00F939F3">
      <w:pPr>
        <w:pStyle w:val="ListBullet2"/>
      </w:pPr>
      <w:r w:rsidRPr="00F939F3">
        <w:t>when energised, can emit an amount of non-ionising radiation higher than accessible limit for a Class 3B laser for the relevant period stated in, and measured in accordance with, the laser standard AS2211.1.200</w:t>
      </w:r>
      <w:r w:rsidRPr="00F939F3">
        <w:t xml:space="preserve">4 Safety of laser products </w:t>
      </w:r>
    </w:p>
    <w:p w:rsidR="00000000" w:rsidRPr="00F939F3" w:rsidP="00F939F3">
      <w:pPr>
        <w:pStyle w:val="ListBullet2"/>
      </w:pPr>
      <w:r w:rsidRPr="00F939F3">
        <w:t>can treat Fitzpatrick skin types one to six</w:t>
      </w:r>
    </w:p>
    <w:p w:rsidR="00000000" w:rsidRPr="00F939F3" w:rsidP="00F939F3">
      <w:pPr>
        <w:pStyle w:val="ListBullet2"/>
      </w:pPr>
      <w:r w:rsidRPr="00F939F3">
        <w:t>is registered for purpose on the Australian Register of Therapeutic Goods</w:t>
      </w:r>
    </w:p>
    <w:p w:rsidR="00000000" w:rsidRPr="00F939F3" w:rsidP="00F939F3">
      <w:pPr>
        <w:pStyle w:val="ListBullet2"/>
      </w:pPr>
      <w:r w:rsidRPr="00F939F3">
        <w:t>complies with Safety of laser products equipment classification and requirements AS/NZS IEC 60825.1:2014</w:t>
      </w:r>
    </w:p>
    <w:p w:rsidR="00000000" w:rsidRPr="00F939F3" w:rsidP="00F939F3">
      <w:pPr>
        <w:pStyle w:val="ListBullet"/>
      </w:pPr>
      <w:r w:rsidRPr="00F939F3">
        <w:t>laser clinical treatment environment that includes:</w:t>
      </w:r>
    </w:p>
    <w:p w:rsidR="00000000" w:rsidRPr="00F939F3" w:rsidP="00F939F3">
      <w:pPr>
        <w:pStyle w:val="ListBullet2"/>
      </w:pPr>
      <w:r w:rsidRPr="00F939F3">
        <w:t>as per relevant state or territory legislation either, or both, of the following:</w:t>
      </w:r>
    </w:p>
    <w:p w:rsidR="00000000" w:rsidRPr="00F939F3" w:rsidP="00F939F3">
      <w:pPr>
        <w:pStyle w:val="ListBullet3"/>
      </w:pPr>
      <w:r w:rsidRPr="00F939F3">
        <w:t>a radiation warning sign</w:t>
      </w:r>
    </w:p>
    <w:p w:rsidR="00000000" w:rsidRPr="00F939F3" w:rsidP="00F939F3">
      <w:pPr>
        <w:pStyle w:val="ListBullet3"/>
      </w:pPr>
      <w:r w:rsidRPr="00F939F3">
        <w:t>an illuminated light above door</w:t>
      </w:r>
    </w:p>
    <w:p w:rsidR="00000000" w:rsidRPr="00F939F3" w:rsidP="00F939F3">
      <w:pPr>
        <w:pStyle w:val="ListBullet2"/>
      </w:pPr>
      <w:r w:rsidRPr="00F939F3">
        <w:t>non-flammable screens fitted inside windows to protect a person outside the window from non-ionising radiation levels greater than maximum permissible exposure from radiation</w:t>
      </w:r>
    </w:p>
    <w:p w:rsidR="00000000" w:rsidRPr="00F939F3" w:rsidP="00F939F3">
      <w:pPr>
        <w:pStyle w:val="ListBullet2"/>
      </w:pPr>
      <w:r w:rsidRPr="00F939F3">
        <w:t>ventilation designed to ensure that airborne hazards are not passed downstream in</w:t>
      </w:r>
      <w:r w:rsidRPr="00F939F3">
        <w:t xml:space="preserve"> air handling and exhaust system</w:t>
      </w:r>
    </w:p>
    <w:p w:rsidR="00000000" w:rsidRPr="00F939F3" w:rsidP="00F939F3">
      <w:pPr>
        <w:pStyle w:val="ListBullet2"/>
      </w:pPr>
      <w:r w:rsidRPr="00F939F3">
        <w:t>fire extinguishing equipment</w:t>
      </w:r>
    </w:p>
    <w:p w:rsidR="00000000" w:rsidRPr="00F939F3" w:rsidP="00F939F3">
      <w:pPr>
        <w:pStyle w:val="ListBullet2"/>
      </w:pPr>
      <w:r w:rsidRPr="00F939F3">
        <w:t>sufficient clinical lighting</w:t>
      </w:r>
    </w:p>
    <w:p w:rsidR="00000000" w:rsidRPr="00F939F3" w:rsidP="00F939F3">
      <w:pPr>
        <w:pStyle w:val="ListBullet2"/>
      </w:pPr>
      <w:r w:rsidRPr="00F939F3">
        <w:t>eye protection equipment for practitioner and clients compliant with AS/NZS 1336:2014</w:t>
      </w:r>
    </w:p>
    <w:p w:rsidR="00000000" w:rsidRPr="00F939F3" w:rsidP="00F939F3">
      <w:pPr>
        <w:pStyle w:val="ListBullet2"/>
      </w:pPr>
      <w:r w:rsidRPr="00F939F3">
        <w:t>disposable masks</w:t>
      </w:r>
    </w:p>
    <w:p w:rsidR="00000000" w:rsidRPr="00F939F3" w:rsidP="00F939F3">
      <w:pPr>
        <w:pStyle w:val="ListBullet2"/>
      </w:pPr>
      <w:r w:rsidRPr="00F939F3">
        <w:t>disposable gloves</w:t>
      </w:r>
    </w:p>
    <w:p w:rsidR="00000000" w:rsidRPr="00F939F3" w:rsidP="00F939F3">
      <w:pPr>
        <w:pStyle w:val="ListBullet2"/>
      </w:pPr>
      <w:r w:rsidRPr="00F939F3">
        <w:t>skin grid pencils</w:t>
      </w:r>
    </w:p>
    <w:p w:rsidR="00000000" w:rsidRPr="00F939F3" w:rsidP="00F939F3">
      <w:pPr>
        <w:pStyle w:val="ListBullet2"/>
      </w:pPr>
      <w:r w:rsidRPr="00F939F3">
        <w:t>handwashing basin</w:t>
      </w:r>
    </w:p>
    <w:p w:rsidR="00000000" w:rsidRPr="00F939F3" w:rsidP="00F939F3">
      <w:pPr>
        <w:pStyle w:val="ListBullet2"/>
      </w:pPr>
      <w:r w:rsidRPr="00F939F3">
        <w:t xml:space="preserve">cooling </w:t>
      </w:r>
      <w:r w:rsidRPr="00F939F3">
        <w:t>post-treatment products</w:t>
      </w:r>
    </w:p>
    <w:p w:rsidR="00000000" w:rsidRPr="00F939F3" w:rsidP="00F939F3">
      <w:pPr>
        <w:pStyle w:val="ListBullet2"/>
      </w:pPr>
      <w:r w:rsidRPr="00F939F3">
        <w:t>antibacterial cleaning products</w:t>
      </w:r>
    </w:p>
    <w:p w:rsidR="00000000" w:rsidRPr="00F939F3" w:rsidP="00F939F3">
      <w:pPr>
        <w:pStyle w:val="ListBullet2"/>
      </w:pPr>
      <w:r w:rsidRPr="00F939F3">
        <w:t>client skin wipes</w:t>
      </w:r>
    </w:p>
    <w:p w:rsidR="00000000" w:rsidRPr="00F939F3" w:rsidP="00F939F3">
      <w:pPr>
        <w:pStyle w:val="ListBullet"/>
      </w:pPr>
      <w:r w:rsidRPr="00F939F3">
        <w:t xml:space="preserve">real people with different skin types seeking skin treatments </w:t>
      </w:r>
    </w:p>
    <w:p w:rsidR="00000000" w:rsidRPr="00F939F3" w:rsidP="00F939F3">
      <w:pPr>
        <w:pStyle w:val="ListBullet"/>
      </w:pPr>
      <w:r w:rsidRPr="00F939F3">
        <w:t>activities that reflect industry practice and allow the individual to work with comm</w:t>
      </w:r>
      <w:r w:rsidRPr="00F939F3">
        <w:t>ercial timing and productivity to complete client treatments within designated timeframes.</w:t>
      </w:r>
    </w:p>
    <w:p w:rsidR="00000000" w:rsidRPr="00F939F3" w:rsidP="005F4CF9">
      <w:pPr>
        <w:pStyle w:val="BodyText"/>
      </w:pPr>
      <w:r w:rsidRPr="00F939F3">
        <w:t>Assessment must be directly observed, in person, for the total duration of each laser client consultation and patch test, by assessors who meet the assessor requirem</w:t>
      </w:r>
      <w:r w:rsidRPr="00F939F3">
        <w:t>ents outlined below.</w:t>
      </w:r>
    </w:p>
    <w:p w:rsidR="00000000" w:rsidRPr="00F939F3" w:rsidP="005F4CF9">
      <w:pPr>
        <w:pStyle w:val="BodyText"/>
      </w:pPr>
      <w:r w:rsidRPr="00F939F3">
        <w:t>Assessors must satisfy the Standards for Registered Training Organisations</w:t>
      </w:r>
      <w:r>
        <w:t>’</w:t>
      </w:r>
      <w:r w:rsidRPr="00F939F3">
        <w:t xml:space="preserve"> requirements for assessors, and:</w:t>
      </w:r>
    </w:p>
    <w:p w:rsidR="00000000" w:rsidRPr="00F939F3" w:rsidP="00F939F3">
      <w:pPr>
        <w:pStyle w:val="ListBullet"/>
      </w:pPr>
      <w:r w:rsidRPr="00F939F3">
        <w:t>have worked for at least three years where they have applied the skills and knowledge of this unit of competency.</w:t>
      </w:r>
    </w:p>
    <w:p w:rsidR="00000000" w:rsidRPr="00F939F3" w:rsidP="00F939F3">
      <w:pPr>
        <w:pStyle w:val="AllowPageBreak"/>
      </w:pPr>
    </w:p>
    <w:p w:rsidR="00000000" w:rsidRPr="00F939F3" w:rsidP="00F939F3">
      <w:pPr>
        <w:pStyle w:val="Heading1"/>
      </w:pPr>
      <w:bookmarkStart w:id="14" w:name="O_1204055"/>
      <w:bookmarkEnd w:id="14"/>
      <w:r w:rsidRPr="00F939F3">
        <w:t>Links</w:t>
      </w:r>
    </w:p>
    <w:p w:rsidR="00000000" w:rsidRPr="00F939F3" w:rsidP="005F4CF9">
      <w:pPr>
        <w:pStyle w:val="BodyText"/>
      </w:pPr>
      <w:r w:rsidRPr="00F939F3">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F727A7">
        <w:rPr>
          <w:rStyle w:val="Hyperlink"/>
        </w:rPr>
        <w:t>https://vetnet.gov.au/Pages/TrainingDocs.aspx?q=255d312b-db07-48f2-b6d6-1b0b06c42898</w:t>
      </w:r>
      <w:r>
        <w:fldChar w:fldCharType="end"/>
      </w:r>
    </w:p>
    <w:p w:rsidR="00000000" w:rsidRPr="00F939F3" w:rsidP="00F939F3"/>
    <w:sectPr w:rsidSect="00F939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rsidRPr="005F4CF9" w:rsidP="005F4C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F9" w:rsidP="00F93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F4CF9" w:rsidP="00F939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F4CF9" w:rsidP="00F939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rsidP="00F939F3">
    <w:pPr>
      <w:pStyle w:val="Footer"/>
      <w:framePr w:wrap="around"/>
    </w:pPr>
    <w:r>
      <w:fldChar w:fldCharType="begin"/>
    </w:r>
    <w:r>
      <w:instrText xml:space="preserve"> DOCPROPERTY  Subject  \* MERGEFORMAT </w:instrText>
    </w:r>
    <w:r>
      <w:fldChar w:fldCharType="separate"/>
    </w:r>
    <w:r w:rsidR="005F4CF9">
      <w:t>Approved</w:t>
    </w:r>
    <w:r w:rsidR="005F4CF9">
      <w:fldChar w:fldCharType="end"/>
    </w:r>
    <w:r>
      <w:tab/>
      <w:t xml:space="preserve">Page </w:t>
    </w:r>
    <w:r>
      <w:fldChar w:fldCharType="begin"/>
    </w:r>
    <w:r>
      <w:instrText xml:space="preserve"> PAGE  \* Arabic  \* MERGEFORMAT </w:instrText>
    </w:r>
    <w:r>
      <w:fldChar w:fldCharType="separate"/>
    </w:r>
    <w:r w:rsidR="005F4CF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4CF9">
      <w:rPr>
        <w:noProof/>
      </w:rPr>
      <w:t>8</w:t>
    </w:r>
    <w:r>
      <w:rPr>
        <w:noProof/>
      </w:rPr>
      <w:fldChar w:fldCharType="end"/>
    </w:r>
  </w:p>
  <w:p w:rsidR="00F939F3" w:rsidP="00F939F3">
    <w:pPr>
      <w:pStyle w:val="Footer"/>
      <w:framePr w:wrap="around"/>
    </w:pPr>
    <w:r>
      <w:t xml:space="preserve">© Commonwealth of Australia, </w:t>
    </w:r>
    <w:r>
      <w:fldChar w:fldCharType="begin"/>
    </w:r>
    <w:r>
      <w:instrText xml:space="preserve"> DATE  \@ "yyyy"  \* MERGEFORMAT </w:instrText>
    </w:r>
    <w:r>
      <w:fldChar w:fldCharType="separate"/>
    </w:r>
    <w:r w:rsidR="005F4CF9">
      <w:rPr>
        <w:noProof/>
      </w:rPr>
      <w:t>2025</w:t>
    </w:r>
    <w:r>
      <w:fldChar w:fldCharType="end"/>
    </w:r>
    <w:r>
      <w:tab/>
    </w:r>
    <w:r>
      <w:fldChar w:fldCharType="begin"/>
    </w:r>
    <w:r>
      <w:instrText xml:space="preserve"> DOCPROPERTY  Author  \* MERGEFORMAT </w:instrText>
    </w:r>
    <w:r>
      <w:fldChar w:fldCharType="separate"/>
    </w:r>
    <w:r w:rsidR="005F4CF9">
      <w:t>Service and Creative Skills Australia</w:t>
    </w:r>
    <w:r w:rsidR="005F4CF9">
      <w:fldChar w:fldCharType="end"/>
    </w:r>
  </w:p>
  <w:p w:rsidR="00F939F3" w:rsidP="00F93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9F3" w:rsidRPr="005F4CF9" w:rsidP="005F4C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CF9" w:rsidRPr="002D2AF8" w:rsidP="00F939F3">
    <w:pPr>
      <w:pStyle w:val="Header"/>
      <w:framePr w:wrap="around"/>
    </w:pPr>
    <w:r>
      <w:fldChar w:fldCharType="begin"/>
    </w:r>
    <w:r>
      <w:instrText xml:space="preserve"> TITLE   \* MERGEFORMAT </w:instrText>
    </w:r>
    <w:r>
      <w:fldChar w:fldCharType="separate"/>
    </w:r>
    <w:r>
      <w:t>SHBBSKT007 Provide laser skin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4CF9" w:rsidP="00F939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9F3" w:rsidRPr="002D2AF8" w:rsidP="00F939F3">
    <w:pPr>
      <w:pStyle w:val="Header"/>
      <w:framePr w:wrap="around"/>
    </w:pPr>
    <w:r>
      <w:fldChar w:fldCharType="begin"/>
    </w:r>
    <w:r>
      <w:instrText xml:space="preserve"> TITLE   \* MERGEFORMAT </w:instrText>
    </w:r>
    <w:r>
      <w:fldChar w:fldCharType="separate"/>
    </w:r>
    <w:r w:rsidR="005F4CF9">
      <w:t>SHBBSKT007 Provide laser skin treatments</w:t>
    </w:r>
    <w:r w:rsidR="005F4CF9">
      <w:fldChar w:fldCharType="end"/>
    </w:r>
    <w:r>
      <w:tab/>
      <w:t xml:space="preserve">Date this document was generated: </w:t>
    </w:r>
    <w:r>
      <w:fldChar w:fldCharType="begin"/>
    </w:r>
    <w:r>
      <w:instrText xml:space="preserve"> CREATEDATE  \@ "d MMMM yyyy"  \* MERGEFORMAT </w:instrText>
    </w:r>
    <w:r>
      <w:fldChar w:fldCharType="separate"/>
    </w:r>
    <w:r w:rsidR="005F4CF9">
      <w:rPr>
        <w:noProof/>
      </w:rPr>
      <w:t>1 March 2025</w:t>
    </w:r>
    <w:r>
      <w:fldChar w:fldCharType="end"/>
    </w:r>
  </w:p>
  <w:p w:rsidR="00F939F3" w:rsidP="00F93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A68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CA8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2A3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9F3"/>
    <w:pPr>
      <w:spacing w:before="360" w:after="60"/>
      <w:outlineLvl w:val="0"/>
    </w:pPr>
    <w:rPr>
      <w:sz w:val="32"/>
    </w:rPr>
  </w:style>
  <w:style w:type="paragraph" w:styleId="Heading2">
    <w:name w:val="heading 2"/>
    <w:basedOn w:val="HeadingBase"/>
    <w:next w:val="BodyText"/>
    <w:link w:val="Heading2Char"/>
    <w:qFormat/>
    <w:rsid w:val="00F939F3"/>
    <w:pPr>
      <w:keepLines/>
      <w:spacing w:before="240" w:after="120"/>
      <w:outlineLvl w:val="1"/>
    </w:pPr>
    <w:rPr>
      <w:sz w:val="28"/>
      <w:szCs w:val="40"/>
    </w:rPr>
  </w:style>
  <w:style w:type="paragraph" w:styleId="Heading3">
    <w:name w:val="heading 3"/>
    <w:basedOn w:val="HeadingBase"/>
    <w:next w:val="BodyText"/>
    <w:link w:val="Heading3Char"/>
    <w:qFormat/>
    <w:rsid w:val="00F939F3"/>
    <w:pPr>
      <w:spacing w:before="180" w:after="120"/>
      <w:outlineLvl w:val="2"/>
    </w:pPr>
    <w:rPr>
      <w:spacing w:val="-10"/>
      <w:kern w:val="32"/>
    </w:rPr>
  </w:style>
  <w:style w:type="paragraph" w:styleId="Heading4">
    <w:name w:val="heading 4"/>
    <w:basedOn w:val="HeadingBase"/>
    <w:next w:val="BodyText"/>
    <w:link w:val="Heading4Char"/>
    <w:qFormat/>
    <w:rsid w:val="00F939F3"/>
    <w:pPr>
      <w:spacing w:before="160" w:after="120"/>
      <w:outlineLvl w:val="3"/>
    </w:pPr>
    <w:rPr>
      <w:sz w:val="22"/>
    </w:rPr>
  </w:style>
  <w:style w:type="paragraph" w:styleId="Heading5">
    <w:name w:val="heading 5"/>
    <w:basedOn w:val="HeadingBase"/>
    <w:next w:val="Normal"/>
    <w:link w:val="Heading5Char"/>
    <w:qFormat/>
    <w:rsid w:val="00F939F3"/>
    <w:pPr>
      <w:spacing w:before="80"/>
      <w:outlineLvl w:val="4"/>
    </w:pPr>
    <w:rPr>
      <w:color w:val="918585"/>
      <w:sz w:val="20"/>
    </w:rPr>
  </w:style>
  <w:style w:type="paragraph" w:styleId="Heading6">
    <w:name w:val="heading 6"/>
    <w:basedOn w:val="HeadingBase"/>
    <w:next w:val="Normal"/>
    <w:link w:val="Heading6Char"/>
    <w:qFormat/>
    <w:rsid w:val="00F939F3"/>
    <w:pPr>
      <w:spacing w:before="60"/>
      <w:outlineLvl w:val="5"/>
    </w:pPr>
    <w:rPr>
      <w:color w:val="918585"/>
      <w:sz w:val="20"/>
    </w:rPr>
  </w:style>
  <w:style w:type="paragraph" w:styleId="Heading7">
    <w:name w:val="heading 7"/>
    <w:basedOn w:val="Normal"/>
    <w:next w:val="Normal"/>
    <w:link w:val="Heading7Char"/>
    <w:qFormat/>
    <w:rsid w:val="00F939F3"/>
    <w:pPr>
      <w:ind w:left="720"/>
      <w:outlineLvl w:val="6"/>
    </w:pPr>
    <w:rPr>
      <w:i/>
    </w:rPr>
  </w:style>
  <w:style w:type="paragraph" w:styleId="Heading8">
    <w:name w:val="heading 8"/>
    <w:basedOn w:val="Normal"/>
    <w:next w:val="Normal"/>
    <w:link w:val="Heading8Char"/>
    <w:qFormat/>
    <w:rsid w:val="00F939F3"/>
    <w:pPr>
      <w:ind w:left="720"/>
      <w:outlineLvl w:val="7"/>
    </w:pPr>
    <w:rPr>
      <w:i/>
    </w:rPr>
  </w:style>
  <w:style w:type="paragraph" w:styleId="Heading9">
    <w:name w:val="heading 9"/>
    <w:basedOn w:val="Normal"/>
    <w:next w:val="Normal"/>
    <w:link w:val="Heading9Char"/>
    <w:qFormat/>
    <w:rsid w:val="00F939F3"/>
    <w:pPr>
      <w:ind w:left="720"/>
      <w:outlineLvl w:val="8"/>
    </w:pPr>
    <w:rPr>
      <w:i/>
    </w:rPr>
  </w:style>
  <w:style w:type="character" w:default="1" w:styleId="DefaultParagraphFont">
    <w:name w:val="Default Paragraph Font"/>
    <w:uiPriority w:val="1"/>
    <w:unhideWhenUsed/>
    <w:rsid w:val="00F93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9F3"/>
  </w:style>
  <w:style w:type="character" w:customStyle="1" w:styleId="Heading1Char">
    <w:name w:val="Heading 1 Char"/>
    <w:basedOn w:val="DefaultParagraphFont"/>
    <w:link w:val="Heading1"/>
    <w:rsid w:val="00F939F3"/>
    <w:rPr>
      <w:rFonts w:ascii="Times New Roman" w:eastAsia="Times New Roman" w:hAnsi="Times New Roman" w:cs="Times New Roman"/>
      <w:b/>
      <w:sz w:val="32"/>
      <w:szCs w:val="20"/>
      <w:lang w:eastAsia="en-US"/>
    </w:rPr>
  </w:style>
  <w:style w:type="paragraph" w:styleId="BodyText">
    <w:name w:val="Body Text"/>
    <w:basedOn w:val="Normal"/>
    <w:link w:val="BodyTextChar"/>
    <w:rsid w:val="00F93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9F3"/>
    <w:rPr>
      <w:rFonts w:ascii="Times New Roman" w:eastAsia="Times New Roman" w:hAnsi="Times New Roman" w:cs="Times New Roman"/>
      <w:sz w:val="24"/>
      <w:lang w:eastAsia="en-US"/>
    </w:rPr>
  </w:style>
  <w:style w:type="paragraph" w:styleId="List">
    <w:name w:val="List"/>
    <w:basedOn w:val="BodyText"/>
    <w:next w:val="BodyText"/>
    <w:rsid w:val="00F939F3"/>
    <w:pPr>
      <w:tabs>
        <w:tab w:val="left" w:pos="340"/>
      </w:tabs>
      <w:spacing w:before="60" w:after="60"/>
      <w:ind w:left="340" w:hanging="340"/>
    </w:pPr>
  </w:style>
  <w:style w:type="paragraph" w:styleId="ListBullet">
    <w:name w:val="List Bullet"/>
    <w:basedOn w:val="List"/>
    <w:rsid w:val="00F939F3"/>
    <w:pPr>
      <w:numPr>
        <w:numId w:val="13"/>
      </w:numPr>
      <w:tabs>
        <w:tab w:val="clear" w:pos="340"/>
      </w:tabs>
      <w:spacing w:before="40" w:after="40"/>
    </w:pPr>
  </w:style>
  <w:style w:type="character" w:customStyle="1" w:styleId="SpecialBold">
    <w:name w:val="Special Bold"/>
    <w:basedOn w:val="DefaultParagraphFont"/>
    <w:rsid w:val="00F939F3"/>
    <w:rPr>
      <w:b/>
      <w:spacing w:val="0"/>
    </w:rPr>
  </w:style>
  <w:style w:type="paragraph" w:styleId="ListBullet2">
    <w:name w:val="List Bullet 2"/>
    <w:basedOn w:val="List2"/>
    <w:rsid w:val="00F939F3"/>
    <w:pPr>
      <w:numPr>
        <w:numId w:val="14"/>
      </w:numPr>
      <w:tabs>
        <w:tab w:val="clear" w:pos="680"/>
      </w:tabs>
    </w:pPr>
  </w:style>
  <w:style w:type="character" w:styleId="Emphasis">
    <w:name w:val="Emphasis"/>
    <w:basedOn w:val="DefaultParagraphFont"/>
    <w:qFormat/>
    <w:rsid w:val="00F939F3"/>
    <w:rPr>
      <w:i/>
    </w:rPr>
  </w:style>
  <w:style w:type="paragraph" w:customStyle="1" w:styleId="SuperHeading">
    <w:name w:val="SuperHeading"/>
    <w:basedOn w:val="Normal"/>
    <w:rsid w:val="00F939F3"/>
    <w:pPr>
      <w:spacing w:before="240" w:after="120"/>
      <w:outlineLvl w:val="0"/>
    </w:pPr>
    <w:rPr>
      <w:rFonts w:ascii="Times New Roman" w:hAnsi="Times New Roman"/>
      <w:b/>
      <w:sz w:val="32"/>
    </w:rPr>
  </w:style>
  <w:style w:type="paragraph" w:customStyle="1" w:styleId="AllowPageBreak">
    <w:name w:val="AllowPageBreak"/>
    <w:rsid w:val="00F939F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9F3"/>
    <w:pPr>
      <w:numPr>
        <w:numId w:val="3"/>
      </w:numPr>
      <w:tabs>
        <w:tab w:val="clear" w:pos="1021"/>
      </w:tabs>
      <w:ind w:left="1037" w:hanging="357"/>
    </w:pPr>
  </w:style>
  <w:style w:type="character" w:customStyle="1" w:styleId="Heading2Char">
    <w:name w:val="Heading 2 Char"/>
    <w:basedOn w:val="DefaultParagraphFont"/>
    <w:link w:val="Heading2"/>
    <w:rsid w:val="00F93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9F3"/>
    <w:rPr>
      <w:rFonts w:ascii="Courier New" w:eastAsia="Times New Roman" w:hAnsi="Courier New" w:cs="Times New Roman"/>
      <w:i/>
      <w:szCs w:val="20"/>
      <w:lang w:eastAsia="en-US"/>
    </w:rPr>
  </w:style>
  <w:style w:type="paragraph" w:customStyle="1" w:styleId="HeadingBase">
    <w:name w:val="Heading Base"/>
    <w:rsid w:val="00F93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9F3"/>
    <w:pPr>
      <w:tabs>
        <w:tab w:val="right" w:leader="dot" w:pos="9072"/>
      </w:tabs>
      <w:ind w:left="567"/>
    </w:pPr>
    <w:rPr>
      <w:szCs w:val="22"/>
    </w:rPr>
  </w:style>
  <w:style w:type="paragraph" w:customStyle="1" w:styleId="TOCBase">
    <w:name w:val="TOC Base"/>
    <w:rsid w:val="00F93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9F3"/>
    <w:pPr>
      <w:tabs>
        <w:tab w:val="right" w:leader="dot" w:pos="9072"/>
      </w:tabs>
      <w:spacing w:before="40" w:after="40"/>
      <w:ind w:left="284"/>
    </w:pPr>
    <w:rPr>
      <w:rFonts w:ascii="Times New Roman" w:hAnsi="Times New Roman"/>
    </w:rPr>
  </w:style>
  <w:style w:type="paragraph" w:styleId="TOC1">
    <w:name w:val="toc 1"/>
    <w:basedOn w:val="TOCBase"/>
    <w:next w:val="Normal"/>
    <w:rsid w:val="00F93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9F3"/>
    <w:rPr>
      <w:rFonts w:ascii="Times New Roman" w:eastAsia="Times New Roman" w:hAnsi="Times New Roman" w:cs="Times New Roman"/>
      <w:sz w:val="16"/>
      <w:lang w:eastAsia="en-US"/>
    </w:rPr>
  </w:style>
  <w:style w:type="paragraph" w:styleId="Title">
    <w:name w:val="Title"/>
    <w:basedOn w:val="HeadingBase"/>
    <w:link w:val="TitleChar"/>
    <w:qFormat/>
    <w:rsid w:val="00F939F3"/>
    <w:pPr>
      <w:spacing w:before="5040"/>
      <w:jc w:val="center"/>
    </w:pPr>
    <w:rPr>
      <w:sz w:val="48"/>
      <w:szCs w:val="72"/>
      <w:lang w:val="en-US"/>
    </w:rPr>
  </w:style>
  <w:style w:type="character" w:customStyle="1" w:styleId="TitleChar">
    <w:name w:val="Title Char"/>
    <w:basedOn w:val="DefaultParagraphFont"/>
    <w:link w:val="Title"/>
    <w:rsid w:val="00F93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9F3"/>
    <w:pPr>
      <w:tabs>
        <w:tab w:val="left" w:pos="3600"/>
        <w:tab w:val="left" w:pos="3958"/>
      </w:tabs>
    </w:pPr>
  </w:style>
  <w:style w:type="paragraph" w:customStyle="1" w:styleId="Note">
    <w:name w:val="Note"/>
    <w:basedOn w:val="BodyText"/>
    <w:rsid w:val="00F93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9F3"/>
    <w:pPr>
      <w:framePr w:wrap="auto" w:hAnchor="text" w:y="6049"/>
    </w:pPr>
    <w:rPr>
      <w:color w:val="000000"/>
      <w:sz w:val="40"/>
    </w:rPr>
  </w:style>
  <w:style w:type="paragraph" w:customStyle="1" w:styleId="TOCTitle">
    <w:name w:val="TOCTitle"/>
    <w:basedOn w:val="Heading1"/>
    <w:rsid w:val="00F939F3"/>
    <w:pPr>
      <w:spacing w:after="240"/>
      <w:jc w:val="center"/>
      <w:outlineLvl w:val="9"/>
    </w:pPr>
    <w:rPr>
      <w:caps/>
    </w:rPr>
  </w:style>
  <w:style w:type="paragraph" w:customStyle="1" w:styleId="Version">
    <w:name w:val="Version"/>
    <w:rsid w:val="00F939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9F3"/>
    <w:pPr>
      <w:keepNext w:val="0"/>
      <w:tabs>
        <w:tab w:val="right" w:pos="4176"/>
      </w:tabs>
      <w:ind w:left="198" w:hanging="198"/>
    </w:pPr>
    <w:rPr>
      <w:rFonts w:ascii="Garamond" w:hAnsi="Garamond"/>
    </w:rPr>
  </w:style>
  <w:style w:type="paragraph" w:styleId="IndexHeading">
    <w:name w:val="index heading"/>
    <w:basedOn w:val="Normal"/>
    <w:next w:val="Index1"/>
    <w:semiHidden/>
    <w:rsid w:val="00F939F3"/>
    <w:pPr>
      <w:spacing w:before="120" w:after="120"/>
    </w:pPr>
    <w:rPr>
      <w:rFonts w:ascii="Arial" w:hAnsi="Arial"/>
      <w:b/>
      <w:color w:val="918585"/>
      <w:sz w:val="24"/>
    </w:rPr>
  </w:style>
  <w:style w:type="paragraph" w:styleId="Header">
    <w:name w:val="header"/>
    <w:basedOn w:val="Normal"/>
    <w:link w:val="HeaderChar"/>
    <w:rsid w:val="00F93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9F3"/>
    <w:rPr>
      <w:rFonts w:ascii="Times New Roman" w:eastAsia="Times New Roman" w:hAnsi="Times New Roman" w:cs="Times New Roman"/>
      <w:sz w:val="16"/>
      <w:szCs w:val="20"/>
      <w:lang w:val="en-GB" w:eastAsia="en-US"/>
    </w:rPr>
  </w:style>
  <w:style w:type="paragraph" w:customStyle="1" w:styleId="Chapter">
    <w:name w:val="Chapter"/>
    <w:basedOn w:val="Normal"/>
    <w:rsid w:val="00F939F3"/>
    <w:pPr>
      <w:spacing w:before="240"/>
    </w:pPr>
    <w:rPr>
      <w:rFonts w:ascii="Times New Roman" w:hAnsi="Times New Roman"/>
      <w:smallCaps/>
      <w:spacing w:val="80"/>
      <w:sz w:val="28"/>
    </w:rPr>
  </w:style>
  <w:style w:type="paragraph" w:customStyle="1" w:styleId="InChapter">
    <w:name w:val="InChapter"/>
    <w:basedOn w:val="Heading3"/>
    <w:rsid w:val="00F939F3"/>
    <w:pPr>
      <w:spacing w:after="240"/>
      <w:outlineLvl w:val="9"/>
    </w:pPr>
    <w:rPr>
      <w:noProof/>
    </w:rPr>
  </w:style>
  <w:style w:type="paragraph" w:styleId="Index2">
    <w:name w:val="index 2"/>
    <w:basedOn w:val="Normal"/>
    <w:next w:val="Normal"/>
    <w:semiHidden/>
    <w:rsid w:val="00F939F3"/>
    <w:pPr>
      <w:tabs>
        <w:tab w:val="right" w:pos="4176"/>
      </w:tabs>
      <w:ind w:left="568" w:hanging="284"/>
    </w:pPr>
    <w:rPr>
      <w:rFonts w:ascii="Garamond" w:hAnsi="Garamond"/>
    </w:rPr>
  </w:style>
  <w:style w:type="paragraph" w:customStyle="1" w:styleId="Byline">
    <w:name w:val="Byline"/>
    <w:rsid w:val="00F93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9F3"/>
    <w:pPr>
      <w:tabs>
        <w:tab w:val="clear" w:pos="3600"/>
        <w:tab w:val="clear" w:pos="3958"/>
      </w:tabs>
      <w:jc w:val="right"/>
    </w:pPr>
  </w:style>
  <w:style w:type="paragraph" w:styleId="Caption">
    <w:name w:val="caption"/>
    <w:basedOn w:val="BodyText"/>
    <w:next w:val="Normal"/>
    <w:qFormat/>
    <w:rsid w:val="00F939F3"/>
    <w:pPr>
      <w:framePr w:w="2268" w:hSpace="181" w:vSpace="181" w:wrap="around" w:vAnchor="text" w:hAnchor="page" w:x="1135" w:y="285" w:anchorLock="1"/>
    </w:pPr>
    <w:rPr>
      <w:i/>
    </w:rPr>
  </w:style>
  <w:style w:type="paragraph" w:customStyle="1" w:styleId="MiniTOCTitle">
    <w:name w:val="MiniTOCTitle"/>
    <w:basedOn w:val="Heading4"/>
    <w:rsid w:val="00F939F3"/>
    <w:pPr>
      <w:spacing w:before="240"/>
      <w:outlineLvl w:val="9"/>
    </w:pPr>
    <w:rPr>
      <w:noProof/>
      <w:sz w:val="24"/>
    </w:rPr>
  </w:style>
  <w:style w:type="paragraph" w:customStyle="1" w:styleId="MiniTOCItem">
    <w:name w:val="MiniTOCItem"/>
    <w:basedOn w:val="ListBullet"/>
    <w:rsid w:val="00F939F3"/>
    <w:pPr>
      <w:numPr>
        <w:numId w:val="0"/>
      </w:numPr>
      <w:tabs>
        <w:tab w:val="right" w:leader="dot" w:pos="6521"/>
      </w:tabs>
      <w:spacing w:before="0" w:after="0"/>
    </w:pPr>
  </w:style>
  <w:style w:type="paragraph" w:customStyle="1" w:styleId="TOFTitle">
    <w:name w:val="TOFTitle"/>
    <w:basedOn w:val="TOCTitle"/>
    <w:rsid w:val="00F939F3"/>
  </w:style>
  <w:style w:type="paragraph" w:styleId="TableofFigures">
    <w:name w:val="table of figures"/>
    <w:basedOn w:val="Normal"/>
    <w:next w:val="Normal"/>
    <w:semiHidden/>
    <w:rsid w:val="00F939F3"/>
    <w:pPr>
      <w:tabs>
        <w:tab w:val="right" w:leader="dot" w:pos="9072"/>
      </w:tabs>
      <w:ind w:left="970" w:hanging="403"/>
    </w:pPr>
    <w:rPr>
      <w:rFonts w:ascii="Times New Roman" w:hAnsi="Times New Roman"/>
      <w:b/>
    </w:rPr>
  </w:style>
  <w:style w:type="paragraph" w:styleId="ListNumber">
    <w:name w:val="List Number"/>
    <w:basedOn w:val="List"/>
    <w:rsid w:val="00F939F3"/>
    <w:pPr>
      <w:numPr>
        <w:numId w:val="16"/>
      </w:numPr>
      <w:tabs>
        <w:tab w:val="clear" w:pos="340"/>
      </w:tabs>
    </w:pPr>
  </w:style>
  <w:style w:type="character" w:customStyle="1" w:styleId="WingdingSymbols">
    <w:name w:val="Wingding Symbols"/>
    <w:rsid w:val="00F939F3"/>
    <w:rPr>
      <w:rFonts w:ascii="Wingdings" w:hAnsi="Wingdings"/>
    </w:rPr>
  </w:style>
  <w:style w:type="paragraph" w:customStyle="1" w:styleId="TableHeading">
    <w:name w:val="Table Heading"/>
    <w:basedOn w:val="HeadingBase"/>
    <w:rsid w:val="00F939F3"/>
    <w:pPr>
      <w:keepLines/>
      <w:pBdr>
        <w:bottom w:val="single" w:sz="6" w:space="1" w:color="918585"/>
      </w:pBdr>
      <w:spacing w:before="240"/>
    </w:pPr>
  </w:style>
  <w:style w:type="character" w:customStyle="1" w:styleId="HotSpot">
    <w:name w:val="HotSpot"/>
    <w:rsid w:val="00F939F3"/>
    <w:rPr>
      <w:color w:val="0033CC"/>
      <w:u w:val="none"/>
    </w:rPr>
  </w:style>
  <w:style w:type="paragraph" w:customStyle="1" w:styleId="BodyTextRight">
    <w:name w:val="Body Text Right"/>
    <w:basedOn w:val="BodyText"/>
    <w:rsid w:val="00F939F3"/>
    <w:pPr>
      <w:spacing w:before="0" w:after="0"/>
      <w:jc w:val="right"/>
    </w:pPr>
  </w:style>
  <w:style w:type="paragraph" w:styleId="Index3">
    <w:name w:val="index 3"/>
    <w:basedOn w:val="ListNumber2"/>
    <w:next w:val="Normal"/>
    <w:semiHidden/>
    <w:rsid w:val="00F939F3"/>
    <w:pPr>
      <w:numPr>
        <w:numId w:val="0"/>
      </w:numPr>
      <w:tabs>
        <w:tab w:val="right" w:leader="dot" w:pos="4176"/>
      </w:tabs>
    </w:pPr>
  </w:style>
  <w:style w:type="paragraph" w:styleId="ListNumber2">
    <w:name w:val="List Number 2"/>
    <w:basedOn w:val="List2"/>
    <w:rsid w:val="00F939F3"/>
    <w:pPr>
      <w:numPr>
        <w:numId w:val="11"/>
      </w:numPr>
      <w:tabs>
        <w:tab w:val="clear" w:pos="1060"/>
      </w:tabs>
    </w:pPr>
  </w:style>
  <w:style w:type="paragraph" w:customStyle="1" w:styleId="MarginNote">
    <w:name w:val="Margin Note"/>
    <w:basedOn w:val="BodyText"/>
    <w:rsid w:val="00F93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9F3"/>
    <w:rPr>
      <w:sz w:val="32"/>
    </w:rPr>
  </w:style>
  <w:style w:type="paragraph" w:customStyle="1" w:styleId="HeadingProcedure">
    <w:name w:val="Heading Procedure"/>
    <w:basedOn w:val="HeadingBase"/>
    <w:next w:val="Normal"/>
    <w:rsid w:val="00F939F3"/>
    <w:pPr>
      <w:tabs>
        <w:tab w:val="left" w:pos="0"/>
      </w:tabs>
      <w:spacing w:before="120" w:after="60"/>
    </w:pPr>
    <w:rPr>
      <w:i/>
      <w:color w:val="918585"/>
      <w:sz w:val="22"/>
    </w:rPr>
  </w:style>
  <w:style w:type="paragraph" w:customStyle="1" w:styleId="TableBodyText">
    <w:name w:val="Table Body Text"/>
    <w:basedOn w:val="BodyText"/>
    <w:rsid w:val="00F939F3"/>
    <w:pPr>
      <w:spacing w:before="60" w:after="60"/>
    </w:pPr>
  </w:style>
  <w:style w:type="paragraph" w:styleId="ListContinue">
    <w:name w:val="List Continue"/>
    <w:basedOn w:val="List"/>
    <w:rsid w:val="00F939F3"/>
    <w:pPr>
      <w:ind w:firstLine="0"/>
    </w:pPr>
  </w:style>
  <w:style w:type="paragraph" w:customStyle="1" w:styleId="ListNote">
    <w:name w:val="List Note"/>
    <w:basedOn w:val="List"/>
    <w:rsid w:val="00F939F3"/>
    <w:pPr>
      <w:pBdr>
        <w:top w:val="single" w:sz="6" w:space="2" w:color="918585"/>
        <w:bottom w:val="single" w:sz="6" w:space="2" w:color="918585"/>
      </w:pBdr>
      <w:tabs>
        <w:tab w:val="left" w:pos="1021"/>
      </w:tabs>
      <w:ind w:firstLine="0"/>
    </w:pPr>
  </w:style>
  <w:style w:type="paragraph" w:customStyle="1" w:styleId="Warning">
    <w:name w:val="Warning"/>
    <w:basedOn w:val="BodyText"/>
    <w:rsid w:val="00F939F3"/>
    <w:pPr>
      <w:shd w:val="clear" w:color="auto" w:fill="D9D9D9"/>
      <w:tabs>
        <w:tab w:val="left" w:pos="992"/>
      </w:tabs>
      <w:ind w:left="119" w:right="119"/>
    </w:pPr>
    <w:rPr>
      <w:sz w:val="20"/>
    </w:rPr>
  </w:style>
  <w:style w:type="paragraph" w:customStyle="1" w:styleId="MarginIcons">
    <w:name w:val="Margin Icons"/>
    <w:basedOn w:val="BodyText"/>
    <w:rsid w:val="00F93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9F3"/>
    <w:rPr>
      <w:rFonts w:ascii="Courier New" w:hAnsi="Courier New"/>
    </w:rPr>
  </w:style>
  <w:style w:type="paragraph" w:customStyle="1" w:styleId="NoteBullet">
    <w:name w:val="Note Bullet"/>
    <w:basedOn w:val="Note"/>
    <w:rsid w:val="00F939F3"/>
    <w:pPr>
      <w:tabs>
        <w:tab w:val="clear" w:pos="680"/>
      </w:tabs>
      <w:spacing w:before="60" w:after="60"/>
    </w:pPr>
  </w:style>
  <w:style w:type="paragraph" w:customStyle="1" w:styleId="SubHeading2">
    <w:name w:val="SubHeading2"/>
    <w:basedOn w:val="HeadingBase"/>
    <w:rsid w:val="00F939F3"/>
    <w:pPr>
      <w:spacing w:before="240" w:after="60"/>
    </w:pPr>
    <w:rPr>
      <w:sz w:val="20"/>
    </w:rPr>
  </w:style>
  <w:style w:type="paragraph" w:customStyle="1" w:styleId="SubHeading1">
    <w:name w:val="SubHeading1"/>
    <w:basedOn w:val="HeadingBase"/>
    <w:rsid w:val="00F939F3"/>
    <w:pPr>
      <w:spacing w:before="240" w:after="60"/>
    </w:pPr>
    <w:rPr>
      <w:color w:val="918585"/>
      <w:sz w:val="22"/>
    </w:rPr>
  </w:style>
  <w:style w:type="paragraph" w:customStyle="1" w:styleId="SideHeading">
    <w:name w:val="Side Heading"/>
    <w:basedOn w:val="HeadingBase"/>
    <w:rsid w:val="00F93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9F3"/>
    <w:pPr>
      <w:numPr>
        <w:numId w:val="12"/>
      </w:numPr>
    </w:pPr>
  </w:style>
  <w:style w:type="paragraph" w:styleId="PlainText">
    <w:name w:val="Plain Text"/>
    <w:basedOn w:val="Normal"/>
    <w:link w:val="PlainTextChar"/>
    <w:rsid w:val="00F939F3"/>
    <w:rPr>
      <w:sz w:val="20"/>
    </w:rPr>
  </w:style>
  <w:style w:type="character" w:customStyle="1" w:styleId="PlainTextChar">
    <w:name w:val="Plain Text Char"/>
    <w:basedOn w:val="DefaultParagraphFont"/>
    <w:link w:val="PlainText"/>
    <w:rsid w:val="00F939F3"/>
    <w:rPr>
      <w:rFonts w:ascii="Courier New" w:eastAsia="Times New Roman" w:hAnsi="Courier New" w:cs="Times New Roman"/>
      <w:sz w:val="20"/>
      <w:szCs w:val="20"/>
      <w:lang w:eastAsia="en-US"/>
    </w:rPr>
  </w:style>
  <w:style w:type="character" w:customStyle="1" w:styleId="MenuOption">
    <w:name w:val="Menu Option"/>
    <w:basedOn w:val="DefaultParagraphFont"/>
    <w:rsid w:val="00F939F3"/>
    <w:rPr>
      <w:b/>
      <w:smallCaps/>
    </w:rPr>
  </w:style>
  <w:style w:type="paragraph" w:customStyle="1" w:styleId="TableListNumber">
    <w:name w:val="Table List Number"/>
    <w:basedOn w:val="ListNumber"/>
    <w:rsid w:val="00F939F3"/>
    <w:pPr>
      <w:numPr>
        <w:numId w:val="0"/>
      </w:numPr>
    </w:pPr>
  </w:style>
  <w:style w:type="paragraph" w:styleId="TOC4">
    <w:name w:val="toc 4"/>
    <w:basedOn w:val="TOCBase"/>
    <w:next w:val="Normal"/>
    <w:semiHidden/>
    <w:rsid w:val="00F939F3"/>
    <w:pPr>
      <w:tabs>
        <w:tab w:val="right" w:leader="dot" w:pos="9071"/>
      </w:tabs>
      <w:ind w:left="1701"/>
    </w:pPr>
  </w:style>
  <w:style w:type="paragraph" w:customStyle="1" w:styleId="ListAlpha">
    <w:name w:val="List Alpha"/>
    <w:basedOn w:val="List"/>
    <w:rsid w:val="00F939F3"/>
    <w:pPr>
      <w:numPr>
        <w:numId w:val="10"/>
      </w:numPr>
    </w:pPr>
  </w:style>
  <w:style w:type="paragraph" w:customStyle="1" w:styleId="ListAlpha2">
    <w:name w:val="List Alpha 2"/>
    <w:basedOn w:val="List2"/>
    <w:rsid w:val="00F939F3"/>
    <w:pPr>
      <w:numPr>
        <w:numId w:val="9"/>
      </w:numPr>
    </w:pPr>
  </w:style>
  <w:style w:type="paragraph" w:styleId="List2">
    <w:name w:val="List 2"/>
    <w:basedOn w:val="BodyText"/>
    <w:rsid w:val="00F939F3"/>
    <w:pPr>
      <w:tabs>
        <w:tab w:val="left" w:pos="680"/>
      </w:tabs>
      <w:spacing w:before="60" w:after="60"/>
      <w:ind w:left="680" w:hanging="340"/>
    </w:pPr>
  </w:style>
  <w:style w:type="paragraph" w:styleId="List3">
    <w:name w:val="List 3"/>
    <w:basedOn w:val="BodyText"/>
    <w:rsid w:val="00F939F3"/>
    <w:pPr>
      <w:tabs>
        <w:tab w:val="left" w:pos="1021"/>
      </w:tabs>
      <w:spacing w:before="60" w:after="60"/>
      <w:ind w:left="1020" w:hanging="340"/>
    </w:pPr>
  </w:style>
  <w:style w:type="paragraph" w:styleId="List4">
    <w:name w:val="List 4"/>
    <w:basedOn w:val="BodyText"/>
    <w:rsid w:val="00F939F3"/>
    <w:pPr>
      <w:tabs>
        <w:tab w:val="left" w:pos="1361"/>
      </w:tabs>
      <w:spacing w:before="60" w:after="60"/>
      <w:ind w:left="1361" w:hanging="340"/>
    </w:pPr>
  </w:style>
  <w:style w:type="paragraph" w:styleId="List5">
    <w:name w:val="List 5"/>
    <w:basedOn w:val="BodyText"/>
    <w:rsid w:val="00F939F3"/>
    <w:pPr>
      <w:tabs>
        <w:tab w:val="left" w:pos="1701"/>
      </w:tabs>
      <w:spacing w:before="60" w:after="60"/>
      <w:ind w:left="1701" w:hanging="340"/>
    </w:pPr>
  </w:style>
  <w:style w:type="paragraph" w:styleId="ListBullet4">
    <w:name w:val="List Bullet 4"/>
    <w:basedOn w:val="List4"/>
    <w:rsid w:val="00F939F3"/>
    <w:pPr>
      <w:numPr>
        <w:numId w:val="4"/>
      </w:numPr>
      <w:tabs>
        <w:tab w:val="clear" w:pos="1361"/>
      </w:tabs>
    </w:pPr>
  </w:style>
  <w:style w:type="paragraph" w:styleId="ListBullet5">
    <w:name w:val="List Bullet 5"/>
    <w:basedOn w:val="List5"/>
    <w:rsid w:val="00F939F3"/>
    <w:pPr>
      <w:numPr>
        <w:numId w:val="5"/>
      </w:numPr>
    </w:pPr>
  </w:style>
  <w:style w:type="paragraph" w:styleId="ListContinue2">
    <w:name w:val="List Continue 2"/>
    <w:basedOn w:val="List2"/>
    <w:rsid w:val="00F939F3"/>
    <w:pPr>
      <w:ind w:firstLine="0"/>
    </w:pPr>
  </w:style>
  <w:style w:type="paragraph" w:styleId="ListContinue3">
    <w:name w:val="List Continue 3"/>
    <w:basedOn w:val="List3"/>
    <w:rsid w:val="00F939F3"/>
    <w:pPr>
      <w:ind w:left="1021" w:firstLine="0"/>
    </w:pPr>
  </w:style>
  <w:style w:type="paragraph" w:styleId="ListContinue4">
    <w:name w:val="List Continue 4"/>
    <w:basedOn w:val="List4"/>
    <w:rsid w:val="00F939F3"/>
    <w:pPr>
      <w:ind w:firstLine="0"/>
    </w:pPr>
  </w:style>
  <w:style w:type="paragraph" w:styleId="ListContinue5">
    <w:name w:val="List Continue 5"/>
    <w:basedOn w:val="List5"/>
    <w:rsid w:val="00F939F3"/>
    <w:pPr>
      <w:ind w:firstLine="0"/>
    </w:pPr>
  </w:style>
  <w:style w:type="paragraph" w:styleId="ListNumber3">
    <w:name w:val="List Number 3"/>
    <w:basedOn w:val="List3"/>
    <w:rsid w:val="00F939F3"/>
    <w:pPr>
      <w:numPr>
        <w:numId w:val="6"/>
      </w:numPr>
    </w:pPr>
  </w:style>
  <w:style w:type="paragraph" w:styleId="ListNumber4">
    <w:name w:val="List Number 4"/>
    <w:basedOn w:val="List4"/>
    <w:rsid w:val="00F939F3"/>
    <w:pPr>
      <w:numPr>
        <w:numId w:val="7"/>
      </w:numPr>
    </w:pPr>
  </w:style>
  <w:style w:type="paragraph" w:styleId="ListNumber5">
    <w:name w:val="List Number 5"/>
    <w:basedOn w:val="List5"/>
    <w:rsid w:val="00F939F3"/>
    <w:pPr>
      <w:numPr>
        <w:numId w:val="8"/>
      </w:numPr>
    </w:pPr>
  </w:style>
  <w:style w:type="paragraph" w:styleId="BlockText">
    <w:name w:val="Block Text"/>
    <w:basedOn w:val="Normal"/>
    <w:rsid w:val="00F939F3"/>
    <w:pPr>
      <w:spacing w:after="120"/>
      <w:ind w:left="1440" w:right="1440"/>
    </w:pPr>
  </w:style>
  <w:style w:type="character" w:customStyle="1" w:styleId="Subscript">
    <w:name w:val="Subscript"/>
    <w:basedOn w:val="DefaultParagraphFont"/>
    <w:rsid w:val="00F939F3"/>
    <w:rPr>
      <w:sz w:val="16"/>
      <w:vertAlign w:val="subscript"/>
    </w:rPr>
  </w:style>
  <w:style w:type="character" w:customStyle="1" w:styleId="Superscript">
    <w:name w:val="Superscript"/>
    <w:basedOn w:val="DefaultParagraphFont"/>
    <w:rsid w:val="00F939F3"/>
    <w:rPr>
      <w:sz w:val="16"/>
      <w:vertAlign w:val="superscript"/>
    </w:rPr>
  </w:style>
  <w:style w:type="character" w:customStyle="1" w:styleId="Symbols">
    <w:name w:val="Symbols"/>
    <w:basedOn w:val="DefaultParagraphFont"/>
    <w:rsid w:val="00F939F3"/>
    <w:rPr>
      <w:rFonts w:ascii="Symbol" w:hAnsi="Symbol"/>
    </w:rPr>
  </w:style>
  <w:style w:type="character" w:customStyle="1" w:styleId="MenuOptions">
    <w:name w:val="Menu Options"/>
    <w:basedOn w:val="DefaultParagraphFont"/>
    <w:rsid w:val="00F939F3"/>
    <w:rPr>
      <w:rFonts w:ascii="Arial Narrow" w:hAnsi="Arial Narrow"/>
      <w:smallCaps/>
    </w:rPr>
  </w:style>
  <w:style w:type="character" w:customStyle="1" w:styleId="Buttons">
    <w:name w:val="Buttons"/>
    <w:basedOn w:val="DefaultParagraphFont"/>
    <w:rsid w:val="00F939F3"/>
    <w:rPr>
      <w:b/>
    </w:rPr>
  </w:style>
  <w:style w:type="character" w:customStyle="1" w:styleId="Underlined">
    <w:name w:val="Underlined"/>
    <w:basedOn w:val="DefaultParagraphFont"/>
    <w:rsid w:val="00F939F3"/>
    <w:rPr>
      <w:u w:val="single"/>
    </w:rPr>
  </w:style>
  <w:style w:type="paragraph" w:customStyle="1" w:styleId="TableBodyTextRight">
    <w:name w:val="Table Body Text Right"/>
    <w:basedOn w:val="TableBodyText"/>
    <w:rsid w:val="00F939F3"/>
    <w:pPr>
      <w:widowControl w:val="0"/>
      <w:autoSpaceDE w:val="0"/>
      <w:autoSpaceDN w:val="0"/>
      <w:adjustRightInd w:val="0"/>
      <w:jc w:val="right"/>
    </w:pPr>
    <w:rPr>
      <w:rFonts w:cs="Arial"/>
      <w:szCs w:val="18"/>
    </w:rPr>
  </w:style>
  <w:style w:type="paragraph" w:customStyle="1" w:styleId="CopyrightText">
    <w:name w:val="Copyright Text"/>
    <w:basedOn w:val="BodyText"/>
    <w:rsid w:val="00F939F3"/>
    <w:rPr>
      <w:sz w:val="18"/>
    </w:rPr>
  </w:style>
  <w:style w:type="paragraph" w:customStyle="1" w:styleId="BodySmallRight">
    <w:name w:val="Body Small Right"/>
    <w:basedOn w:val="BodyTextRight"/>
    <w:rsid w:val="00F939F3"/>
    <w:rPr>
      <w:sz w:val="18"/>
      <w:szCs w:val="18"/>
    </w:rPr>
  </w:style>
  <w:style w:type="paragraph" w:customStyle="1" w:styleId="MarginEdition">
    <w:name w:val="Margin Edition"/>
    <w:basedOn w:val="MarginNote"/>
    <w:rsid w:val="00F939F3"/>
    <w:pPr>
      <w:spacing w:before="0" w:after="0"/>
    </w:pPr>
    <w:rPr>
      <w:rFonts w:ascii="Times New Roman" w:hAnsi="Times New Roman"/>
      <w:color w:val="999999"/>
    </w:rPr>
  </w:style>
  <w:style w:type="paragraph" w:customStyle="1" w:styleId="Spacer">
    <w:name w:val="Spacer"/>
    <w:basedOn w:val="Normal"/>
    <w:rsid w:val="00F939F3"/>
    <w:rPr>
      <w:sz w:val="2"/>
      <w:szCs w:val="2"/>
    </w:rPr>
  </w:style>
  <w:style w:type="character" w:customStyle="1" w:styleId="Small">
    <w:name w:val="Small"/>
    <w:basedOn w:val="DefaultParagraphFont"/>
    <w:rsid w:val="00F939F3"/>
    <w:rPr>
      <w:sz w:val="16"/>
    </w:rPr>
  </w:style>
  <w:style w:type="paragraph" w:customStyle="1" w:styleId="WideTable">
    <w:name w:val="Wide Table"/>
    <w:basedOn w:val="Normal"/>
    <w:rsid w:val="00F939F3"/>
    <w:pPr>
      <w:ind w:left="-1418"/>
    </w:pPr>
    <w:rPr>
      <w:sz w:val="2"/>
      <w:szCs w:val="2"/>
    </w:rPr>
  </w:style>
  <w:style w:type="character" w:styleId="PageNumber">
    <w:name w:val="page number"/>
    <w:basedOn w:val="DefaultParagraphFont"/>
    <w:rsid w:val="00F939F3"/>
  </w:style>
  <w:style w:type="paragraph" w:styleId="Quote">
    <w:name w:val="Quote"/>
    <w:basedOn w:val="Heading1"/>
    <w:link w:val="QuoteChar"/>
    <w:qFormat/>
    <w:rsid w:val="00F939F3"/>
    <w:rPr>
      <w:b w:val="0"/>
      <w:sz w:val="72"/>
      <w:szCs w:val="72"/>
      <w:lang w:val="en-NZ"/>
    </w:rPr>
  </w:style>
  <w:style w:type="character" w:customStyle="1" w:styleId="QuoteChar">
    <w:name w:val="Quote Char"/>
    <w:basedOn w:val="DefaultParagraphFont"/>
    <w:link w:val="Quote"/>
    <w:rsid w:val="00F93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9F3"/>
    <w:pPr>
      <w:pageBreakBefore/>
    </w:pPr>
  </w:style>
  <w:style w:type="paragraph" w:customStyle="1" w:styleId="Border">
    <w:name w:val="Border"/>
    <w:basedOn w:val="Normal"/>
    <w:qFormat/>
    <w:rsid w:val="00F93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9F3"/>
    <w:rPr>
      <w:b/>
      <w:bCs/>
      <w:i/>
      <w:iCs/>
      <w:color w:val="auto"/>
    </w:rPr>
  </w:style>
  <w:style w:type="paragraph" w:styleId="IntenseQuote">
    <w:name w:val="Intense Quote"/>
    <w:basedOn w:val="Normal"/>
    <w:next w:val="Normal"/>
    <w:link w:val="IntenseQuoteChar"/>
    <w:uiPriority w:val="30"/>
    <w:qFormat/>
    <w:rsid w:val="00F93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9F3"/>
    <w:rPr>
      <w:smallCaps/>
      <w:color w:val="auto"/>
      <w:u w:val="single"/>
    </w:rPr>
  </w:style>
  <w:style w:type="character" w:styleId="IntenseReference">
    <w:name w:val="Intense Reference"/>
    <w:basedOn w:val="DefaultParagraphFont"/>
    <w:uiPriority w:val="32"/>
    <w:qFormat/>
    <w:rsid w:val="00F939F3"/>
    <w:rPr>
      <w:b/>
      <w:bCs/>
      <w:smallCaps/>
      <w:color w:val="auto"/>
      <w:spacing w:val="5"/>
      <w:u w:val="single"/>
    </w:rPr>
  </w:style>
  <w:style w:type="paragraph" w:customStyle="1" w:styleId="2ColumnHeading">
    <w:name w:val="2Column Heading"/>
    <w:basedOn w:val="BodyText"/>
    <w:qFormat/>
    <w:rsid w:val="00F939F3"/>
    <w:pPr>
      <w:spacing w:after="60"/>
      <w:ind w:left="-2268"/>
    </w:pPr>
    <w:rPr>
      <w:b/>
    </w:rPr>
  </w:style>
  <w:style w:type="paragraph" w:customStyle="1" w:styleId="Heading1TOC">
    <w:name w:val="Heading1 TOC"/>
    <w:basedOn w:val="Normal"/>
    <w:qFormat/>
    <w:rsid w:val="00F939F3"/>
    <w:pPr>
      <w:spacing w:before="240" w:after="120"/>
    </w:pPr>
    <w:rPr>
      <w:rFonts w:ascii="Times New Roman" w:hAnsi="Times New Roman"/>
      <w:b/>
      <w:sz w:val="32"/>
    </w:rPr>
  </w:style>
  <w:style w:type="paragraph" w:customStyle="1" w:styleId="Heading2TOC">
    <w:name w:val="Heading2 TOC"/>
    <w:basedOn w:val="Normal"/>
    <w:qFormat/>
    <w:rsid w:val="00F939F3"/>
    <w:pPr>
      <w:spacing w:before="240" w:after="60"/>
    </w:pPr>
    <w:rPr>
      <w:rFonts w:ascii="Times New Roman" w:hAnsi="Times New Roman"/>
      <w:b/>
      <w:sz w:val="28"/>
    </w:rPr>
  </w:style>
  <w:style w:type="character" w:customStyle="1" w:styleId="Underline">
    <w:name w:val="Underline"/>
    <w:basedOn w:val="DefaultParagraphFont"/>
    <w:qFormat/>
    <w:rsid w:val="00F939F3"/>
    <w:rPr>
      <w:u w:val="single"/>
    </w:rPr>
  </w:style>
  <w:style w:type="character" w:customStyle="1" w:styleId="BoldandItalics">
    <w:name w:val="Bold and Italics"/>
    <w:qFormat/>
    <w:rsid w:val="00F939F3"/>
    <w:rPr>
      <w:b/>
      <w:i/>
      <w:u w:val="none"/>
    </w:rPr>
  </w:style>
  <w:style w:type="paragraph" w:styleId="BalloonText">
    <w:name w:val="Balloon Text"/>
    <w:basedOn w:val="Normal"/>
    <w:link w:val="BalloonTextChar"/>
    <w:rsid w:val="00F939F3"/>
    <w:rPr>
      <w:rFonts w:ascii="Tahoma" w:hAnsi="Tahoma" w:cs="Tahoma"/>
      <w:sz w:val="16"/>
      <w:szCs w:val="16"/>
    </w:rPr>
  </w:style>
  <w:style w:type="character" w:customStyle="1" w:styleId="BalloonTextChar">
    <w:name w:val="Balloon Text Char"/>
    <w:basedOn w:val="DefaultParagraphFont"/>
    <w:link w:val="BalloonText"/>
    <w:rsid w:val="00F93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9F3"/>
    <w:rPr>
      <w:b/>
      <w:color w:val="660033"/>
      <w:spacing w:val="0"/>
    </w:rPr>
  </w:style>
  <w:style w:type="paragraph" w:customStyle="1" w:styleId="Nameditemlist">
    <w:name w:val="Named item list"/>
    <w:basedOn w:val="BodyText"/>
    <w:qFormat/>
    <w:rsid w:val="00F939F3"/>
    <w:pPr>
      <w:tabs>
        <w:tab w:val="left" w:pos="2835"/>
      </w:tabs>
      <w:ind w:left="2835" w:hanging="2835"/>
    </w:pPr>
  </w:style>
  <w:style w:type="paragraph" w:customStyle="1" w:styleId="BodyTextnopadding">
    <w:name w:val="Body Text no padding"/>
    <w:basedOn w:val="BodyText"/>
    <w:qFormat/>
    <w:rsid w:val="00F939F3"/>
    <w:pPr>
      <w:spacing w:before="0" w:after="0"/>
    </w:pPr>
  </w:style>
  <w:style w:type="paragraph" w:customStyle="1" w:styleId="BodyTextBold">
    <w:name w:val="Body Text Bold"/>
    <w:basedOn w:val="BodyText"/>
    <w:qFormat/>
    <w:rsid w:val="00F939F3"/>
    <w:rPr>
      <w:b/>
    </w:rPr>
  </w:style>
  <w:style w:type="character" w:styleId="Hyperlink">
    <w:name w:val="Hyperlink"/>
    <w:basedOn w:val="DefaultParagraphFont"/>
    <w:uiPriority w:val="99"/>
    <w:unhideWhenUsed/>
    <w:rsid w:val="005F4C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1757</Words>
  <Characters>11140</Characters>
  <Application>Microsoft Office Word</Application>
  <DocSecurity>0</DocSecurity>
  <Lines>301</Lines>
  <Paragraphs>214</Paragraphs>
  <ScaleCrop>false</ScaleCrop>
  <Company>Author-it Software Corporation Ltd.</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SHBBSKT007 Provide laser skin treatments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