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581" w:rsidP="004B0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SHBBSKT001 Provide skin therapy consultations</w:t>
      </w:r>
      <w:r>
        <w:fldChar w:fldCharType="end"/>
      </w:r>
    </w:p>
    <w:p w:rsidR="004B0581" w:rsidP="004B0581">
      <w:pPr>
        <w:pStyle w:val="Version"/>
        <w:sectPr w:rsidSect="00E56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EC2" w:rsidP="00E56EC2">
      <w:pPr>
        <w:pStyle w:val="SuperHeading"/>
      </w:pPr>
      <w:r w:rsidRPr="00E56EC2">
        <w:t>Assessment Requirements for SHBBSKT001 Provide skin therapy consultations</w:t>
      </w:r>
    </w:p>
    <w:p w:rsidR="00000000" w:rsidRPr="00E56EC2" w:rsidP="00E56EC2">
      <w:pPr>
        <w:pStyle w:val="Heading1"/>
      </w:pPr>
      <w:bookmarkStart w:id="1" w:name="O_1203935"/>
      <w:bookmarkEnd w:id="1"/>
      <w:r w:rsidRPr="00E56EC2">
        <w:t>Modification History</w:t>
      </w:r>
    </w:p>
    <w:p w:rsidR="00000000" w:rsidRPr="00E56EC2" w:rsidP="004B0581">
      <w:pPr>
        <w:pStyle w:val="BodyText"/>
      </w:pPr>
      <w:r w:rsidRPr="00E56EC2">
        <w:t>No equivalent unit.</w:t>
      </w:r>
    </w:p>
    <w:p w:rsidR="00000000" w:rsidRPr="00E56EC2" w:rsidP="00E56EC2">
      <w:pPr>
        <w:pStyle w:val="Heading1"/>
      </w:pPr>
      <w:bookmarkStart w:id="2" w:name="O_1203936"/>
      <w:bookmarkEnd w:id="2"/>
      <w:r w:rsidRPr="00E56EC2">
        <w:t>Performance Evidence</w:t>
      </w:r>
    </w:p>
    <w:p w:rsidR="00000000" w:rsidRPr="00E56EC2" w:rsidP="004B0581">
      <w:pPr>
        <w:pStyle w:val="BodyText"/>
      </w:pPr>
      <w:r w:rsidRPr="00E56EC2">
        <w:t>Evidence of the ability to compl</w:t>
      </w:r>
      <w:r w:rsidRPr="00E56EC2">
        <w:t>ete tasks outlined in elements and performance criteria of this unit in the context of the job role, and:</w:t>
      </w:r>
    </w:p>
    <w:p w:rsidR="00000000" w:rsidRPr="00E56EC2" w:rsidP="00E56EC2">
      <w:pPr>
        <w:pStyle w:val="ListBullet"/>
      </w:pPr>
      <w:r w:rsidRPr="00E56EC2">
        <w:t>analyse skin, communicate with, and develop treatment plans for six clients with a range of skin conditions and requirements, which includes the foll</w:t>
      </w:r>
      <w:r w:rsidRPr="00E56EC2">
        <w:t>owing treatments:</w:t>
      </w:r>
    </w:p>
    <w:p w:rsidR="00000000" w:rsidRPr="00E56EC2" w:rsidP="00E56EC2">
      <w:pPr>
        <w:pStyle w:val="ListBullet2"/>
      </w:pPr>
      <w:r w:rsidRPr="00E56EC2">
        <w:t>superficial skin needling</w:t>
      </w:r>
    </w:p>
    <w:p w:rsidR="00000000" w:rsidRPr="00E56EC2" w:rsidP="00E56EC2">
      <w:pPr>
        <w:pStyle w:val="ListBullet2"/>
      </w:pPr>
      <w:r w:rsidRPr="00E56EC2">
        <w:t>superficial epidermal peeling</w:t>
      </w:r>
    </w:p>
    <w:p w:rsidR="00000000" w:rsidRPr="00E56EC2" w:rsidP="00E56EC2">
      <w:pPr>
        <w:pStyle w:val="ListBullet2"/>
      </w:pPr>
      <w:r w:rsidRPr="00E56EC2">
        <w:t>light emitting diode</w:t>
      </w:r>
    </w:p>
    <w:p w:rsidR="00000000" w:rsidRPr="00E56EC2" w:rsidP="00E56EC2">
      <w:pPr>
        <w:pStyle w:val="ListBullet2"/>
      </w:pPr>
      <w:r w:rsidRPr="00E56EC2">
        <w:t xml:space="preserve">intense pulsed light or laser. </w:t>
      </w:r>
    </w:p>
    <w:p w:rsidR="00000000" w:rsidRPr="00E56EC2" w:rsidP="00E56EC2">
      <w:pPr>
        <w:pStyle w:val="ListBullet"/>
      </w:pPr>
      <w:r w:rsidRPr="00E56EC2">
        <w:t>for each of the above clients:</w:t>
      </w:r>
    </w:p>
    <w:p w:rsidR="00000000" w:rsidRPr="00E56EC2" w:rsidP="00E56EC2">
      <w:pPr>
        <w:pStyle w:val="ListBullet2"/>
      </w:pPr>
      <w:r w:rsidRPr="00E56EC2">
        <w:t>develop, record and maintain treatment plans and records for each client specifying all relevan</w:t>
      </w:r>
      <w:r w:rsidRPr="00E56EC2">
        <w:t>t details</w:t>
      </w:r>
    </w:p>
    <w:p w:rsidR="00000000" w:rsidRPr="00E56EC2" w:rsidP="00E56EC2">
      <w:pPr>
        <w:pStyle w:val="ListBullet2"/>
      </w:pPr>
      <w:r w:rsidRPr="00E56EC2">
        <w:t>take photographs of pre-treatment skin according to organisational policies and procedures</w:t>
      </w:r>
    </w:p>
    <w:p w:rsidR="00000000" w:rsidRPr="00E56EC2" w:rsidP="00E56EC2">
      <w:pPr>
        <w:pStyle w:val="ListBullet2"/>
      </w:pPr>
      <w:r w:rsidRPr="00E56EC2">
        <w:t>identify and manage contraindications or potential adverse reactions to treatment.</w:t>
      </w:r>
    </w:p>
    <w:p w:rsidR="00000000" w:rsidRPr="00E56EC2" w:rsidP="00E56EC2">
      <w:pPr>
        <w:pStyle w:val="AllowPageBreak"/>
      </w:pPr>
    </w:p>
    <w:p w:rsidR="00000000" w:rsidRPr="00E56EC2" w:rsidP="00E56EC2">
      <w:pPr>
        <w:pStyle w:val="Heading1"/>
      </w:pPr>
      <w:bookmarkStart w:id="3" w:name="O_1203937"/>
      <w:bookmarkEnd w:id="3"/>
      <w:r w:rsidRPr="00E56EC2">
        <w:t>Knowledge Evidence</w:t>
      </w:r>
    </w:p>
    <w:p w:rsidR="00000000" w:rsidRPr="00E56EC2" w:rsidP="004B0581">
      <w:pPr>
        <w:pStyle w:val="BodyText"/>
      </w:pPr>
      <w:r w:rsidRPr="00E56EC2">
        <w:t>Demonstrated knowledge required to complete the tasks outlined in elements and performance criteria of this unit:</w:t>
      </w:r>
    </w:p>
    <w:p w:rsidR="00000000" w:rsidRPr="00E56EC2" w:rsidP="00E56EC2">
      <w:pPr>
        <w:pStyle w:val="ListBullet"/>
      </w:pPr>
      <w:r w:rsidRPr="00E56EC2">
        <w:t>current local, state or territory health legislation, regulation and industry standards and guidelines relevant to treatments:</w:t>
      </w:r>
    </w:p>
    <w:p w:rsidR="00000000" w:rsidRPr="00E56EC2" w:rsidP="00E56EC2">
      <w:pPr>
        <w:pStyle w:val="ListBullet2"/>
      </w:pPr>
      <w:r w:rsidRPr="00E56EC2">
        <w:t xml:space="preserve">non-ionising </w:t>
      </w:r>
      <w:r w:rsidRPr="00E56EC2">
        <w:t>radiation protection</w:t>
      </w:r>
    </w:p>
    <w:p w:rsidR="00000000" w:rsidRPr="00E56EC2" w:rsidP="00E56EC2">
      <w:pPr>
        <w:pStyle w:val="ListBullet2"/>
      </w:pPr>
      <w:r w:rsidRPr="00E56EC2">
        <w:t>skin penetration</w:t>
      </w:r>
    </w:p>
    <w:p w:rsidR="00000000" w:rsidRPr="00E56EC2" w:rsidP="00E56EC2">
      <w:pPr>
        <w:pStyle w:val="ListBullet2"/>
      </w:pPr>
      <w:r w:rsidRPr="00E56EC2">
        <w:t>work health and safety</w:t>
      </w:r>
    </w:p>
    <w:p w:rsidR="00000000" w:rsidRPr="00E56EC2" w:rsidP="00E56EC2">
      <w:pPr>
        <w:pStyle w:val="ListBullet"/>
      </w:pPr>
      <w:r w:rsidRPr="00E56EC2">
        <w:t>variations in skin anatomy and physiology according to:</w:t>
      </w:r>
    </w:p>
    <w:p w:rsidR="00000000" w:rsidRPr="00E56EC2" w:rsidP="00E56EC2">
      <w:pPr>
        <w:pStyle w:val="ListBullet2"/>
      </w:pPr>
      <w:r w:rsidRPr="00E56EC2">
        <w:t>gender</w:t>
      </w:r>
    </w:p>
    <w:p w:rsidR="00000000" w:rsidRPr="00E56EC2" w:rsidP="00E56EC2">
      <w:pPr>
        <w:pStyle w:val="ListBullet2"/>
      </w:pPr>
      <w:r w:rsidRPr="00E56EC2">
        <w:t>age</w:t>
      </w:r>
    </w:p>
    <w:p w:rsidR="00000000" w:rsidRPr="00E56EC2" w:rsidP="00E56EC2">
      <w:pPr>
        <w:pStyle w:val="ListBullet2"/>
      </w:pPr>
      <w:r w:rsidRPr="00E56EC2">
        <w:t>ethnic origins</w:t>
      </w:r>
    </w:p>
    <w:p w:rsidR="00000000" w:rsidRPr="00E56EC2" w:rsidP="00E56EC2">
      <w:pPr>
        <w:pStyle w:val="ListBullet2"/>
      </w:pPr>
      <w:r w:rsidRPr="00E56EC2">
        <w:t>location on face and body</w:t>
      </w:r>
    </w:p>
    <w:p w:rsidR="00000000" w:rsidRPr="00E56EC2" w:rsidP="00E56EC2">
      <w:pPr>
        <w:pStyle w:val="ListBullet"/>
      </w:pPr>
      <w:r w:rsidRPr="00E56EC2">
        <w:t>contraindications as related to the skin treatment</w:t>
      </w:r>
    </w:p>
    <w:p w:rsidR="00000000" w:rsidRPr="00E56EC2" w:rsidP="00E56EC2">
      <w:pPr>
        <w:pStyle w:val="ListBullet"/>
      </w:pPr>
      <w:r w:rsidRPr="00E56EC2">
        <w:t xml:space="preserve">client concern or condition </w:t>
      </w:r>
    </w:p>
    <w:p w:rsidR="00000000" w:rsidRPr="00E56EC2" w:rsidP="00E56EC2">
      <w:pPr>
        <w:pStyle w:val="ListBullet"/>
      </w:pPr>
      <w:r w:rsidRPr="00E56EC2">
        <w:t>client expectations and realistic outcomes</w:t>
      </w:r>
    </w:p>
    <w:p w:rsidR="00000000" w:rsidRPr="00E56EC2" w:rsidP="00E56EC2">
      <w:pPr>
        <w:pStyle w:val="ListBullet"/>
      </w:pPr>
      <w:r w:rsidRPr="00E56EC2">
        <w:t>methods of educating client</w:t>
      </w:r>
    </w:p>
    <w:p w:rsidR="00000000" w:rsidRPr="00E56EC2" w:rsidP="00E56EC2">
      <w:pPr>
        <w:pStyle w:val="ListBullet"/>
      </w:pPr>
      <w:r w:rsidRPr="00E56EC2">
        <w:t>use of skin classification frameworks and terminology:</w:t>
      </w:r>
    </w:p>
    <w:p w:rsidR="00000000" w:rsidRPr="00E56EC2" w:rsidP="00E56EC2">
      <w:pPr>
        <w:pStyle w:val="ListBullet2"/>
      </w:pPr>
      <w:r w:rsidRPr="00E56EC2">
        <w:t>Fitzpatrick Skin Types</w:t>
      </w:r>
    </w:p>
    <w:p w:rsidR="00000000" w:rsidRPr="00E56EC2" w:rsidP="00E56EC2">
      <w:pPr>
        <w:pStyle w:val="ListBullet2"/>
      </w:pPr>
      <w:r w:rsidRPr="00E56EC2">
        <w:t>Rubin classification of ageing</w:t>
      </w:r>
    </w:p>
    <w:p w:rsidR="00000000" w:rsidRPr="00E56EC2" w:rsidP="00E56EC2">
      <w:pPr>
        <w:pStyle w:val="ListBullet2"/>
      </w:pPr>
      <w:r w:rsidRPr="00E56EC2">
        <w:t>Glogau classification of photo-ageing</w:t>
      </w:r>
    </w:p>
    <w:p w:rsidR="00000000" w:rsidRPr="00E56EC2" w:rsidP="00E56EC2">
      <w:pPr>
        <w:pStyle w:val="ListBullet2"/>
      </w:pPr>
      <w:r w:rsidRPr="00E56EC2">
        <w:t>acne grades and types</w:t>
      </w:r>
    </w:p>
    <w:p w:rsidR="00000000" w:rsidRPr="00E56EC2" w:rsidP="00E56EC2">
      <w:pPr>
        <w:pStyle w:val="ListBullet2"/>
      </w:pPr>
      <w:r w:rsidRPr="00E56EC2">
        <w:t xml:space="preserve">rosacea grades </w:t>
      </w:r>
      <w:r w:rsidRPr="00E56EC2">
        <w:t>and types</w:t>
      </w:r>
    </w:p>
    <w:p w:rsidR="00000000" w:rsidRPr="00E56EC2" w:rsidP="00E56EC2">
      <w:pPr>
        <w:pStyle w:val="ListBullet2"/>
      </w:pPr>
      <w:r w:rsidRPr="00E56EC2">
        <w:t>intrinsic and extrinsic skin ageing</w:t>
      </w:r>
    </w:p>
    <w:p w:rsidR="00000000" w:rsidRPr="00E56EC2" w:rsidP="00E56EC2">
      <w:pPr>
        <w:pStyle w:val="ListBullet"/>
      </w:pPr>
      <w:r w:rsidRPr="00E56EC2">
        <w:t>suitability to treatment:</w:t>
      </w:r>
    </w:p>
    <w:p w:rsidR="00000000" w:rsidRPr="00E56EC2" w:rsidP="00E56EC2">
      <w:pPr>
        <w:pStyle w:val="ListBullet2"/>
      </w:pPr>
      <w:r w:rsidRPr="00E56EC2">
        <w:t>underage clients seeking treatment</w:t>
      </w:r>
    </w:p>
    <w:p w:rsidR="00000000" w:rsidRPr="00E56EC2" w:rsidP="00E56EC2">
      <w:pPr>
        <w:pStyle w:val="ListBullet2"/>
      </w:pPr>
      <w:r w:rsidRPr="00E56EC2">
        <w:t>body dysmorphia</w:t>
      </w:r>
    </w:p>
    <w:p w:rsidR="00000000" w:rsidRPr="00E56EC2" w:rsidP="00E56EC2">
      <w:pPr>
        <w:pStyle w:val="ListBullet2"/>
      </w:pPr>
      <w:r w:rsidRPr="00E56EC2">
        <w:t xml:space="preserve">lifestyle </w:t>
      </w:r>
    </w:p>
    <w:p w:rsidR="00000000" w:rsidRPr="00E56EC2" w:rsidP="00E56EC2">
      <w:pPr>
        <w:pStyle w:val="ListBullet"/>
      </w:pPr>
      <w:r w:rsidRPr="00E56EC2">
        <w:t>informed consent:</w:t>
      </w:r>
    </w:p>
    <w:p w:rsidR="00000000" w:rsidRPr="00E56EC2" w:rsidP="00E56EC2">
      <w:pPr>
        <w:pStyle w:val="ListBullet2"/>
      </w:pPr>
      <w:r w:rsidRPr="00E56EC2">
        <w:t>risks and risk management</w:t>
      </w:r>
    </w:p>
    <w:p w:rsidR="00000000" w:rsidRPr="00E56EC2" w:rsidP="00E56EC2">
      <w:pPr>
        <w:pStyle w:val="ListBullet2"/>
      </w:pPr>
      <w:r w:rsidRPr="00E56EC2">
        <w:t>legal disclaimer</w:t>
      </w:r>
    </w:p>
    <w:p w:rsidR="00000000" w:rsidRPr="00E56EC2" w:rsidP="00E56EC2">
      <w:pPr>
        <w:pStyle w:val="ListBullet2"/>
      </w:pPr>
      <w:r w:rsidRPr="00E56EC2">
        <w:t>complications</w:t>
      </w:r>
    </w:p>
    <w:p w:rsidR="00000000" w:rsidRPr="00E56EC2" w:rsidP="00E56EC2">
      <w:pPr>
        <w:pStyle w:val="ListBullet2"/>
      </w:pPr>
      <w:r w:rsidRPr="00E56EC2">
        <w:t>marketing</w:t>
      </w:r>
    </w:p>
    <w:p w:rsidR="00000000" w:rsidRPr="00E56EC2" w:rsidP="00E56EC2">
      <w:pPr>
        <w:pStyle w:val="ListBullet2"/>
      </w:pPr>
      <w:r w:rsidRPr="00E56EC2">
        <w:t>ethical communication of treatment including viable treatment options</w:t>
      </w:r>
    </w:p>
    <w:p w:rsidR="00000000" w:rsidRPr="00E56EC2" w:rsidP="00E56EC2">
      <w:pPr>
        <w:pStyle w:val="ListBullet2"/>
      </w:pPr>
      <w:r w:rsidRPr="00E56EC2">
        <w:t>pre- and post-treatment care:</w:t>
      </w:r>
    </w:p>
    <w:p w:rsidR="00000000" w:rsidRPr="00E56EC2" w:rsidP="00E56EC2">
      <w:pPr>
        <w:pStyle w:val="ListBullet3"/>
      </w:pPr>
      <w:r w:rsidRPr="00E56EC2">
        <w:t>information</w:t>
      </w:r>
    </w:p>
    <w:p w:rsidR="00000000" w:rsidRPr="00E56EC2" w:rsidP="00E56EC2">
      <w:pPr>
        <w:pStyle w:val="ListBullet3"/>
      </w:pPr>
      <w:r w:rsidRPr="00E56EC2">
        <w:t>compliance</w:t>
      </w:r>
    </w:p>
    <w:p w:rsidR="00000000" w:rsidRPr="00E56EC2" w:rsidP="00E56EC2">
      <w:pPr>
        <w:pStyle w:val="ListBullet3"/>
      </w:pPr>
      <w:r w:rsidRPr="00E56EC2">
        <w:t>normal, abnormal and delayed wound healing as related to the specific treatment</w:t>
      </w:r>
    </w:p>
    <w:p w:rsidR="00000000" w:rsidRPr="00E56EC2" w:rsidP="00E56EC2">
      <w:pPr>
        <w:pStyle w:val="ListBullet3"/>
      </w:pPr>
      <w:r w:rsidRPr="00E56EC2">
        <w:t>advice on lifestyle</w:t>
      </w:r>
    </w:p>
    <w:p w:rsidR="00000000" w:rsidRPr="00E56EC2" w:rsidP="00E56EC2">
      <w:pPr>
        <w:pStyle w:val="ListBullet2"/>
      </w:pPr>
      <w:r w:rsidRPr="00E56EC2">
        <w:t>treatment plan or program:</w:t>
      </w:r>
    </w:p>
    <w:p w:rsidR="00000000" w:rsidRPr="00E56EC2" w:rsidP="00E56EC2">
      <w:pPr>
        <w:pStyle w:val="ListBullet3"/>
      </w:pPr>
      <w:r w:rsidRPr="00E56EC2">
        <w:t>number of treatments</w:t>
      </w:r>
    </w:p>
    <w:p w:rsidR="00000000" w:rsidRPr="00E56EC2" w:rsidP="00E56EC2">
      <w:pPr>
        <w:pStyle w:val="ListBullet3"/>
      </w:pPr>
      <w:r w:rsidRPr="00E56EC2">
        <w:t>cost</w:t>
      </w:r>
    </w:p>
    <w:p w:rsidR="00000000" w:rsidRPr="00E56EC2" w:rsidP="00E56EC2">
      <w:pPr>
        <w:pStyle w:val="ListBullet"/>
      </w:pPr>
      <w:r w:rsidRPr="00E56EC2">
        <w:t>scope of practice of skin therapists:</w:t>
      </w:r>
    </w:p>
    <w:p w:rsidR="00000000" w:rsidRPr="00E56EC2" w:rsidP="00E56EC2">
      <w:pPr>
        <w:pStyle w:val="ListBullet2"/>
      </w:pPr>
      <w:r w:rsidRPr="00E56EC2">
        <w:t xml:space="preserve">relationship between qualifications, education and scope </w:t>
      </w:r>
    </w:p>
    <w:p w:rsidR="00000000" w:rsidRPr="00E56EC2" w:rsidP="00E56EC2">
      <w:pPr>
        <w:pStyle w:val="ListBullet2"/>
      </w:pPr>
      <w:r w:rsidRPr="00E56EC2">
        <w:t xml:space="preserve">when to refer to other health care professionals </w:t>
      </w:r>
    </w:p>
    <w:p w:rsidR="00000000" w:rsidRPr="00E56EC2" w:rsidP="00E56EC2">
      <w:pPr>
        <w:pStyle w:val="ListBullet"/>
      </w:pPr>
      <w:r w:rsidRPr="00E56EC2">
        <w:t>common medications that affect the skin and beauty treatment outcomes</w:t>
      </w:r>
    </w:p>
    <w:p w:rsidR="00000000" w:rsidRPr="00E56EC2" w:rsidP="00E56EC2">
      <w:pPr>
        <w:pStyle w:val="ListBullet"/>
      </w:pPr>
      <w:r w:rsidRPr="00E56EC2">
        <w:t>skin diagnostic equipment:</w:t>
      </w:r>
    </w:p>
    <w:p w:rsidR="00000000" w:rsidRPr="00E56EC2" w:rsidP="00E56EC2">
      <w:pPr>
        <w:pStyle w:val="ListBullet2"/>
      </w:pPr>
      <w:r w:rsidRPr="00E56EC2">
        <w:t>Woods lamp</w:t>
      </w:r>
    </w:p>
    <w:p w:rsidR="00000000" w:rsidRPr="00E56EC2" w:rsidP="00E56EC2">
      <w:pPr>
        <w:pStyle w:val="ListBullet2"/>
      </w:pPr>
      <w:r w:rsidRPr="00E56EC2">
        <w:t>magnifiers</w:t>
      </w:r>
    </w:p>
    <w:p w:rsidR="00000000" w:rsidRPr="00E56EC2" w:rsidP="00E56EC2">
      <w:pPr>
        <w:pStyle w:val="ListBullet2"/>
      </w:pPr>
      <w:r w:rsidRPr="00E56EC2">
        <w:t>equipment to measure melanin, erythema, sebum and hydration concentration in skin</w:t>
      </w:r>
    </w:p>
    <w:p w:rsidR="00000000" w:rsidRPr="00E56EC2" w:rsidP="00E56EC2">
      <w:pPr>
        <w:pStyle w:val="ListBullet2"/>
      </w:pPr>
      <w:r w:rsidRPr="00E56EC2">
        <w:t>skin scanners</w:t>
      </w:r>
    </w:p>
    <w:p w:rsidR="00000000" w:rsidRPr="00E56EC2" w:rsidP="00E56EC2">
      <w:pPr>
        <w:pStyle w:val="ListBullet"/>
      </w:pPr>
      <w:r w:rsidRPr="00E56EC2">
        <w:t>patch testing:</w:t>
      </w:r>
    </w:p>
    <w:p w:rsidR="00000000" w:rsidRPr="00E56EC2" w:rsidP="00E56EC2">
      <w:pPr>
        <w:pStyle w:val="ListBullet2"/>
      </w:pPr>
      <w:r w:rsidRPr="00E56EC2">
        <w:t>purpose</w:t>
      </w:r>
    </w:p>
    <w:p w:rsidR="00000000" w:rsidRPr="00E56EC2" w:rsidP="00E56EC2">
      <w:pPr>
        <w:pStyle w:val="ListBullet2"/>
      </w:pPr>
      <w:r w:rsidRPr="00E56EC2">
        <w:t>technique</w:t>
      </w:r>
    </w:p>
    <w:p w:rsidR="00000000" w:rsidRPr="00E56EC2" w:rsidP="00E56EC2">
      <w:pPr>
        <w:pStyle w:val="ListBullet"/>
      </w:pPr>
      <w:r w:rsidRPr="00E56EC2">
        <w:t>photographs:</w:t>
      </w:r>
    </w:p>
    <w:p w:rsidR="00000000" w:rsidRPr="00E56EC2" w:rsidP="00E56EC2">
      <w:pPr>
        <w:pStyle w:val="ListBullet2"/>
      </w:pPr>
      <w:r w:rsidRPr="00E56EC2">
        <w:t>pre- and post- treatment</w:t>
      </w:r>
    </w:p>
    <w:p w:rsidR="00000000" w:rsidRPr="00E56EC2" w:rsidP="00E56EC2">
      <w:pPr>
        <w:pStyle w:val="ListBullet2"/>
      </w:pPr>
      <w:r w:rsidRPr="00E56EC2">
        <w:t>when and how to take photos</w:t>
      </w:r>
    </w:p>
    <w:p w:rsidR="00000000" w:rsidRPr="00E56EC2" w:rsidP="00E56EC2">
      <w:pPr>
        <w:pStyle w:val="ListBullet"/>
      </w:pPr>
      <w:r w:rsidRPr="00E56EC2">
        <w:t>privac</w:t>
      </w:r>
      <w:r w:rsidRPr="00E56EC2">
        <w:t>y:</w:t>
      </w:r>
    </w:p>
    <w:p w:rsidR="00000000" w:rsidRPr="00E56EC2" w:rsidP="00E56EC2">
      <w:pPr>
        <w:pStyle w:val="ListBullet2"/>
      </w:pPr>
      <w:r w:rsidRPr="00E56EC2">
        <w:t xml:space="preserve">photographs </w:t>
      </w:r>
    </w:p>
    <w:p w:rsidR="00000000" w:rsidRPr="00E56EC2" w:rsidP="00E56EC2">
      <w:pPr>
        <w:pStyle w:val="ListBullet2"/>
      </w:pPr>
      <w:r w:rsidRPr="00E56EC2">
        <w:t>record keeping:</w:t>
      </w:r>
    </w:p>
    <w:p w:rsidR="00000000" w:rsidRPr="00E56EC2" w:rsidP="00E56EC2">
      <w:pPr>
        <w:pStyle w:val="ListBullet3"/>
      </w:pPr>
      <w:r w:rsidRPr="00E56EC2">
        <w:t xml:space="preserve">record and information storage </w:t>
      </w:r>
    </w:p>
    <w:p w:rsidR="00000000" w:rsidRPr="00E56EC2" w:rsidP="00E56EC2">
      <w:pPr>
        <w:pStyle w:val="ListBullet3"/>
      </w:pPr>
      <w:r w:rsidRPr="00E56EC2">
        <w:t xml:space="preserve">security of data </w:t>
      </w:r>
    </w:p>
    <w:p w:rsidR="00000000" w:rsidRPr="00E56EC2" w:rsidP="00E56EC2">
      <w:pPr>
        <w:pStyle w:val="ListBullet"/>
      </w:pPr>
      <w:r w:rsidRPr="00E56EC2">
        <w:t>information to be obtained and recorded during client consultation and observation:</w:t>
      </w:r>
    </w:p>
    <w:p w:rsidR="00000000" w:rsidRPr="00E56EC2" w:rsidP="00E56EC2">
      <w:pPr>
        <w:pStyle w:val="ListBullet2"/>
      </w:pPr>
      <w:r w:rsidRPr="00E56EC2">
        <w:t>client details</w:t>
      </w:r>
    </w:p>
    <w:p w:rsidR="00000000" w:rsidRPr="00E56EC2" w:rsidP="00E56EC2">
      <w:pPr>
        <w:pStyle w:val="ListBullet2"/>
      </w:pPr>
      <w:r w:rsidRPr="00E56EC2">
        <w:t>consent from parent or guardian for treatment of minors, when required</w:t>
      </w:r>
    </w:p>
    <w:p w:rsidR="00000000" w:rsidRPr="00E56EC2" w:rsidP="00E56EC2">
      <w:pPr>
        <w:pStyle w:val="ListBullet2"/>
      </w:pPr>
      <w:r w:rsidRPr="00E56EC2">
        <w:t>client needs and expectations</w:t>
      </w:r>
    </w:p>
    <w:p w:rsidR="00000000" w:rsidRPr="00E56EC2" w:rsidP="00E56EC2">
      <w:pPr>
        <w:pStyle w:val="ListBullet2"/>
      </w:pPr>
      <w:r w:rsidRPr="00E56EC2">
        <w:t>consent for collection of personal information and photographic content, when required</w:t>
      </w:r>
    </w:p>
    <w:p w:rsidR="00000000" w:rsidRPr="00E56EC2" w:rsidP="00E56EC2">
      <w:pPr>
        <w:pStyle w:val="ListBullet2"/>
      </w:pPr>
      <w:r w:rsidRPr="00E56EC2">
        <w:t>family history of skin cancer</w:t>
      </w:r>
    </w:p>
    <w:p w:rsidR="00000000" w:rsidRPr="00E56EC2" w:rsidP="00E56EC2">
      <w:pPr>
        <w:pStyle w:val="ListBullet2"/>
      </w:pPr>
      <w:r w:rsidRPr="00E56EC2">
        <w:t>medical history, conditions, allergies and medications</w:t>
      </w:r>
    </w:p>
    <w:p w:rsidR="00000000" w:rsidRPr="00E56EC2" w:rsidP="00E56EC2">
      <w:pPr>
        <w:pStyle w:val="ListBullet2"/>
      </w:pPr>
      <w:r w:rsidRPr="00E56EC2">
        <w:t>treatment history</w:t>
      </w:r>
    </w:p>
    <w:p w:rsidR="00000000" w:rsidRPr="00E56EC2" w:rsidP="00E56EC2">
      <w:pPr>
        <w:pStyle w:val="ListBullet2"/>
      </w:pPr>
      <w:r w:rsidRPr="00E56EC2">
        <w:t>presence of tattoos and other artifi</w:t>
      </w:r>
      <w:r w:rsidRPr="00E56EC2">
        <w:t>cial pigment</w:t>
      </w:r>
    </w:p>
    <w:p w:rsidR="00000000" w:rsidRPr="00E56EC2" w:rsidP="00E56EC2">
      <w:pPr>
        <w:pStyle w:val="ListBullet2"/>
      </w:pPr>
      <w:r w:rsidRPr="00E56EC2">
        <w:t>vitamins and supplements</w:t>
      </w:r>
    </w:p>
    <w:p w:rsidR="00000000" w:rsidRPr="00E56EC2" w:rsidP="00E56EC2">
      <w:pPr>
        <w:pStyle w:val="ListBullet2"/>
      </w:pPr>
      <w:r w:rsidRPr="00E56EC2">
        <w:t>sun exposure and reactions</w:t>
      </w:r>
    </w:p>
    <w:p w:rsidR="00000000" w:rsidRPr="00E56EC2" w:rsidP="00E56EC2">
      <w:pPr>
        <w:pStyle w:val="ListBullet2"/>
      </w:pPr>
      <w:r w:rsidRPr="00E56EC2">
        <w:t>treatment area</w:t>
      </w:r>
    </w:p>
    <w:p w:rsidR="00000000" w:rsidRPr="00E56EC2" w:rsidP="00E56EC2">
      <w:pPr>
        <w:pStyle w:val="ListBullet2"/>
      </w:pPr>
      <w:r w:rsidRPr="00E56EC2">
        <w:t>Fitzpatrick skin type</w:t>
      </w:r>
    </w:p>
    <w:p w:rsidR="00000000" w:rsidRPr="00E56EC2" w:rsidP="00E56EC2">
      <w:pPr>
        <w:pStyle w:val="ListBullet2"/>
      </w:pPr>
      <w:r w:rsidRPr="00E56EC2">
        <w:t>skin characteristics and condition</w:t>
      </w:r>
    </w:p>
    <w:p w:rsidR="00000000" w:rsidRPr="00E56EC2" w:rsidP="00E56EC2">
      <w:pPr>
        <w:pStyle w:val="ListBullet2"/>
      </w:pPr>
      <w:r w:rsidRPr="00E56EC2">
        <w:t>hair characteristics</w:t>
      </w:r>
    </w:p>
    <w:p w:rsidR="00000000" w:rsidRPr="00E56EC2" w:rsidP="00E56EC2">
      <w:pPr>
        <w:pStyle w:val="ListBullet2"/>
      </w:pPr>
      <w:r w:rsidRPr="00E56EC2">
        <w:t>treatment types and equipment settings</w:t>
      </w:r>
    </w:p>
    <w:p w:rsidR="00000000" w:rsidRPr="00E56EC2" w:rsidP="00E56EC2">
      <w:pPr>
        <w:pStyle w:val="ListBullet2"/>
      </w:pPr>
      <w:r w:rsidRPr="00E56EC2">
        <w:t>signed client informed consent for treatment</w:t>
      </w:r>
    </w:p>
    <w:p w:rsidR="00000000" w:rsidRPr="00E56EC2" w:rsidP="00E56EC2">
      <w:pPr>
        <w:pStyle w:val="ListBullet2"/>
      </w:pPr>
      <w:r w:rsidRPr="00E56EC2">
        <w:t>signed medical</w:t>
      </w:r>
      <w:r w:rsidRPr="00E56EC2">
        <w:t xml:space="preserve"> release, when required</w:t>
      </w:r>
    </w:p>
    <w:p w:rsidR="00000000" w:rsidRPr="00E56EC2" w:rsidP="00E56EC2">
      <w:pPr>
        <w:pStyle w:val="ListBullet2"/>
      </w:pPr>
      <w:r w:rsidRPr="00E56EC2">
        <w:t>pre-treatment photographs, when required</w:t>
      </w:r>
    </w:p>
    <w:p w:rsidR="00000000" w:rsidRPr="00E56EC2" w:rsidP="00E56EC2">
      <w:pPr>
        <w:pStyle w:val="ListBullet2"/>
      </w:pPr>
      <w:r w:rsidRPr="00E56EC2">
        <w:t>patch test results</w:t>
      </w:r>
    </w:p>
    <w:p w:rsidR="00000000" w:rsidRPr="00E56EC2" w:rsidP="00E56EC2">
      <w:pPr>
        <w:pStyle w:val="ListBullet"/>
      </w:pPr>
      <w:r w:rsidRPr="00E56EC2">
        <w:t>treatment plans and records and contents including:</w:t>
      </w:r>
    </w:p>
    <w:p w:rsidR="00000000" w:rsidRPr="00E56EC2" w:rsidP="00E56EC2">
      <w:pPr>
        <w:pStyle w:val="ListBullet2"/>
      </w:pPr>
      <w:r w:rsidRPr="00E56EC2">
        <w:t>contraindications</w:t>
      </w:r>
    </w:p>
    <w:p w:rsidR="00000000" w:rsidRPr="00E56EC2" w:rsidP="00E56EC2">
      <w:pPr>
        <w:pStyle w:val="ListBullet2"/>
      </w:pPr>
      <w:r w:rsidRPr="00E56EC2">
        <w:t xml:space="preserve">skin analysis </w:t>
      </w:r>
    </w:p>
    <w:p w:rsidR="00000000" w:rsidRPr="00E56EC2" w:rsidP="00E56EC2">
      <w:pPr>
        <w:pStyle w:val="ListBullet2"/>
      </w:pPr>
      <w:r w:rsidRPr="00E56EC2">
        <w:t>treatment program</w:t>
      </w:r>
    </w:p>
    <w:p w:rsidR="00000000" w:rsidRPr="00E56EC2" w:rsidP="00E56EC2">
      <w:pPr>
        <w:pStyle w:val="ListBullet2"/>
      </w:pPr>
      <w:r w:rsidRPr="00E56EC2">
        <w:t xml:space="preserve">relevant medical history and medications </w:t>
      </w:r>
    </w:p>
    <w:p w:rsidR="00000000" w:rsidRPr="00E56EC2" w:rsidP="00E56EC2">
      <w:pPr>
        <w:pStyle w:val="ListBullet2"/>
      </w:pPr>
      <w:r w:rsidRPr="00E56EC2">
        <w:t>adverse reactions</w:t>
      </w:r>
    </w:p>
    <w:p w:rsidR="00000000" w:rsidRPr="00E56EC2" w:rsidP="00E56EC2">
      <w:pPr>
        <w:pStyle w:val="ListBullet2"/>
      </w:pPr>
      <w:r w:rsidRPr="00E56EC2">
        <w:t>aftercare recommendations and advice</w:t>
      </w:r>
    </w:p>
    <w:p w:rsidR="00000000" w:rsidRPr="00E56EC2" w:rsidP="00E56EC2">
      <w:pPr>
        <w:pStyle w:val="ListBullet2"/>
      </w:pPr>
      <w:r w:rsidRPr="00E56EC2">
        <w:t>changes in client skin condition</w:t>
      </w:r>
    </w:p>
    <w:p w:rsidR="00000000" w:rsidRPr="00E56EC2" w:rsidP="00E56EC2">
      <w:pPr>
        <w:pStyle w:val="ListBullet"/>
      </w:pPr>
      <w:r w:rsidRPr="00E56EC2">
        <w:t>changes in client skin condition</w:t>
      </w:r>
    </w:p>
    <w:p w:rsidR="00000000" w:rsidRPr="00E56EC2" w:rsidP="00E56EC2">
      <w:pPr>
        <w:pStyle w:val="ListBullet"/>
      </w:pPr>
      <w:r w:rsidRPr="00E56EC2">
        <w:t>common cosmetic or medical procedures and suitability of treatment:</w:t>
      </w:r>
    </w:p>
    <w:p w:rsidR="00000000" w:rsidRPr="00E56EC2" w:rsidP="00E56EC2">
      <w:pPr>
        <w:pStyle w:val="ListBullet2"/>
      </w:pPr>
      <w:r w:rsidRPr="00E56EC2">
        <w:t>muscle relaxant injections</w:t>
      </w:r>
    </w:p>
    <w:p w:rsidR="00000000" w:rsidRPr="00E56EC2" w:rsidP="00E56EC2">
      <w:pPr>
        <w:pStyle w:val="ListBullet2"/>
      </w:pPr>
      <w:r w:rsidRPr="00E56EC2">
        <w:t>dermal fillers</w:t>
      </w:r>
    </w:p>
    <w:p w:rsidR="00000000" w:rsidRPr="00E56EC2" w:rsidP="00E56EC2">
      <w:pPr>
        <w:pStyle w:val="ListBullet2"/>
      </w:pPr>
      <w:r w:rsidRPr="00E56EC2">
        <w:t>cancer treatments</w:t>
      </w:r>
    </w:p>
    <w:p w:rsidR="00000000" w:rsidRPr="00E56EC2" w:rsidP="00E56EC2">
      <w:pPr>
        <w:pStyle w:val="ListBullet2"/>
      </w:pPr>
      <w:r w:rsidRPr="00E56EC2">
        <w:t>platelet rich plasma</w:t>
      </w:r>
    </w:p>
    <w:p w:rsidR="00000000" w:rsidRPr="00E56EC2" w:rsidP="00E56EC2">
      <w:pPr>
        <w:pStyle w:val="ListBullet2"/>
      </w:pPr>
      <w:r w:rsidRPr="00E56EC2">
        <w:t>de</w:t>
      </w:r>
      <w:r w:rsidRPr="00E56EC2">
        <w:t>rmabrasion</w:t>
      </w:r>
    </w:p>
    <w:p w:rsidR="00000000" w:rsidRPr="00E56EC2" w:rsidP="00E56EC2">
      <w:pPr>
        <w:pStyle w:val="ListBullet2"/>
      </w:pPr>
      <w:r w:rsidRPr="00E56EC2">
        <w:t>chemical peels</w:t>
      </w:r>
    </w:p>
    <w:p w:rsidR="00000000" w:rsidRPr="00E56EC2" w:rsidP="00E56EC2">
      <w:pPr>
        <w:pStyle w:val="ListBullet2"/>
      </w:pPr>
      <w:r w:rsidRPr="00E56EC2">
        <w:t>laser</w:t>
      </w:r>
    </w:p>
    <w:p w:rsidR="00000000" w:rsidRPr="00E56EC2" w:rsidP="00E56EC2">
      <w:pPr>
        <w:pStyle w:val="ListBullet2"/>
      </w:pPr>
      <w:r w:rsidRPr="00E56EC2">
        <w:t>plastic and cosmetic surgery including:</w:t>
      </w:r>
    </w:p>
    <w:p w:rsidR="00000000" w:rsidRPr="00E56EC2" w:rsidP="00E56EC2">
      <w:pPr>
        <w:pStyle w:val="ListBullet3"/>
      </w:pPr>
      <w:r w:rsidRPr="00E56EC2">
        <w:t>blepharoplasty</w:t>
      </w:r>
    </w:p>
    <w:p w:rsidR="00000000" w:rsidRPr="00E56EC2" w:rsidP="00E56EC2">
      <w:pPr>
        <w:pStyle w:val="ListBullet3"/>
      </w:pPr>
      <w:r w:rsidRPr="00E56EC2">
        <w:t>rhinoplasty</w:t>
      </w:r>
    </w:p>
    <w:p w:rsidR="00000000" w:rsidRPr="00E56EC2" w:rsidP="00E56EC2">
      <w:pPr>
        <w:pStyle w:val="ListBullet3"/>
      </w:pPr>
      <w:r w:rsidRPr="00E56EC2">
        <w:t>rhytidectomy</w:t>
      </w:r>
    </w:p>
    <w:p w:rsidR="00000000" w:rsidRPr="00E56EC2" w:rsidP="00E56EC2">
      <w:pPr>
        <w:pStyle w:val="ListBullet3"/>
      </w:pPr>
      <w:r w:rsidRPr="00E56EC2">
        <w:t>browplasty</w:t>
      </w:r>
    </w:p>
    <w:p w:rsidR="00000000" w:rsidRPr="00E56EC2" w:rsidP="00E56EC2">
      <w:pPr>
        <w:pStyle w:val="ListBullet3"/>
      </w:pPr>
      <w:r w:rsidRPr="00E56EC2">
        <w:t>implants</w:t>
      </w:r>
    </w:p>
    <w:p w:rsidR="00000000" w:rsidRPr="00E56EC2" w:rsidP="00E56EC2">
      <w:pPr>
        <w:pStyle w:val="ListBullet3"/>
      </w:pPr>
      <w:r w:rsidRPr="00E56EC2">
        <w:t>lip augmentation</w:t>
      </w:r>
    </w:p>
    <w:p w:rsidR="00000000" w:rsidRPr="00E56EC2" w:rsidP="00E56EC2">
      <w:pPr>
        <w:pStyle w:val="ListBullet3"/>
      </w:pPr>
      <w:r w:rsidRPr="00E56EC2">
        <w:t>mammoplasty</w:t>
      </w:r>
    </w:p>
    <w:p w:rsidR="00000000" w:rsidRPr="00E56EC2" w:rsidP="00E56EC2">
      <w:pPr>
        <w:pStyle w:val="ListBullet3"/>
      </w:pPr>
      <w:r w:rsidRPr="00E56EC2">
        <w:t>sclerotherapy</w:t>
      </w:r>
    </w:p>
    <w:p w:rsidR="00000000" w:rsidRPr="00E56EC2" w:rsidP="00E56EC2">
      <w:pPr>
        <w:pStyle w:val="ListBullet3"/>
      </w:pPr>
      <w:r w:rsidRPr="00E56EC2">
        <w:t>abdominoplasty</w:t>
      </w:r>
    </w:p>
    <w:p w:rsidR="00000000" w:rsidRPr="00E56EC2" w:rsidP="00E56EC2">
      <w:pPr>
        <w:pStyle w:val="ListBullet3"/>
      </w:pPr>
      <w:r w:rsidRPr="00E56EC2">
        <w:t>normal, abnormal and delayed wound healing.</w:t>
      </w:r>
    </w:p>
    <w:p w:rsidR="00000000" w:rsidRPr="00E56EC2" w:rsidP="00E56EC2">
      <w:pPr>
        <w:pStyle w:val="AllowPageBreak"/>
      </w:pPr>
    </w:p>
    <w:p w:rsidR="00000000" w:rsidRPr="00E56EC2" w:rsidP="00E56EC2">
      <w:pPr>
        <w:pStyle w:val="Heading1"/>
      </w:pPr>
      <w:bookmarkStart w:id="4" w:name="O_1203938"/>
      <w:bookmarkEnd w:id="4"/>
      <w:r w:rsidRPr="00E56EC2">
        <w:t>Assessment Conditions</w:t>
      </w:r>
    </w:p>
    <w:p w:rsidR="00000000" w:rsidRPr="00E56EC2" w:rsidP="004B0581">
      <w:pPr>
        <w:pStyle w:val="BodyText"/>
      </w:pPr>
      <w:r w:rsidRPr="00E56EC2">
        <w:t>Assessment must be demonstrated in a skin treatment area; this can be:</w:t>
      </w:r>
    </w:p>
    <w:p w:rsidR="00000000" w:rsidRPr="00E56EC2" w:rsidP="00E56EC2">
      <w:pPr>
        <w:pStyle w:val="ListBullet"/>
      </w:pPr>
      <w:r w:rsidRPr="00E56EC2">
        <w:t>an industry workplace</w:t>
      </w:r>
    </w:p>
    <w:p w:rsidR="00000000" w:rsidRPr="00E56EC2" w:rsidP="00E56EC2">
      <w:pPr>
        <w:pStyle w:val="ListBullet"/>
      </w:pPr>
      <w:r w:rsidRPr="00E56EC2">
        <w:t>a simulated industry environment set up for the purposes of assessment.</w:t>
      </w:r>
    </w:p>
    <w:p w:rsidR="00000000" w:rsidRPr="00E56EC2" w:rsidP="004B0581">
      <w:pPr>
        <w:pStyle w:val="BodyText"/>
      </w:pPr>
      <w:r w:rsidRPr="00E56EC2">
        <w:t>Assessment must ensure access to:</w:t>
      </w:r>
    </w:p>
    <w:p w:rsidR="00000000" w:rsidRPr="00E56EC2" w:rsidP="00E56EC2">
      <w:pPr>
        <w:pStyle w:val="ListBullet"/>
      </w:pPr>
      <w:r w:rsidRPr="00E56EC2">
        <w:t xml:space="preserve">documentation related to intense </w:t>
      </w:r>
      <w:r w:rsidRPr="00E56EC2">
        <w:t>pulsed light, LED and laser treatments:</w:t>
      </w:r>
    </w:p>
    <w:p w:rsidR="00000000" w:rsidRPr="00E56EC2" w:rsidP="00E56EC2">
      <w:pPr>
        <w:pStyle w:val="ListBullet2"/>
      </w:pPr>
      <w:r w:rsidRPr="00E56EC2">
        <w:t>organisational policies and procedures</w:t>
      </w:r>
    </w:p>
    <w:p w:rsidR="00000000" w:rsidRPr="00E56EC2" w:rsidP="00E56EC2">
      <w:pPr>
        <w:pStyle w:val="ListBullet2"/>
      </w:pPr>
      <w:r w:rsidRPr="00E56EC2">
        <w:t xml:space="preserve">workplace reporting documentation and templates </w:t>
      </w:r>
    </w:p>
    <w:p w:rsidR="00000000" w:rsidRPr="00E56EC2" w:rsidP="00E56EC2">
      <w:pPr>
        <w:pStyle w:val="ListBullet2"/>
      </w:pPr>
      <w:r w:rsidRPr="00E56EC2">
        <w:t>current standards and guidelines:</w:t>
      </w:r>
    </w:p>
    <w:p w:rsidR="00000000" w:rsidRPr="00E56EC2" w:rsidP="00E56EC2">
      <w:pPr>
        <w:pStyle w:val="ListBullet3"/>
      </w:pPr>
      <w:r w:rsidRPr="00E56EC2">
        <w:t>AS/NZS 4173:2018 Safe use of lasers and intense light sources in health care</w:t>
      </w:r>
    </w:p>
    <w:p w:rsidR="00000000" w:rsidRPr="00E56EC2" w:rsidP="00E56EC2">
      <w:pPr>
        <w:pStyle w:val="ListBullet3"/>
      </w:pPr>
      <w:r w:rsidRPr="00E56EC2">
        <w:t xml:space="preserve">AS/NZS IEC 60825.1:2014 Safety of laser products – Part 1: Equipment classifications and requirements </w:t>
      </w:r>
    </w:p>
    <w:p w:rsidR="00000000" w:rsidRPr="00E56EC2" w:rsidP="00E56EC2">
      <w:pPr>
        <w:pStyle w:val="ListBullet3"/>
      </w:pPr>
      <w:r w:rsidRPr="00E56EC2">
        <w:t>AS/NZS 1336:2014 Eye and face protection – Guidelines</w:t>
      </w:r>
    </w:p>
    <w:p w:rsidR="00000000" w:rsidRPr="00E56EC2" w:rsidP="00E56EC2">
      <w:pPr>
        <w:pStyle w:val="ListBullet2"/>
      </w:pPr>
      <w:r w:rsidRPr="00E56EC2">
        <w:t>key aspects of relevant local, federal, state or territory, legislation and regulations relating t</w:t>
      </w:r>
      <w:r w:rsidRPr="00E56EC2">
        <w:t>o use of intense pulsed light and laser for skin treatments</w:t>
      </w:r>
    </w:p>
    <w:p w:rsidR="00000000" w:rsidRPr="00E56EC2" w:rsidP="00E56EC2">
      <w:pPr>
        <w:pStyle w:val="ListBullet2"/>
      </w:pPr>
      <w:r w:rsidRPr="00E56EC2">
        <w:t>manufacturer instructions and safety data sheets</w:t>
      </w:r>
    </w:p>
    <w:p w:rsidR="00000000" w:rsidRPr="00E56EC2" w:rsidP="00E56EC2">
      <w:pPr>
        <w:pStyle w:val="ListBullet2"/>
      </w:pPr>
      <w:r w:rsidRPr="00E56EC2">
        <w:t>non-ionising radiation safety protection plan.</w:t>
      </w:r>
    </w:p>
    <w:p w:rsidR="00000000" w:rsidRPr="00E56EC2" w:rsidP="004B0581">
      <w:pPr>
        <w:pStyle w:val="BodyText"/>
      </w:pPr>
      <w:r w:rsidRPr="00E56EC2">
        <w:t>Assessment must ensure use of:</w:t>
      </w:r>
    </w:p>
    <w:p w:rsidR="00000000" w:rsidRPr="00E56EC2" w:rsidP="00E56EC2">
      <w:pPr>
        <w:pStyle w:val="ListBullet"/>
      </w:pPr>
      <w:r w:rsidRPr="00E56EC2">
        <w:t>computer with salon software system</w:t>
      </w:r>
    </w:p>
    <w:p w:rsidR="00000000" w:rsidRPr="00E56EC2" w:rsidP="00E56EC2">
      <w:pPr>
        <w:pStyle w:val="ListBullet"/>
      </w:pPr>
      <w:r w:rsidRPr="00E56EC2">
        <w:t>camera, lighting and photographic equipment</w:t>
      </w:r>
    </w:p>
    <w:p w:rsidR="00000000" w:rsidRPr="00E56EC2" w:rsidP="00E56EC2">
      <w:pPr>
        <w:pStyle w:val="ListBullet"/>
      </w:pPr>
      <w:r w:rsidRPr="00E56EC2">
        <w:t>cleaning and disinfection products and equipment</w:t>
      </w:r>
    </w:p>
    <w:p w:rsidR="00000000" w:rsidRPr="00E56EC2" w:rsidP="00E56EC2">
      <w:pPr>
        <w:pStyle w:val="ListBullet"/>
      </w:pPr>
      <w:r w:rsidRPr="00E56EC2">
        <w:t>individual work station consisting of:</w:t>
      </w:r>
    </w:p>
    <w:p w:rsidR="00000000" w:rsidRPr="00E56EC2" w:rsidP="00E56EC2">
      <w:pPr>
        <w:pStyle w:val="ListBullet2"/>
      </w:pPr>
      <w:r w:rsidRPr="00E56EC2">
        <w:t>adjustable treatment table with safe working access to both sides and ends</w:t>
      </w:r>
    </w:p>
    <w:p w:rsidR="00000000" w:rsidRPr="00E56EC2" w:rsidP="00E56EC2">
      <w:pPr>
        <w:pStyle w:val="ListBullet2"/>
      </w:pPr>
      <w:r w:rsidRPr="00E56EC2">
        <w:t>individual electricity supply</w:t>
      </w:r>
    </w:p>
    <w:p w:rsidR="00000000" w:rsidRPr="00E56EC2" w:rsidP="00E56EC2">
      <w:pPr>
        <w:pStyle w:val="ListBullet2"/>
      </w:pPr>
      <w:r w:rsidRPr="00E56EC2">
        <w:t>magnifying light</w:t>
      </w:r>
    </w:p>
    <w:p w:rsidR="00000000" w:rsidRPr="00E56EC2" w:rsidP="00E56EC2">
      <w:pPr>
        <w:pStyle w:val="ListBullet2"/>
      </w:pPr>
      <w:r w:rsidRPr="00E56EC2">
        <w:t>o</w:t>
      </w:r>
      <w:r w:rsidRPr="00E56EC2">
        <w:t>perator chair</w:t>
      </w:r>
    </w:p>
    <w:p w:rsidR="00000000" w:rsidRPr="00E56EC2" w:rsidP="00E56EC2">
      <w:pPr>
        <w:pStyle w:val="ListBullet2"/>
      </w:pPr>
      <w:r w:rsidRPr="00E56EC2">
        <w:t>appropriate supply of towels</w:t>
      </w:r>
    </w:p>
    <w:p w:rsidR="00000000" w:rsidRPr="00E56EC2" w:rsidP="00E56EC2">
      <w:pPr>
        <w:pStyle w:val="ListBullet2"/>
      </w:pPr>
      <w:r w:rsidRPr="00E56EC2">
        <w:t>client gowns or covers</w:t>
      </w:r>
    </w:p>
    <w:p w:rsidR="00000000" w:rsidRPr="00E56EC2" w:rsidP="00E56EC2">
      <w:pPr>
        <w:pStyle w:val="ListBullet"/>
      </w:pPr>
      <w:r w:rsidRPr="00E56EC2">
        <w:t>skin product range</w:t>
      </w:r>
    </w:p>
    <w:p w:rsidR="00000000" w:rsidRPr="00E56EC2" w:rsidP="00E56EC2">
      <w:pPr>
        <w:pStyle w:val="ListBullet"/>
      </w:pPr>
      <w:r w:rsidRPr="00E56EC2">
        <w:t>relevant workplace documentation including:</w:t>
      </w:r>
    </w:p>
    <w:p w:rsidR="00000000" w:rsidRPr="00E56EC2" w:rsidP="00E56EC2">
      <w:pPr>
        <w:pStyle w:val="ListBullet2"/>
      </w:pPr>
      <w:r w:rsidRPr="00E56EC2">
        <w:t>manufacturer equipment instructions</w:t>
      </w:r>
    </w:p>
    <w:p w:rsidR="00000000" w:rsidRPr="00E56EC2" w:rsidP="00E56EC2">
      <w:pPr>
        <w:pStyle w:val="ListBullet2"/>
      </w:pPr>
      <w:r w:rsidRPr="00E56EC2">
        <w:t>product instructions</w:t>
      </w:r>
    </w:p>
    <w:p w:rsidR="00000000" w:rsidRPr="00E56EC2" w:rsidP="00E56EC2">
      <w:pPr>
        <w:pStyle w:val="ListBullet2"/>
      </w:pPr>
      <w:r w:rsidRPr="00E56EC2">
        <w:t>manufacturer and product safety data sheets</w:t>
      </w:r>
    </w:p>
    <w:p w:rsidR="00000000" w:rsidRPr="00E56EC2" w:rsidP="00E56EC2">
      <w:pPr>
        <w:pStyle w:val="ListBullet2"/>
      </w:pPr>
      <w:r w:rsidRPr="00E56EC2">
        <w:t xml:space="preserve">organisational policies </w:t>
      </w:r>
      <w:r w:rsidRPr="00E56EC2">
        <w:t>and procedures</w:t>
      </w:r>
    </w:p>
    <w:p w:rsidR="00000000" w:rsidRPr="00E56EC2" w:rsidP="00E56EC2">
      <w:pPr>
        <w:pStyle w:val="ListBullet"/>
      </w:pPr>
      <w:r w:rsidRPr="00E56EC2">
        <w:t>paying clients, both new and existing, with different skin rejuvenation therapy requirements, who have the expectation that the services provided reflect those of a commercial business</w:t>
      </w:r>
    </w:p>
    <w:p w:rsidR="00000000" w:rsidRPr="00E56EC2" w:rsidP="00E56EC2">
      <w:pPr>
        <w:pStyle w:val="ListBullet"/>
      </w:pPr>
      <w:r w:rsidRPr="00E56EC2">
        <w:t>assessment activities that allow the individual to complete consultation with clients within commercial time constraints.</w:t>
      </w:r>
    </w:p>
    <w:p w:rsidR="00000000" w:rsidRPr="00E56EC2" w:rsidP="004B0581">
      <w:pPr>
        <w:pStyle w:val="BodyText"/>
      </w:pPr>
      <w:r w:rsidRPr="00E56EC2">
        <w:t>At least one assessment must be directly observed in person, for the total duration of the skin therapy consultation, by assessors who</w:t>
      </w:r>
      <w:r w:rsidRPr="00E56EC2">
        <w:t xml:space="preserve"> meet the assessor requirements outlined below. </w:t>
      </w:r>
    </w:p>
    <w:p w:rsidR="00000000" w:rsidRPr="00E56EC2" w:rsidP="004B0581">
      <w:pPr>
        <w:pStyle w:val="BodyText"/>
      </w:pPr>
      <w:r w:rsidRPr="00E56EC2">
        <w:t>Assessors must satisfy the Standards for Registered Training Organisations</w:t>
      </w:r>
      <w:r>
        <w:t>’</w:t>
      </w:r>
      <w:r w:rsidRPr="00E56EC2">
        <w:t xml:space="preserve"> requirements for assessors and:</w:t>
      </w:r>
    </w:p>
    <w:p w:rsidR="00000000" w:rsidRPr="00E56EC2" w:rsidP="00E56EC2">
      <w:pPr>
        <w:pStyle w:val="ListBullet"/>
      </w:pPr>
      <w:r w:rsidRPr="00E56EC2">
        <w:t>have worked for at least three years where they have applied the skills and knowledge of this unit</w:t>
      </w:r>
      <w:r w:rsidRPr="00E56EC2">
        <w:t xml:space="preserve"> of competency.</w:t>
      </w:r>
    </w:p>
    <w:p w:rsidR="00000000" w:rsidRPr="00E56EC2" w:rsidP="00E56EC2">
      <w:pPr>
        <w:pStyle w:val="AllowPageBreak"/>
      </w:pPr>
    </w:p>
    <w:p w:rsidR="00000000" w:rsidRPr="00E56EC2" w:rsidP="00E56EC2">
      <w:pPr>
        <w:pStyle w:val="Heading1"/>
      </w:pPr>
      <w:bookmarkStart w:id="5" w:name="O_1203941"/>
      <w:bookmarkEnd w:id="5"/>
      <w:r w:rsidRPr="00E56EC2">
        <w:t>Links</w:t>
      </w:r>
    </w:p>
    <w:p w:rsidR="00000000" w:rsidRPr="00E56EC2" w:rsidP="004B0581">
      <w:pPr>
        <w:pStyle w:val="BodyText"/>
      </w:pPr>
      <w:r w:rsidRPr="00E56E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95EC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56EC2" w:rsidP="00E56EC2"/>
    <w:sectPr w:rsidSect="00E56E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C2" w:rsidRPr="004B0581" w:rsidP="004B0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81" w:rsidP="00E56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581" w:rsidP="00E56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0581" w:rsidP="00E56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EC2" w:rsidRPr="004B0581" w:rsidP="004B0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81" w:rsidRPr="002D2AF8" w:rsidP="00E56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SHBBSKT001 Provide skin therapy consultations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4B0581" w:rsidP="00E56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5AF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46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920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EC2"/>
  </w:style>
  <w:style w:type="character" w:customStyle="1" w:styleId="Heading1Char">
    <w:name w:val="Heading 1 Char"/>
    <w:basedOn w:val="DefaultParagraphFont"/>
    <w:link w:val="Heading1"/>
    <w:rsid w:val="00E56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E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E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E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6E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6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6E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6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E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E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6EC2"/>
    <w:rPr>
      <w:b/>
      <w:spacing w:val="0"/>
    </w:rPr>
  </w:style>
  <w:style w:type="paragraph" w:customStyle="1" w:styleId="SuperTitle">
    <w:name w:val="SuperTitle"/>
    <w:basedOn w:val="Title"/>
    <w:rsid w:val="00E56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E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EC2"/>
    <w:rPr>
      <w:i/>
    </w:rPr>
  </w:style>
  <w:style w:type="paragraph" w:styleId="Caption">
    <w:name w:val="caption"/>
    <w:basedOn w:val="BodyText"/>
    <w:next w:val="Normal"/>
    <w:qFormat/>
    <w:rsid w:val="00E56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EC2"/>
  </w:style>
  <w:style w:type="paragraph" w:styleId="TableofFigures">
    <w:name w:val="table of figures"/>
    <w:basedOn w:val="Normal"/>
    <w:next w:val="Normal"/>
    <w:semiHidden/>
    <w:rsid w:val="00E56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E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6EC2"/>
    <w:rPr>
      <w:rFonts w:ascii="Wingdings" w:hAnsi="Wingdings"/>
    </w:rPr>
  </w:style>
  <w:style w:type="paragraph" w:customStyle="1" w:styleId="TableHeading">
    <w:name w:val="Table Heading"/>
    <w:basedOn w:val="HeadingBase"/>
    <w:rsid w:val="00E56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EC2"/>
    <w:rPr>
      <w:color w:val="0033CC"/>
      <w:u w:val="none"/>
    </w:rPr>
  </w:style>
  <w:style w:type="paragraph" w:customStyle="1" w:styleId="BodyTextRight">
    <w:name w:val="Body Text Right"/>
    <w:basedOn w:val="BodyText"/>
    <w:rsid w:val="00E56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E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EC2"/>
    <w:rPr>
      <w:sz w:val="32"/>
    </w:rPr>
  </w:style>
  <w:style w:type="paragraph" w:customStyle="1" w:styleId="HeadingProcedure">
    <w:name w:val="Heading Procedure"/>
    <w:basedOn w:val="HeadingBase"/>
    <w:next w:val="Normal"/>
    <w:rsid w:val="00E56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EC2"/>
    <w:pPr>
      <w:spacing w:before="60" w:after="60"/>
    </w:pPr>
  </w:style>
  <w:style w:type="paragraph" w:styleId="ListContinue">
    <w:name w:val="List Continue"/>
    <w:basedOn w:val="List"/>
    <w:rsid w:val="00E56EC2"/>
    <w:pPr>
      <w:ind w:firstLine="0"/>
    </w:pPr>
  </w:style>
  <w:style w:type="paragraph" w:customStyle="1" w:styleId="ListNote">
    <w:name w:val="List Note"/>
    <w:basedOn w:val="List"/>
    <w:rsid w:val="00E56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EC2"/>
    <w:rPr>
      <w:rFonts w:ascii="Courier New" w:hAnsi="Courier New"/>
    </w:rPr>
  </w:style>
  <w:style w:type="paragraph" w:customStyle="1" w:styleId="NoteBullet">
    <w:name w:val="Note Bullet"/>
    <w:basedOn w:val="Note"/>
    <w:rsid w:val="00E56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E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6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EC2"/>
    <w:rPr>
      <w:b/>
      <w:smallCaps/>
    </w:rPr>
  </w:style>
  <w:style w:type="paragraph" w:customStyle="1" w:styleId="TableListNumber">
    <w:name w:val="Table List Number"/>
    <w:basedOn w:val="ListNumber"/>
    <w:rsid w:val="00E56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EC2"/>
    <w:pPr>
      <w:numPr>
        <w:numId w:val="10"/>
      </w:numPr>
    </w:pPr>
  </w:style>
  <w:style w:type="paragraph" w:customStyle="1" w:styleId="ListAlpha2">
    <w:name w:val="List Alpha 2"/>
    <w:basedOn w:val="List2"/>
    <w:rsid w:val="00E56EC2"/>
    <w:pPr>
      <w:numPr>
        <w:numId w:val="9"/>
      </w:numPr>
    </w:pPr>
  </w:style>
  <w:style w:type="paragraph" w:styleId="List2">
    <w:name w:val="List 2"/>
    <w:basedOn w:val="BodyText"/>
    <w:rsid w:val="00E56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E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6E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6EC2"/>
    <w:pPr>
      <w:numPr>
        <w:numId w:val="5"/>
      </w:numPr>
    </w:pPr>
  </w:style>
  <w:style w:type="paragraph" w:styleId="ListContinue2">
    <w:name w:val="List Continue 2"/>
    <w:basedOn w:val="List2"/>
    <w:rsid w:val="00E56EC2"/>
    <w:pPr>
      <w:ind w:firstLine="0"/>
    </w:pPr>
  </w:style>
  <w:style w:type="paragraph" w:styleId="ListContinue3">
    <w:name w:val="List Continue 3"/>
    <w:basedOn w:val="List3"/>
    <w:rsid w:val="00E56EC2"/>
    <w:pPr>
      <w:ind w:left="1021" w:firstLine="0"/>
    </w:pPr>
  </w:style>
  <w:style w:type="paragraph" w:styleId="ListContinue4">
    <w:name w:val="List Continue 4"/>
    <w:basedOn w:val="List4"/>
    <w:rsid w:val="00E56EC2"/>
    <w:pPr>
      <w:ind w:firstLine="0"/>
    </w:pPr>
  </w:style>
  <w:style w:type="paragraph" w:styleId="ListContinue5">
    <w:name w:val="List Continue 5"/>
    <w:basedOn w:val="List5"/>
    <w:rsid w:val="00E56EC2"/>
    <w:pPr>
      <w:ind w:firstLine="0"/>
    </w:pPr>
  </w:style>
  <w:style w:type="paragraph" w:styleId="ListNumber3">
    <w:name w:val="List Number 3"/>
    <w:basedOn w:val="List3"/>
    <w:rsid w:val="00E56EC2"/>
    <w:pPr>
      <w:numPr>
        <w:numId w:val="6"/>
      </w:numPr>
    </w:pPr>
  </w:style>
  <w:style w:type="paragraph" w:styleId="ListNumber4">
    <w:name w:val="List Number 4"/>
    <w:basedOn w:val="List4"/>
    <w:rsid w:val="00E56EC2"/>
    <w:pPr>
      <w:numPr>
        <w:numId w:val="7"/>
      </w:numPr>
    </w:pPr>
  </w:style>
  <w:style w:type="paragraph" w:styleId="ListNumber5">
    <w:name w:val="List Number 5"/>
    <w:basedOn w:val="List5"/>
    <w:rsid w:val="00E56EC2"/>
    <w:pPr>
      <w:numPr>
        <w:numId w:val="8"/>
      </w:numPr>
    </w:pPr>
  </w:style>
  <w:style w:type="paragraph" w:styleId="BlockText">
    <w:name w:val="Block Text"/>
    <w:basedOn w:val="Normal"/>
    <w:rsid w:val="00E56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EC2"/>
    <w:rPr>
      <w:sz w:val="16"/>
      <w:vertAlign w:val="superscript"/>
    </w:rPr>
  </w:style>
  <w:style w:type="character" w:customStyle="1" w:styleId="Symbols">
    <w:name w:val="Symbols"/>
    <w:basedOn w:val="DefaultParagraphFont"/>
    <w:rsid w:val="00E56EC2"/>
    <w:rPr>
      <w:rFonts w:ascii="Symbol" w:hAnsi="Symbol"/>
    </w:rPr>
  </w:style>
  <w:style w:type="character" w:customStyle="1" w:styleId="MenuOptions">
    <w:name w:val="Menu Options"/>
    <w:basedOn w:val="DefaultParagraphFont"/>
    <w:rsid w:val="00E56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EC2"/>
    <w:rPr>
      <w:b/>
    </w:rPr>
  </w:style>
  <w:style w:type="character" w:customStyle="1" w:styleId="Underlined">
    <w:name w:val="Underlined"/>
    <w:basedOn w:val="DefaultParagraphFont"/>
    <w:rsid w:val="00E56EC2"/>
    <w:rPr>
      <w:u w:val="single"/>
    </w:rPr>
  </w:style>
  <w:style w:type="paragraph" w:customStyle="1" w:styleId="TableBodyTextRight">
    <w:name w:val="Table Body Text Right"/>
    <w:basedOn w:val="TableBodyText"/>
    <w:rsid w:val="00E56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EC2"/>
    <w:rPr>
      <w:sz w:val="18"/>
    </w:rPr>
  </w:style>
  <w:style w:type="paragraph" w:customStyle="1" w:styleId="BodySmallRight">
    <w:name w:val="Body Small Right"/>
    <w:basedOn w:val="BodyTextRight"/>
    <w:rsid w:val="00E56EC2"/>
    <w:rPr>
      <w:sz w:val="18"/>
      <w:szCs w:val="18"/>
    </w:rPr>
  </w:style>
  <w:style w:type="paragraph" w:customStyle="1" w:styleId="MarginEdition">
    <w:name w:val="Margin Edition"/>
    <w:basedOn w:val="MarginNote"/>
    <w:rsid w:val="00E56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EC2"/>
    <w:rPr>
      <w:sz w:val="2"/>
      <w:szCs w:val="2"/>
    </w:rPr>
  </w:style>
  <w:style w:type="character" w:customStyle="1" w:styleId="Small">
    <w:name w:val="Small"/>
    <w:basedOn w:val="DefaultParagraphFont"/>
    <w:rsid w:val="00E56EC2"/>
    <w:rPr>
      <w:sz w:val="16"/>
    </w:rPr>
  </w:style>
  <w:style w:type="paragraph" w:customStyle="1" w:styleId="WideTable">
    <w:name w:val="Wide Table"/>
    <w:basedOn w:val="Normal"/>
    <w:rsid w:val="00E56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EC2"/>
  </w:style>
  <w:style w:type="paragraph" w:styleId="Quote">
    <w:name w:val="Quote"/>
    <w:basedOn w:val="Heading1"/>
    <w:link w:val="QuoteChar"/>
    <w:qFormat/>
    <w:rsid w:val="00E56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EC2"/>
    <w:pPr>
      <w:pageBreakBefore/>
    </w:pPr>
  </w:style>
  <w:style w:type="paragraph" w:customStyle="1" w:styleId="Border">
    <w:name w:val="Border"/>
    <w:basedOn w:val="Normal"/>
    <w:qFormat/>
    <w:rsid w:val="00E56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EC2"/>
    <w:rPr>
      <w:u w:val="single"/>
    </w:rPr>
  </w:style>
  <w:style w:type="character" w:customStyle="1" w:styleId="BoldandItalics">
    <w:name w:val="Bold and Italics"/>
    <w:qFormat/>
    <w:rsid w:val="00E56EC2"/>
    <w:rPr>
      <w:b/>
      <w:i/>
      <w:u w:val="none"/>
    </w:rPr>
  </w:style>
  <w:style w:type="paragraph" w:styleId="BalloonText">
    <w:name w:val="Balloon Text"/>
    <w:basedOn w:val="Normal"/>
    <w:link w:val="BalloonTextChar"/>
    <w:rsid w:val="00E56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E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E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EC2"/>
    <w:pPr>
      <w:spacing w:before="0" w:after="0"/>
    </w:pPr>
  </w:style>
  <w:style w:type="paragraph" w:customStyle="1" w:styleId="BodyTextBold">
    <w:name w:val="Body Text Bold"/>
    <w:basedOn w:val="BodyText"/>
    <w:qFormat/>
    <w:rsid w:val="00E56EC2"/>
    <w:rPr>
      <w:b/>
    </w:rPr>
  </w:style>
  <w:style w:type="character" w:styleId="Hyperlink">
    <w:name w:val="Hyperlink"/>
    <w:basedOn w:val="DefaultParagraphFont"/>
    <w:uiPriority w:val="99"/>
    <w:unhideWhenUsed/>
    <w:rsid w:val="004B0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5848</Characters>
  <Application>Microsoft Office Word</Application>
  <DocSecurity>0</DocSecurity>
  <Lines>188</Lines>
  <Paragraphs>186</Paragraphs>
  <ScaleCrop>false</ScaleCrop>
  <Company>Author-it Software Corporation Ltd.</Company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SHBBSKT001 Provide skin therapy consultations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