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66B" w:rsidP="00E64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SHBBSKS004 Provide upper body piercings</w:t>
      </w:r>
      <w:r>
        <w:fldChar w:fldCharType="end"/>
      </w:r>
    </w:p>
    <w:p w:rsidR="00E6466B" w:rsidP="00E6466B">
      <w:pPr>
        <w:pStyle w:val="Version"/>
        <w:sectPr w:rsidSect="001F2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710" w:rsidP="001F2710">
      <w:pPr>
        <w:pStyle w:val="SuperHeading"/>
      </w:pPr>
      <w:r w:rsidRPr="001F2710">
        <w:t>Assessment Requirements for SHBBSKS004 Provide upper body piercings</w:t>
      </w:r>
    </w:p>
    <w:p w:rsidR="00000000" w:rsidRPr="001F2710" w:rsidP="001F2710">
      <w:pPr>
        <w:pStyle w:val="Heading1"/>
      </w:pPr>
      <w:bookmarkStart w:id="1" w:name="O_729695"/>
      <w:bookmarkEnd w:id="1"/>
      <w:r w:rsidRPr="001F2710">
        <w:t>Modification History</w:t>
      </w:r>
    </w:p>
    <w:p w:rsidR="00000000" w:rsidRPr="001F2710" w:rsidP="00E6466B">
      <w:pPr>
        <w:pStyle w:val="BodyText"/>
      </w:pPr>
      <w:r w:rsidRPr="001F2710">
        <w:t>Not applicable.</w:t>
      </w:r>
    </w:p>
    <w:p w:rsidR="00000000" w:rsidRPr="001F2710" w:rsidP="001F2710">
      <w:pPr>
        <w:pStyle w:val="Heading1"/>
      </w:pPr>
      <w:bookmarkStart w:id="2" w:name="O_729696"/>
      <w:bookmarkEnd w:id="2"/>
      <w:r w:rsidRPr="001F2710">
        <w:t>Performance Evidence</w:t>
      </w:r>
    </w:p>
    <w:p w:rsidR="00000000" w:rsidRPr="001F2710" w:rsidP="00E6466B">
      <w:pPr>
        <w:pStyle w:val="BodyText"/>
      </w:pPr>
      <w:r w:rsidRPr="001F2710">
        <w:t>Evidence of the ability to complete tasks outl</w:t>
      </w:r>
      <w:r w:rsidRPr="001F2710">
        <w:t>ined in elements and performance criteria of this unit in the context of the job role, and:</w:t>
      </w:r>
    </w:p>
    <w:p w:rsidR="00000000" w:rsidRPr="001F2710" w:rsidP="001F2710">
      <w:pPr>
        <w:pStyle w:val="ListBullet"/>
      </w:pPr>
      <w:r w:rsidRPr="001F2710">
        <w:t>communicate, follow and adjust treatment plan to provide safe and appropriate upper body piercing services for clients for each of the following:</w:t>
      </w:r>
    </w:p>
    <w:p w:rsidR="00000000" w:rsidRPr="001F2710" w:rsidP="001F2710">
      <w:pPr>
        <w:pStyle w:val="ListBullet2"/>
      </w:pPr>
      <w:r w:rsidRPr="001F2710">
        <w:t>ala of nose</w:t>
      </w:r>
    </w:p>
    <w:p w:rsidR="00000000" w:rsidRPr="001F2710" w:rsidP="001F2710">
      <w:pPr>
        <w:pStyle w:val="ListBullet2"/>
      </w:pPr>
      <w:r w:rsidRPr="001F2710">
        <w:t xml:space="preserve">ear </w:t>
      </w:r>
      <w:r w:rsidRPr="001F2710">
        <w:t>cartilage, any of:</w:t>
      </w:r>
    </w:p>
    <w:p w:rsidR="00000000" w:rsidRPr="001F2710" w:rsidP="001F2710">
      <w:pPr>
        <w:pStyle w:val="ListBullet3"/>
      </w:pPr>
      <w:r w:rsidRPr="001F2710">
        <w:t>antihelix</w:t>
      </w:r>
    </w:p>
    <w:p w:rsidR="00000000" w:rsidRPr="001F2710" w:rsidP="001F2710">
      <w:pPr>
        <w:pStyle w:val="ListBullet3"/>
      </w:pPr>
      <w:r w:rsidRPr="001F2710">
        <w:t>antitragus</w:t>
      </w:r>
    </w:p>
    <w:p w:rsidR="00000000" w:rsidRPr="001F2710" w:rsidP="001F2710">
      <w:pPr>
        <w:pStyle w:val="ListBullet3"/>
      </w:pPr>
      <w:r w:rsidRPr="001F2710">
        <w:t>daith</w:t>
      </w:r>
    </w:p>
    <w:p w:rsidR="00000000" w:rsidRPr="001F2710" w:rsidP="001F2710">
      <w:pPr>
        <w:pStyle w:val="ListBullet3"/>
      </w:pPr>
      <w:r w:rsidRPr="001F2710">
        <w:t>helix</w:t>
      </w:r>
    </w:p>
    <w:p w:rsidR="00000000" w:rsidRPr="001F2710" w:rsidP="001F2710">
      <w:pPr>
        <w:pStyle w:val="ListBullet3"/>
      </w:pPr>
      <w:r w:rsidRPr="001F2710">
        <w:t>tragus</w:t>
      </w:r>
    </w:p>
    <w:p w:rsidR="00000000" w:rsidRPr="001F2710" w:rsidP="001F2710">
      <w:pPr>
        <w:pStyle w:val="ListBullet2"/>
      </w:pPr>
      <w:r w:rsidRPr="001F2710">
        <w:t>navel</w:t>
      </w:r>
    </w:p>
    <w:p w:rsidR="00000000" w:rsidRPr="001F2710" w:rsidP="001F2710">
      <w:pPr>
        <w:pStyle w:val="ListBullet"/>
      </w:pPr>
      <w:r w:rsidRPr="001F2710">
        <w:t>design and record treatment plans for each client specifying details of:</w:t>
      </w:r>
    </w:p>
    <w:p w:rsidR="00000000" w:rsidRPr="001F2710" w:rsidP="001F2710">
      <w:pPr>
        <w:pStyle w:val="ListBullet2"/>
      </w:pPr>
      <w:r w:rsidRPr="001F2710">
        <w:t xml:space="preserve">aftercare advice </w:t>
      </w:r>
    </w:p>
    <w:p w:rsidR="00000000" w:rsidRPr="001F2710" w:rsidP="001F2710">
      <w:pPr>
        <w:pStyle w:val="ListBullet2"/>
      </w:pPr>
      <w:r w:rsidRPr="001F2710">
        <w:t>adverse reactions</w:t>
      </w:r>
    </w:p>
    <w:p w:rsidR="00000000" w:rsidRPr="001F2710" w:rsidP="001F2710">
      <w:pPr>
        <w:pStyle w:val="ListBullet2"/>
      </w:pPr>
      <w:r w:rsidRPr="001F2710">
        <w:t>client name and address</w:t>
      </w:r>
    </w:p>
    <w:p w:rsidR="00000000" w:rsidRPr="001F2710" w:rsidP="001F2710">
      <w:pPr>
        <w:pStyle w:val="ListBullet2"/>
      </w:pPr>
      <w:r w:rsidRPr="001F2710">
        <w:t>consent form</w:t>
      </w:r>
    </w:p>
    <w:p w:rsidR="00000000" w:rsidRPr="001F2710" w:rsidP="001F2710">
      <w:pPr>
        <w:pStyle w:val="ListBullet2"/>
      </w:pPr>
      <w:r w:rsidRPr="001F2710">
        <w:t>contraindications</w:t>
      </w:r>
    </w:p>
    <w:p w:rsidR="00000000" w:rsidRPr="001F2710" w:rsidP="001F2710">
      <w:pPr>
        <w:pStyle w:val="ListBullet2"/>
      </w:pPr>
      <w:r w:rsidRPr="001F2710">
        <w:t>follow up advice</w:t>
      </w:r>
    </w:p>
    <w:p w:rsidR="00000000" w:rsidRPr="001F2710" w:rsidP="001F2710">
      <w:pPr>
        <w:pStyle w:val="ListBullet2"/>
      </w:pPr>
      <w:r w:rsidRPr="001F2710">
        <w:t>treatm</w:t>
      </w:r>
      <w:r w:rsidRPr="001F2710">
        <w:t>ent outcomes</w:t>
      </w:r>
    </w:p>
    <w:p w:rsidR="00000000" w:rsidRPr="001F2710" w:rsidP="001F2710">
      <w:pPr>
        <w:pStyle w:val="ListBullet2"/>
      </w:pPr>
      <w:r w:rsidRPr="001F2710">
        <w:t>piercing sites</w:t>
      </w:r>
    </w:p>
    <w:p w:rsidR="00000000" w:rsidRPr="001F2710" w:rsidP="001F2710">
      <w:pPr>
        <w:pStyle w:val="ListBullet2"/>
      </w:pPr>
      <w:r w:rsidRPr="001F2710">
        <w:t>procedure followed</w:t>
      </w:r>
    </w:p>
    <w:p w:rsidR="00000000" w:rsidRPr="001F2710" w:rsidP="001F2710">
      <w:pPr>
        <w:pStyle w:val="ListBullet2"/>
      </w:pPr>
      <w:r w:rsidRPr="001F2710">
        <w:t>type, size, metal and gauge of jewellery used</w:t>
      </w:r>
    </w:p>
    <w:p w:rsidR="00000000" w:rsidRPr="001F2710" w:rsidP="001F2710">
      <w:pPr>
        <w:pStyle w:val="ListBullet"/>
      </w:pPr>
      <w:r w:rsidRPr="001F2710">
        <w:t>provide upper body piercing services that demonstrate the following:</w:t>
      </w:r>
    </w:p>
    <w:p w:rsidR="00000000" w:rsidRPr="001F2710" w:rsidP="001F2710">
      <w:pPr>
        <w:pStyle w:val="ListBullet2"/>
      </w:pPr>
      <w:r w:rsidRPr="001F2710">
        <w:t>accurate advice on care of wound and maintenance of treatment site</w:t>
      </w:r>
    </w:p>
    <w:p w:rsidR="00000000" w:rsidRPr="001F2710" w:rsidP="001F2710">
      <w:pPr>
        <w:pStyle w:val="ListBullet2"/>
      </w:pPr>
      <w:r w:rsidRPr="001F2710">
        <w:t xml:space="preserve">consultation with client </w:t>
      </w:r>
      <w:r w:rsidRPr="001F2710">
        <w:t>to confirm selection and placement of jewellery</w:t>
      </w:r>
    </w:p>
    <w:p w:rsidR="00000000" w:rsidRPr="001F2710" w:rsidP="001F2710">
      <w:pPr>
        <w:pStyle w:val="ListBullet2"/>
      </w:pPr>
      <w:r w:rsidRPr="001F2710">
        <w:t>strategies for reducing client discomfort</w:t>
      </w:r>
    </w:p>
    <w:p w:rsidR="00000000" w:rsidRPr="001F2710" w:rsidP="001F2710">
      <w:pPr>
        <w:pStyle w:val="ListBullet2"/>
      </w:pPr>
      <w:r w:rsidRPr="001F2710">
        <w:t>placement of jewellery according to client requirements</w:t>
      </w:r>
    </w:p>
    <w:p w:rsidR="00000000" w:rsidRPr="001F2710" w:rsidP="001F2710">
      <w:pPr>
        <w:pStyle w:val="ListBullet2"/>
      </w:pPr>
      <w:r w:rsidRPr="001F2710">
        <w:t xml:space="preserve">sterilisation of reusable upper body piercing equipment </w:t>
      </w:r>
    </w:p>
    <w:p w:rsidR="00000000" w:rsidRPr="001F2710" w:rsidP="001F2710">
      <w:pPr>
        <w:pStyle w:val="ListBullet2"/>
      </w:pPr>
      <w:r w:rsidRPr="001F2710">
        <w:t>selection and application of correct  types, metals, sizes and gauges of body jewellery</w:t>
      </w:r>
    </w:p>
    <w:p w:rsidR="00000000" w:rsidRPr="001F2710" w:rsidP="001F2710">
      <w:pPr>
        <w:pStyle w:val="ListBullet"/>
      </w:pPr>
      <w:r w:rsidRPr="001F2710">
        <w:t>interact with and reassure client throughout the treatment</w:t>
      </w:r>
    </w:p>
    <w:p w:rsidR="00000000" w:rsidRPr="001F2710" w:rsidP="001F2710">
      <w:pPr>
        <w:pStyle w:val="ListBullet"/>
      </w:pPr>
      <w:r w:rsidRPr="001F2710">
        <w:t>present self, according to organisational policy</w:t>
      </w:r>
    </w:p>
    <w:p w:rsidR="00000000" w:rsidRPr="001F2710" w:rsidP="001F2710">
      <w:pPr>
        <w:pStyle w:val="ListBullet"/>
      </w:pPr>
      <w:r w:rsidRPr="001F2710">
        <w:t>comply with health, hygiene and skin penetration regulation</w:t>
      </w:r>
      <w:r w:rsidRPr="001F2710">
        <w:t>s and requirements.</w:t>
      </w:r>
    </w:p>
    <w:p w:rsidR="00000000" w:rsidRPr="001F2710" w:rsidP="001F2710">
      <w:pPr>
        <w:pStyle w:val="AllowPageBreak"/>
      </w:pPr>
    </w:p>
    <w:p w:rsidR="00000000" w:rsidRPr="001F2710" w:rsidP="001F2710">
      <w:pPr>
        <w:pStyle w:val="Heading1"/>
      </w:pPr>
      <w:bookmarkStart w:id="3" w:name="O_729697"/>
      <w:bookmarkEnd w:id="3"/>
      <w:r w:rsidRPr="001F2710">
        <w:t>Knowledge Evidence</w:t>
      </w:r>
    </w:p>
    <w:p w:rsidR="00000000" w:rsidRPr="001F2710" w:rsidP="00E6466B">
      <w:pPr>
        <w:pStyle w:val="BodyText"/>
      </w:pPr>
      <w:r w:rsidRPr="001F2710">
        <w:t>Demonstrated knowledge required to complete the tasks outlined in elements and performance criteria of this unit:</w:t>
      </w:r>
    </w:p>
    <w:p w:rsidR="00000000" w:rsidRPr="001F2710" w:rsidP="001F2710">
      <w:pPr>
        <w:pStyle w:val="ListBullet"/>
      </w:pPr>
      <w:r w:rsidRPr="001F2710">
        <w:t>state or territory and local health and hygiene and skin penetration regulatory guide</w:t>
      </w:r>
      <w:r w:rsidRPr="001F2710">
        <w:t>lines relevant to providing upper body piercings</w:t>
      </w:r>
    </w:p>
    <w:p w:rsidR="00000000" w:rsidRPr="001F2710" w:rsidP="001F2710">
      <w:pPr>
        <w:pStyle w:val="ListBullet"/>
      </w:pPr>
      <w:r w:rsidRPr="001F2710">
        <w:t xml:space="preserve">legal responsibilities in relation to infection control, sterilising, registration or licensing of business and maintenance of premises </w:t>
      </w:r>
    </w:p>
    <w:p w:rsidR="00000000" w:rsidRPr="001F2710" w:rsidP="001F2710">
      <w:pPr>
        <w:pStyle w:val="ListBullet"/>
      </w:pPr>
      <w:r w:rsidRPr="001F2710">
        <w:t>infectious disease transmission routes and prevention of infection tra</w:t>
      </w:r>
      <w:r w:rsidRPr="001F2710">
        <w:t>nsmission as it relates to upper body piercing services</w:t>
      </w:r>
    </w:p>
    <w:p w:rsidR="00000000" w:rsidRPr="001F2710" w:rsidP="001F2710">
      <w:pPr>
        <w:pStyle w:val="ListBullet"/>
      </w:pPr>
      <w:r w:rsidRPr="001F2710">
        <w:t>infection control procedures and application of standard precautions as they apply to the provision of upper body piercing services</w:t>
      </w:r>
    </w:p>
    <w:p w:rsidR="00000000" w:rsidRPr="001F2710" w:rsidP="001F2710">
      <w:pPr>
        <w:pStyle w:val="ListBullet"/>
      </w:pPr>
      <w:r w:rsidRPr="001F2710">
        <w:t>organisational policies and procedures relevant to providing upper b</w:t>
      </w:r>
      <w:r w:rsidRPr="001F2710">
        <w:t>ody piercing services:</w:t>
      </w:r>
    </w:p>
    <w:p w:rsidR="00000000" w:rsidRPr="001F2710" w:rsidP="001F2710">
      <w:pPr>
        <w:pStyle w:val="ListBullet2"/>
      </w:pPr>
      <w:r w:rsidRPr="001F2710">
        <w:t xml:space="preserve">client record management </w:t>
      </w:r>
    </w:p>
    <w:p w:rsidR="00000000" w:rsidRPr="001F2710" w:rsidP="001F2710">
      <w:pPr>
        <w:pStyle w:val="ListBullet2"/>
      </w:pPr>
      <w:r w:rsidRPr="001F2710">
        <w:t>equipment use and maintenance</w:t>
      </w:r>
    </w:p>
    <w:p w:rsidR="00000000" w:rsidRPr="001F2710" w:rsidP="001F2710">
      <w:pPr>
        <w:pStyle w:val="ListBullet2"/>
      </w:pPr>
      <w:r w:rsidRPr="001F2710">
        <w:t>incident reporting</w:t>
      </w:r>
    </w:p>
    <w:p w:rsidR="00000000" w:rsidRPr="001F2710" w:rsidP="001F2710">
      <w:pPr>
        <w:pStyle w:val="ListBullet2"/>
      </w:pPr>
      <w:r w:rsidRPr="001F2710">
        <w:t xml:space="preserve">personal hygiene and presentation   </w:t>
      </w:r>
    </w:p>
    <w:p w:rsidR="00000000" w:rsidRPr="001F2710" w:rsidP="001F2710">
      <w:pPr>
        <w:pStyle w:val="ListBullet2"/>
      </w:pPr>
      <w:r w:rsidRPr="001F2710">
        <w:t>presentation of treatment area</w:t>
      </w:r>
    </w:p>
    <w:p w:rsidR="00000000" w:rsidRPr="001F2710" w:rsidP="001F2710">
      <w:pPr>
        <w:pStyle w:val="ListBullet2"/>
      </w:pPr>
      <w:r w:rsidRPr="001F2710">
        <w:t>skin penetration procedures</w:t>
      </w:r>
    </w:p>
    <w:p w:rsidR="00000000" w:rsidRPr="001F2710" w:rsidP="001F2710">
      <w:pPr>
        <w:pStyle w:val="ListBullet2"/>
      </w:pPr>
      <w:r w:rsidRPr="001F2710">
        <w:t>waste and hazardous substance disposal</w:t>
      </w:r>
    </w:p>
    <w:p w:rsidR="00000000" w:rsidRPr="001F2710" w:rsidP="001F2710">
      <w:pPr>
        <w:pStyle w:val="ListBullet2"/>
      </w:pPr>
      <w:r w:rsidRPr="001F2710">
        <w:t>work health and safety</w:t>
      </w:r>
    </w:p>
    <w:p w:rsidR="00000000" w:rsidRPr="001F2710" w:rsidP="001F2710">
      <w:pPr>
        <w:pStyle w:val="ListBullet"/>
      </w:pPr>
      <w:r w:rsidRPr="001F2710">
        <w:t>legal and insurance liabilities and responsibilities regarding upper body piercing</w:t>
      </w:r>
    </w:p>
    <w:p w:rsidR="00000000" w:rsidRPr="001F2710" w:rsidP="001F2710">
      <w:pPr>
        <w:pStyle w:val="ListBullet"/>
      </w:pPr>
      <w:r w:rsidRPr="001F2710">
        <w:t>scope of practice:</w:t>
      </w:r>
    </w:p>
    <w:p w:rsidR="00000000" w:rsidRPr="001F2710" w:rsidP="001F2710">
      <w:pPr>
        <w:pStyle w:val="ListBullet2"/>
      </w:pPr>
      <w:r w:rsidRPr="001F2710">
        <w:t>when to refer clients to other practitioners</w:t>
      </w:r>
    </w:p>
    <w:p w:rsidR="00000000" w:rsidRPr="001F2710" w:rsidP="001F2710">
      <w:pPr>
        <w:pStyle w:val="ListBullet2"/>
      </w:pPr>
      <w:r w:rsidRPr="001F2710">
        <w:t>importance of not stating a diagnosis of a contraindication</w:t>
      </w:r>
    </w:p>
    <w:p w:rsidR="00000000" w:rsidRPr="001F2710" w:rsidP="001F2710">
      <w:pPr>
        <w:pStyle w:val="ListBullet"/>
      </w:pPr>
      <w:r w:rsidRPr="001F2710">
        <w:t>cleaning, disinfection and sterilisation prin</w:t>
      </w:r>
      <w:r w:rsidRPr="001F2710">
        <w:t>ciples and procedures</w:t>
      </w:r>
    </w:p>
    <w:p w:rsidR="00000000" w:rsidRPr="001F2710" w:rsidP="001F2710">
      <w:pPr>
        <w:pStyle w:val="ListBullet"/>
      </w:pPr>
      <w:r w:rsidRPr="001F2710">
        <w:t xml:space="preserve">procedures for responding to spills and sharps injury </w:t>
      </w:r>
    </w:p>
    <w:p w:rsidR="00000000" w:rsidRPr="001F2710" w:rsidP="001F2710">
      <w:pPr>
        <w:pStyle w:val="ListBullet"/>
      </w:pPr>
      <w:r w:rsidRPr="001F2710">
        <w:t>advantages of single use disposable equipment</w:t>
      </w:r>
    </w:p>
    <w:p w:rsidR="00000000" w:rsidRPr="001F2710" w:rsidP="001F2710">
      <w:pPr>
        <w:pStyle w:val="ListBullet"/>
      </w:pPr>
      <w:r w:rsidRPr="001F2710">
        <w:t>manufacturer instructions for cleaning, disinfecting and sterilising equipment and products</w:t>
      </w:r>
    </w:p>
    <w:p w:rsidR="00000000" w:rsidRPr="001F2710" w:rsidP="001F2710">
      <w:pPr>
        <w:pStyle w:val="ListBullet"/>
      </w:pPr>
      <w:r w:rsidRPr="001F2710">
        <w:t>workplace equipment and product range</w:t>
      </w:r>
    </w:p>
    <w:p w:rsidR="00000000" w:rsidRPr="001F2710" w:rsidP="001F2710">
      <w:pPr>
        <w:pStyle w:val="ListBullet"/>
      </w:pPr>
      <w:r w:rsidRPr="001F2710">
        <w:t>anatomy and physiology of the skin and skin structures as they relate to ala of nose, ear cartilage and navel:</w:t>
      </w:r>
    </w:p>
    <w:p w:rsidR="00000000" w:rsidRPr="001F2710" w:rsidP="001F2710">
      <w:pPr>
        <w:pStyle w:val="ListBullet2"/>
      </w:pPr>
      <w:r w:rsidRPr="001F2710">
        <w:t>effects of upper body piercing on physical structure of the skin</w:t>
      </w:r>
    </w:p>
    <w:p w:rsidR="00000000" w:rsidRPr="001F2710" w:rsidP="001F2710">
      <w:pPr>
        <w:pStyle w:val="ListBullet2"/>
      </w:pPr>
      <w:r w:rsidRPr="001F2710">
        <w:t>microscopic anatomy of the epidermis, dermis and hypodermis</w:t>
      </w:r>
    </w:p>
    <w:p w:rsidR="00000000" w:rsidRPr="001F2710" w:rsidP="001F2710">
      <w:pPr>
        <w:pStyle w:val="ListBullet2"/>
      </w:pPr>
      <w:r w:rsidRPr="001F2710">
        <w:t>normal skin respons</w:t>
      </w:r>
      <w:r w:rsidRPr="001F2710">
        <w:t>e to irritation and trauma</w:t>
      </w:r>
    </w:p>
    <w:p w:rsidR="00000000" w:rsidRPr="001F2710" w:rsidP="001F2710">
      <w:pPr>
        <w:pStyle w:val="ListBullet2"/>
      </w:pPr>
      <w:r w:rsidRPr="001F2710">
        <w:t>origin and evolution of hypertrophic and keloid scars and abnormal scar tissue</w:t>
      </w:r>
    </w:p>
    <w:p w:rsidR="00000000" w:rsidRPr="001F2710" w:rsidP="001F2710">
      <w:pPr>
        <w:pStyle w:val="ListBullet2"/>
      </w:pPr>
      <w:r w:rsidRPr="001F2710">
        <w:t>wound healing</w:t>
      </w:r>
    </w:p>
    <w:p w:rsidR="00000000" w:rsidRPr="001F2710" w:rsidP="001F2710">
      <w:pPr>
        <w:pStyle w:val="ListBullet"/>
      </w:pPr>
      <w:r w:rsidRPr="001F2710">
        <w:t>areas of body requiring special treatment:</w:t>
      </w:r>
    </w:p>
    <w:p w:rsidR="00000000" w:rsidRPr="001F2710" w:rsidP="001F2710">
      <w:pPr>
        <w:pStyle w:val="ListBullet2"/>
      </w:pPr>
      <w:r w:rsidRPr="001F2710">
        <w:t>blood supply areas</w:t>
      </w:r>
    </w:p>
    <w:p w:rsidR="00000000" w:rsidRPr="001F2710" w:rsidP="001F2710">
      <w:pPr>
        <w:pStyle w:val="ListBullet2"/>
      </w:pPr>
      <w:r w:rsidRPr="001F2710">
        <w:t>cartilage</w:t>
      </w:r>
    </w:p>
    <w:p w:rsidR="00000000" w:rsidRPr="001F2710" w:rsidP="001F2710">
      <w:pPr>
        <w:pStyle w:val="ListBullet2"/>
      </w:pPr>
      <w:r w:rsidRPr="001F2710">
        <w:t>nerves</w:t>
      </w:r>
    </w:p>
    <w:p w:rsidR="00000000" w:rsidRPr="001F2710" w:rsidP="001F2710">
      <w:pPr>
        <w:pStyle w:val="ListBullet2"/>
      </w:pPr>
      <w:r w:rsidRPr="001F2710">
        <w:t>soft tissue</w:t>
      </w:r>
    </w:p>
    <w:p w:rsidR="00000000" w:rsidRPr="001F2710" w:rsidP="001F2710">
      <w:pPr>
        <w:pStyle w:val="ListBullet"/>
      </w:pPr>
      <w:r w:rsidRPr="001F2710">
        <w:t>contraindications that prevent or restrict</w:t>
      </w:r>
      <w:r w:rsidRPr="001F2710">
        <w:t xml:space="preserve"> upper body piercing treatments or require referral to a medical professional and relationship to upper body piercing: </w:t>
      </w:r>
    </w:p>
    <w:p w:rsidR="00000000" w:rsidRPr="001F2710" w:rsidP="001F2710">
      <w:pPr>
        <w:pStyle w:val="ListBullet2"/>
      </w:pPr>
      <w:r w:rsidRPr="001F2710">
        <w:t>bacterial, fungal, parasitic and viral infections</w:t>
      </w:r>
    </w:p>
    <w:p w:rsidR="00000000" w:rsidRPr="001F2710" w:rsidP="001F2710">
      <w:pPr>
        <w:pStyle w:val="ListBullet2"/>
      </w:pPr>
      <w:r w:rsidRPr="001F2710">
        <w:t>clients under influence of alcohol or drugs</w:t>
      </w:r>
    </w:p>
    <w:p w:rsidR="00000000" w:rsidRPr="001F2710" w:rsidP="001F2710">
      <w:pPr>
        <w:pStyle w:val="ListBullet2"/>
      </w:pPr>
      <w:r w:rsidRPr="001F2710">
        <w:t>hypertrophic and keloid scarring tendency</w:t>
      </w:r>
    </w:p>
    <w:p w:rsidR="00000000" w:rsidRPr="001F2710" w:rsidP="001F2710">
      <w:pPr>
        <w:pStyle w:val="ListBullet2"/>
      </w:pPr>
      <w:r w:rsidRPr="001F2710">
        <w:t>non-normal skin</w:t>
      </w:r>
    </w:p>
    <w:p w:rsidR="00000000" w:rsidRPr="001F2710" w:rsidP="001F2710">
      <w:pPr>
        <w:pStyle w:val="ListBullet2"/>
      </w:pPr>
      <w:r w:rsidRPr="001F2710">
        <w:t>scar tissue and lesions</w:t>
      </w:r>
    </w:p>
    <w:p w:rsidR="00000000" w:rsidRPr="001F2710" w:rsidP="001F2710">
      <w:pPr>
        <w:pStyle w:val="ListBullet2"/>
      </w:pPr>
      <w:r w:rsidRPr="001F2710">
        <w:t xml:space="preserve">skin trauma </w:t>
      </w:r>
    </w:p>
    <w:p w:rsidR="00000000" w:rsidRPr="001F2710" w:rsidP="001F2710">
      <w:pPr>
        <w:pStyle w:val="ListBullet"/>
      </w:pPr>
      <w:r w:rsidRPr="001F2710">
        <w:t>adverse effects of upper body piercing treatments and required actions:</w:t>
      </w:r>
    </w:p>
    <w:p w:rsidR="00000000" w:rsidRPr="001F2710" w:rsidP="001F2710">
      <w:pPr>
        <w:pStyle w:val="ListBullet2"/>
      </w:pPr>
      <w:r w:rsidRPr="001F2710">
        <w:t>bleeding</w:t>
      </w:r>
    </w:p>
    <w:p w:rsidR="00000000" w:rsidRPr="001F2710" w:rsidP="001F2710">
      <w:pPr>
        <w:pStyle w:val="ListBullet2"/>
      </w:pPr>
      <w:r w:rsidRPr="001F2710">
        <w:t>fainting</w:t>
      </w:r>
    </w:p>
    <w:p w:rsidR="00000000" w:rsidRPr="001F2710" w:rsidP="001F2710">
      <w:pPr>
        <w:pStyle w:val="ListBullet2"/>
      </w:pPr>
      <w:r w:rsidRPr="001F2710">
        <w:t>hypertrophic and keloid scarring</w:t>
      </w:r>
    </w:p>
    <w:p w:rsidR="00000000" w:rsidRPr="001F2710" w:rsidP="001F2710">
      <w:pPr>
        <w:pStyle w:val="ListBullet2"/>
      </w:pPr>
      <w:r w:rsidRPr="001F2710">
        <w:t>infection</w:t>
      </w:r>
    </w:p>
    <w:p w:rsidR="00000000" w:rsidRPr="001F2710" w:rsidP="001F2710">
      <w:pPr>
        <w:pStyle w:val="ListBullet2"/>
      </w:pPr>
      <w:r w:rsidRPr="001F2710">
        <w:t>inflammation</w:t>
      </w:r>
    </w:p>
    <w:p w:rsidR="00000000" w:rsidRPr="001F2710" w:rsidP="001F2710">
      <w:pPr>
        <w:pStyle w:val="ListBullet"/>
      </w:pPr>
      <w:r w:rsidRPr="001F2710">
        <w:t>care and maintenance procedures for recently pierced sites and jewellery</w:t>
      </w:r>
    </w:p>
    <w:p w:rsidR="00000000" w:rsidRPr="001F2710" w:rsidP="001F2710">
      <w:pPr>
        <w:pStyle w:val="ListBullet"/>
      </w:pPr>
      <w:r w:rsidRPr="001F2710">
        <w:t>process, forms and requirements for informed parental consent for minors</w:t>
      </w:r>
    </w:p>
    <w:p w:rsidR="00000000" w:rsidRPr="001F2710" w:rsidP="001F2710">
      <w:pPr>
        <w:pStyle w:val="ListBullet"/>
      </w:pPr>
      <w:r w:rsidRPr="001F2710">
        <w:t>sustainable operating procedures for the conservation of product, water and power</w:t>
      </w:r>
    </w:p>
    <w:p w:rsidR="00000000" w:rsidRPr="001F2710" w:rsidP="001F2710">
      <w:pPr>
        <w:pStyle w:val="ListBullet"/>
      </w:pPr>
      <w:r w:rsidRPr="001F2710">
        <w:t>aftercare advice and product</w:t>
      </w:r>
      <w:r w:rsidRPr="001F2710">
        <w:t>s to care for upper body piercings.</w:t>
      </w:r>
    </w:p>
    <w:p w:rsidR="00000000" w:rsidRPr="001F2710" w:rsidP="001F2710">
      <w:pPr>
        <w:pStyle w:val="AllowPageBreak"/>
      </w:pPr>
    </w:p>
    <w:p w:rsidR="00000000" w:rsidRPr="001F2710" w:rsidP="001F2710">
      <w:pPr>
        <w:pStyle w:val="Heading1"/>
      </w:pPr>
      <w:bookmarkStart w:id="4" w:name="O_729698"/>
      <w:bookmarkEnd w:id="4"/>
      <w:r w:rsidRPr="001F2710">
        <w:t>Assessment Conditions</w:t>
      </w:r>
    </w:p>
    <w:p w:rsidR="00000000" w:rsidRPr="001F2710" w:rsidP="00E6466B">
      <w:pPr>
        <w:pStyle w:val="BodyText"/>
      </w:pPr>
      <w:r w:rsidRPr="001F2710">
        <w:t xml:space="preserve">Skills must be demonstrated in a beauty industry environment; this can be: </w:t>
      </w:r>
    </w:p>
    <w:p w:rsidR="00000000" w:rsidRPr="001F2710" w:rsidP="001F2710">
      <w:pPr>
        <w:pStyle w:val="ListBullet"/>
      </w:pPr>
      <w:r w:rsidRPr="001F2710">
        <w:t>a beauty industry workplace or</w:t>
      </w:r>
    </w:p>
    <w:p w:rsidR="00000000" w:rsidRPr="001F2710" w:rsidP="001F2710">
      <w:pPr>
        <w:pStyle w:val="ListBullet"/>
      </w:pPr>
      <w:r w:rsidRPr="001F2710">
        <w:t xml:space="preserve">a simulated beauty workplace set up for the purpose of skills assessment, that provides services to paying members of the public. </w:t>
      </w:r>
    </w:p>
    <w:p w:rsidR="00000000" w:rsidRPr="001F2710" w:rsidP="001F2710">
      <w:pPr>
        <w:pStyle w:val="BodyText"/>
      </w:pPr>
    </w:p>
    <w:p w:rsidR="00000000" w:rsidRPr="001F2710" w:rsidP="00E6466B">
      <w:pPr>
        <w:pStyle w:val="BodyText"/>
      </w:pPr>
      <w:r w:rsidRPr="001F2710">
        <w:t>Assessment must ensure access to:</w:t>
      </w:r>
    </w:p>
    <w:p w:rsidR="00000000" w:rsidRPr="001F2710" w:rsidP="001F2710">
      <w:pPr>
        <w:pStyle w:val="ListBullet"/>
      </w:pPr>
      <w:r w:rsidRPr="001F2710">
        <w:t>paying clients, both new and regular, with upper body piercing requirements, who have the</w:t>
      </w:r>
      <w:r w:rsidRPr="001F2710">
        <w:t xml:space="preserve"> expectation that the services provided reflect those of a commercial business</w:t>
      </w:r>
    </w:p>
    <w:p w:rsidR="00000000" w:rsidRPr="001F2710" w:rsidP="001F2710">
      <w:pPr>
        <w:pStyle w:val="ListBullet"/>
      </w:pPr>
      <w:r w:rsidRPr="001F2710">
        <w:t>hand washing facilities:</w:t>
      </w:r>
    </w:p>
    <w:p w:rsidR="00000000" w:rsidRPr="001F2710" w:rsidP="001F2710">
      <w:pPr>
        <w:pStyle w:val="ListBullet2"/>
      </w:pPr>
      <w:r w:rsidRPr="001F2710">
        <w:t>basin</w:t>
      </w:r>
    </w:p>
    <w:p w:rsidR="00000000" w:rsidRPr="001F2710" w:rsidP="001F2710">
      <w:pPr>
        <w:pStyle w:val="ListBullet2"/>
      </w:pPr>
      <w:r w:rsidRPr="001F2710">
        <w:t>hot and cold running water</w:t>
      </w:r>
    </w:p>
    <w:p w:rsidR="00000000" w:rsidRPr="001F2710" w:rsidP="001F2710">
      <w:pPr>
        <w:pStyle w:val="ListBullet2"/>
      </w:pPr>
      <w:r w:rsidRPr="001F2710">
        <w:t xml:space="preserve">liquid soap </w:t>
      </w:r>
    </w:p>
    <w:p w:rsidR="00000000" w:rsidRPr="001F2710" w:rsidP="001F2710">
      <w:pPr>
        <w:pStyle w:val="ListBullet2"/>
      </w:pPr>
      <w:r w:rsidRPr="001F2710">
        <w:t>single use towels or hand dryer</w:t>
      </w:r>
    </w:p>
    <w:p w:rsidR="00000000" w:rsidRPr="001F2710" w:rsidP="001F2710">
      <w:pPr>
        <w:pStyle w:val="ListBullet"/>
      </w:pPr>
      <w:r w:rsidRPr="001F2710">
        <w:t>relevant workplace documentation:</w:t>
      </w:r>
    </w:p>
    <w:p w:rsidR="00000000" w:rsidRPr="001F2710" w:rsidP="001F2710">
      <w:pPr>
        <w:pStyle w:val="ListBullet2"/>
      </w:pPr>
      <w:r w:rsidRPr="001F2710">
        <w:t>blank client records</w:t>
      </w:r>
    </w:p>
    <w:p w:rsidR="00000000" w:rsidRPr="001F2710" w:rsidP="001F2710">
      <w:pPr>
        <w:pStyle w:val="ListBullet2"/>
      </w:pPr>
      <w:r w:rsidRPr="001F2710">
        <w:t>policies and procedures relevant to upper body piercing services</w:t>
      </w:r>
    </w:p>
    <w:p w:rsidR="00000000" w:rsidRPr="001F2710" w:rsidP="001F2710">
      <w:pPr>
        <w:pStyle w:val="ListBullet2"/>
      </w:pPr>
      <w:r w:rsidRPr="001F2710">
        <w:t>equipment instructions</w:t>
      </w:r>
    </w:p>
    <w:p w:rsidR="00000000" w:rsidRPr="001F2710" w:rsidP="001F2710">
      <w:pPr>
        <w:pStyle w:val="ListBullet2"/>
      </w:pPr>
      <w:r w:rsidRPr="001F2710">
        <w:t>product instructions and safety data sheets.</w:t>
      </w:r>
    </w:p>
    <w:p w:rsidR="00000000" w:rsidRPr="001F2710" w:rsidP="001F2710">
      <w:pPr>
        <w:pStyle w:val="BodyText"/>
      </w:pPr>
    </w:p>
    <w:p w:rsidR="00000000" w:rsidRPr="001F2710" w:rsidP="00E6466B">
      <w:pPr>
        <w:pStyle w:val="BodyText"/>
      </w:pPr>
      <w:r w:rsidRPr="001F2710">
        <w:t>Assessment must ensure use of:</w:t>
      </w:r>
    </w:p>
    <w:p w:rsidR="00000000" w:rsidRPr="001F2710" w:rsidP="001F2710">
      <w:pPr>
        <w:pStyle w:val="ListBullet"/>
      </w:pPr>
      <w:r w:rsidRPr="001F2710">
        <w:t>a range of body jewellery in sterile packaging</w:t>
      </w:r>
    </w:p>
    <w:p w:rsidR="00000000" w:rsidRPr="001F2710" w:rsidP="001F2710">
      <w:pPr>
        <w:pStyle w:val="ListBullet"/>
      </w:pPr>
      <w:r w:rsidRPr="001F2710">
        <w:t xml:space="preserve">antiseptic and home-care products for care </w:t>
      </w:r>
      <w:r w:rsidRPr="001F2710">
        <w:t>of wound</w:t>
      </w:r>
    </w:p>
    <w:p w:rsidR="00000000" w:rsidRPr="001F2710" w:rsidP="001F2710">
      <w:pPr>
        <w:pStyle w:val="ListBullet"/>
      </w:pPr>
      <w:r w:rsidRPr="001F2710">
        <w:t>autoclave equipment, packaging and documentation</w:t>
      </w:r>
    </w:p>
    <w:p w:rsidR="00000000" w:rsidRPr="001F2710" w:rsidP="001F2710">
      <w:pPr>
        <w:pStyle w:val="ListBullet"/>
      </w:pPr>
      <w:r w:rsidRPr="001F2710">
        <w:t>sharps container</w:t>
      </w:r>
    </w:p>
    <w:p w:rsidR="00000000" w:rsidRPr="001F2710" w:rsidP="001F2710">
      <w:pPr>
        <w:pStyle w:val="ListBullet"/>
      </w:pPr>
      <w:r w:rsidRPr="001F2710">
        <w:t xml:space="preserve">body piercing equipment: </w:t>
      </w:r>
    </w:p>
    <w:p w:rsidR="00000000" w:rsidRPr="001F2710" w:rsidP="001F2710">
      <w:pPr>
        <w:pStyle w:val="ListBullet2"/>
      </w:pPr>
      <w:r w:rsidRPr="001F2710">
        <w:t>autoclave</w:t>
      </w:r>
    </w:p>
    <w:p w:rsidR="00000000" w:rsidRPr="001F2710" w:rsidP="001F2710">
      <w:pPr>
        <w:pStyle w:val="ListBullet2"/>
      </w:pPr>
      <w:r w:rsidRPr="001F2710">
        <w:t>ball holding tweezers</w:t>
      </w:r>
    </w:p>
    <w:p w:rsidR="00000000" w:rsidRPr="001F2710" w:rsidP="001F2710">
      <w:pPr>
        <w:pStyle w:val="ListBullet2"/>
      </w:pPr>
      <w:r w:rsidRPr="001F2710">
        <w:t>calipers</w:t>
      </w:r>
    </w:p>
    <w:p w:rsidR="00000000" w:rsidRPr="001F2710" w:rsidP="001F2710">
      <w:pPr>
        <w:pStyle w:val="ListBullet2"/>
      </w:pPr>
      <w:r w:rsidRPr="001F2710">
        <w:t>forceps</w:t>
      </w:r>
    </w:p>
    <w:p w:rsidR="00000000" w:rsidRPr="001F2710" w:rsidP="001F2710">
      <w:pPr>
        <w:pStyle w:val="ListBullet2"/>
      </w:pPr>
      <w:r w:rsidRPr="001F2710">
        <w:t>iris scissors</w:t>
      </w:r>
    </w:p>
    <w:p w:rsidR="00000000" w:rsidRPr="001F2710" w:rsidP="001F2710">
      <w:pPr>
        <w:pStyle w:val="ListBullet2"/>
      </w:pPr>
      <w:r w:rsidRPr="001F2710">
        <w:t>needle acceptor tubes</w:t>
      </w:r>
    </w:p>
    <w:p w:rsidR="00000000" w:rsidRPr="001F2710" w:rsidP="001F2710">
      <w:pPr>
        <w:pStyle w:val="ListBullet2"/>
      </w:pPr>
      <w:r w:rsidRPr="001F2710">
        <w:t>needles</w:t>
      </w:r>
    </w:p>
    <w:p w:rsidR="00000000" w:rsidRPr="001F2710" w:rsidP="001F2710">
      <w:pPr>
        <w:pStyle w:val="ListBullet2"/>
      </w:pPr>
      <w:r w:rsidRPr="001F2710">
        <w:t>ring opening and closing pliers</w:t>
      </w:r>
    </w:p>
    <w:p w:rsidR="00000000" w:rsidRPr="001F2710" w:rsidP="001F2710">
      <w:pPr>
        <w:pStyle w:val="ListBullet"/>
      </w:pPr>
      <w:r w:rsidRPr="001F2710">
        <w:t>cleaning and disinfection products and equipment</w:t>
      </w:r>
    </w:p>
    <w:p w:rsidR="00000000" w:rsidRPr="001F2710" w:rsidP="001F2710">
      <w:pPr>
        <w:pStyle w:val="ListBullet"/>
      </w:pPr>
      <w:r w:rsidRPr="001F2710">
        <w:t>individual work station:</w:t>
      </w:r>
    </w:p>
    <w:p w:rsidR="00000000" w:rsidRPr="001F2710" w:rsidP="001F2710">
      <w:pPr>
        <w:pStyle w:val="ListBullet2"/>
      </w:pPr>
      <w:r w:rsidRPr="001F2710">
        <w:t>adjustable treatment table with safe operator access at head, foot and both sides</w:t>
      </w:r>
    </w:p>
    <w:p w:rsidR="00000000" w:rsidRPr="001F2710" w:rsidP="001F2710">
      <w:pPr>
        <w:pStyle w:val="ListBullet2"/>
      </w:pPr>
      <w:r w:rsidRPr="001F2710">
        <w:t>individual electricity supply</w:t>
      </w:r>
    </w:p>
    <w:p w:rsidR="00000000" w:rsidRPr="001F2710" w:rsidP="001F2710">
      <w:pPr>
        <w:pStyle w:val="ListBullet2"/>
      </w:pPr>
      <w:r w:rsidRPr="001F2710">
        <w:t>magnifying lamp</w:t>
      </w:r>
    </w:p>
    <w:p w:rsidR="00000000" w:rsidRPr="001F2710" w:rsidP="001F2710">
      <w:pPr>
        <w:pStyle w:val="ListBullet"/>
      </w:pPr>
      <w:r w:rsidRPr="001F2710">
        <w:t>personal protective equipment:</w:t>
      </w:r>
    </w:p>
    <w:p w:rsidR="00000000" w:rsidRPr="001F2710" w:rsidP="001F2710">
      <w:pPr>
        <w:pStyle w:val="ListBullet2"/>
      </w:pPr>
      <w:r w:rsidRPr="001F2710">
        <w:t>disposable gloves</w:t>
      </w:r>
    </w:p>
    <w:p w:rsidR="00000000" w:rsidRPr="001F2710" w:rsidP="001F2710">
      <w:pPr>
        <w:pStyle w:val="ListBullet2"/>
      </w:pPr>
      <w:r w:rsidRPr="001F2710">
        <w:t>go</w:t>
      </w:r>
      <w:r w:rsidRPr="001F2710">
        <w:t>ggles</w:t>
      </w:r>
    </w:p>
    <w:p w:rsidR="00000000" w:rsidRPr="001F2710" w:rsidP="001F2710">
      <w:pPr>
        <w:pStyle w:val="ListBullet"/>
      </w:pPr>
      <w:r w:rsidRPr="001F2710">
        <w:t>products:</w:t>
      </w:r>
    </w:p>
    <w:p w:rsidR="00000000" w:rsidRPr="001F2710" w:rsidP="001F2710">
      <w:pPr>
        <w:pStyle w:val="ListBullet2"/>
      </w:pPr>
      <w:r w:rsidRPr="001F2710">
        <w:t>aftercare</w:t>
      </w:r>
    </w:p>
    <w:p w:rsidR="00000000" w:rsidRPr="001F2710" w:rsidP="001F2710">
      <w:pPr>
        <w:pStyle w:val="ListBullet2"/>
      </w:pPr>
      <w:r w:rsidRPr="001F2710">
        <w:t>antiseptic</w:t>
      </w:r>
    </w:p>
    <w:p w:rsidR="00000000" w:rsidRPr="001F2710" w:rsidP="001F2710">
      <w:pPr>
        <w:pStyle w:val="ListBullet2"/>
      </w:pPr>
      <w:r w:rsidRPr="001F2710">
        <w:t xml:space="preserve">skin cleansing </w:t>
      </w:r>
    </w:p>
    <w:p w:rsidR="00000000" w:rsidRPr="001F2710" w:rsidP="001F2710">
      <w:pPr>
        <w:pStyle w:val="ListBullet2"/>
      </w:pPr>
      <w:r w:rsidRPr="001F2710">
        <w:t>swabs</w:t>
      </w:r>
    </w:p>
    <w:p w:rsidR="00000000" w:rsidRPr="001F2710" w:rsidP="001F2710">
      <w:pPr>
        <w:pStyle w:val="ListBullet"/>
      </w:pPr>
      <w:r w:rsidRPr="001F2710">
        <w:t>sterile, single use disinfecting skin swabs</w:t>
      </w:r>
    </w:p>
    <w:p w:rsidR="00000000" w:rsidRPr="001F2710" w:rsidP="001F2710">
      <w:pPr>
        <w:pStyle w:val="ListBullet"/>
      </w:pPr>
      <w:r w:rsidRPr="001F2710">
        <w:t>sterilised equipment</w:t>
      </w:r>
    </w:p>
    <w:p w:rsidR="00000000" w:rsidRPr="001F2710" w:rsidP="001F2710">
      <w:pPr>
        <w:pStyle w:val="ListBullet"/>
      </w:pPr>
      <w:r w:rsidRPr="001F2710">
        <w:t>surgical marking pen</w:t>
      </w:r>
    </w:p>
    <w:p w:rsidR="00000000" w:rsidRPr="001F2710" w:rsidP="001F2710">
      <w:pPr>
        <w:pStyle w:val="ListBullet"/>
      </w:pPr>
      <w:r w:rsidRPr="001F2710">
        <w:t>treatment towels or disposable linen supply.</w:t>
      </w:r>
    </w:p>
    <w:p w:rsidR="00000000" w:rsidRPr="001F2710" w:rsidP="001F2710">
      <w:pPr>
        <w:pStyle w:val="BodyText"/>
      </w:pPr>
    </w:p>
    <w:p w:rsidR="00000000" w:rsidRPr="001F2710" w:rsidP="00E6466B">
      <w:pPr>
        <w:pStyle w:val="BodyText"/>
      </w:pPr>
      <w:r w:rsidRPr="001F2710">
        <w:t>Assessment activities that allow the individual to:</w:t>
      </w:r>
    </w:p>
    <w:p w:rsidR="00000000" w:rsidRPr="001F2710" w:rsidP="001F2710">
      <w:pPr>
        <w:pStyle w:val="ListBullet"/>
      </w:pPr>
      <w:r w:rsidRPr="001F2710">
        <w:t xml:space="preserve">complete upper body piercing within commercially realistic speed, timing and productivity  </w:t>
      </w:r>
    </w:p>
    <w:p w:rsidR="00000000" w:rsidRPr="001F2710" w:rsidP="001F2710">
      <w:pPr>
        <w:pStyle w:val="ListBullet"/>
      </w:pPr>
      <w:r w:rsidRPr="001F2710">
        <w:t xml:space="preserve">demonstrate competency in an environment reflective of real work situations  </w:t>
      </w:r>
    </w:p>
    <w:p w:rsidR="00000000" w:rsidRPr="001F2710" w:rsidP="001F2710">
      <w:pPr>
        <w:pStyle w:val="ListBullet"/>
      </w:pPr>
      <w:r w:rsidRPr="001F2710">
        <w:t>manage tasks and contingencies in the context of the job role.</w:t>
      </w:r>
    </w:p>
    <w:p w:rsidR="00000000" w:rsidRPr="001F2710" w:rsidP="001F2710">
      <w:pPr>
        <w:pStyle w:val="BodyText"/>
      </w:pPr>
    </w:p>
    <w:p w:rsidR="00000000" w:rsidRPr="001F2710" w:rsidP="00E6466B">
      <w:pPr>
        <w:pStyle w:val="BodyText"/>
      </w:pPr>
      <w:r w:rsidRPr="001F2710">
        <w:t>Assessors must satisfy</w:t>
      </w:r>
      <w:r w:rsidRPr="001F2710">
        <w:t xml:space="preserve"> the Standards for Registered Training Organisation’s requirements for assessors and:</w:t>
      </w:r>
    </w:p>
    <w:p w:rsidR="00000000" w:rsidRPr="001F2710" w:rsidP="001F2710">
      <w:pPr>
        <w:pStyle w:val="ListBullet"/>
      </w:pPr>
      <w:r w:rsidRPr="001F2710">
        <w:t>hold a qualification as a beauty therapist</w:t>
      </w:r>
    </w:p>
    <w:p w:rsidR="00000000" w:rsidRPr="001F2710" w:rsidP="001F2710">
      <w:pPr>
        <w:pStyle w:val="ListBullet"/>
      </w:pPr>
      <w:r w:rsidRPr="001F2710">
        <w:t>have worked as a beauty therapist for at least three years where they have applied the skills and knowledge of this unit of competency.</w:t>
      </w:r>
    </w:p>
    <w:p w:rsidR="00000000" w:rsidRPr="001F2710" w:rsidP="001F2710">
      <w:pPr>
        <w:pStyle w:val="AllowPageBreak"/>
      </w:pPr>
    </w:p>
    <w:p w:rsidR="00000000" w:rsidRPr="001F2710" w:rsidP="001F2710">
      <w:pPr>
        <w:pStyle w:val="Heading1"/>
      </w:pPr>
      <w:bookmarkStart w:id="5" w:name="O_729701"/>
      <w:bookmarkEnd w:id="5"/>
      <w:r w:rsidRPr="001F2710">
        <w:t>Links</w:t>
      </w:r>
    </w:p>
    <w:p w:rsidR="00000000" w:rsidRPr="001F2710" w:rsidP="00E6466B">
      <w:pPr>
        <w:pStyle w:val="BodyText"/>
      </w:pPr>
      <w:r w:rsidRPr="001F27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03A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F2710" w:rsidP="001F2710"/>
    <w:sectPr w:rsidSect="001F27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10" w:rsidRPr="00E6466B" w:rsidP="00E64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B" w:rsidP="001F2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66B" w:rsidP="001F2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466B" w:rsidP="001F2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710" w:rsidRPr="00E6466B" w:rsidP="00E646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B" w:rsidRPr="002D2AF8" w:rsidP="001F2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SHBBSKS004 Provide upper body piercings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E6466B" w:rsidP="001F2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09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C4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6C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710"/>
  </w:style>
  <w:style w:type="character" w:customStyle="1" w:styleId="Heading1Char">
    <w:name w:val="Heading 1 Char"/>
    <w:basedOn w:val="DefaultParagraphFont"/>
    <w:link w:val="Heading1"/>
    <w:rsid w:val="001F2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7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7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27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2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27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2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7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2710"/>
    <w:rPr>
      <w:b/>
      <w:spacing w:val="0"/>
    </w:rPr>
  </w:style>
  <w:style w:type="paragraph" w:customStyle="1" w:styleId="SuperTitle">
    <w:name w:val="SuperTitle"/>
    <w:basedOn w:val="Title"/>
    <w:rsid w:val="001F2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7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710"/>
    <w:rPr>
      <w:i/>
    </w:rPr>
  </w:style>
  <w:style w:type="paragraph" w:styleId="Caption">
    <w:name w:val="caption"/>
    <w:basedOn w:val="BodyText"/>
    <w:next w:val="Normal"/>
    <w:qFormat/>
    <w:rsid w:val="001F2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710"/>
  </w:style>
  <w:style w:type="paragraph" w:styleId="TableofFigures">
    <w:name w:val="table of figures"/>
    <w:basedOn w:val="Normal"/>
    <w:next w:val="Normal"/>
    <w:semiHidden/>
    <w:rsid w:val="001F2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7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2710"/>
    <w:rPr>
      <w:rFonts w:ascii="Wingdings" w:hAnsi="Wingdings"/>
    </w:rPr>
  </w:style>
  <w:style w:type="paragraph" w:customStyle="1" w:styleId="TableHeading">
    <w:name w:val="Table Heading"/>
    <w:basedOn w:val="HeadingBase"/>
    <w:rsid w:val="001F2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710"/>
    <w:rPr>
      <w:color w:val="0033CC"/>
      <w:u w:val="none"/>
    </w:rPr>
  </w:style>
  <w:style w:type="paragraph" w:customStyle="1" w:styleId="BodyTextRight">
    <w:name w:val="Body Text Right"/>
    <w:basedOn w:val="BodyText"/>
    <w:rsid w:val="001F2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7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710"/>
    <w:rPr>
      <w:sz w:val="32"/>
    </w:rPr>
  </w:style>
  <w:style w:type="paragraph" w:customStyle="1" w:styleId="HeadingProcedure">
    <w:name w:val="Heading Procedure"/>
    <w:basedOn w:val="HeadingBase"/>
    <w:next w:val="Normal"/>
    <w:rsid w:val="001F2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710"/>
    <w:pPr>
      <w:spacing w:before="60" w:after="60"/>
    </w:pPr>
  </w:style>
  <w:style w:type="paragraph" w:styleId="ListContinue">
    <w:name w:val="List Continue"/>
    <w:basedOn w:val="List"/>
    <w:rsid w:val="001F2710"/>
    <w:pPr>
      <w:ind w:firstLine="0"/>
    </w:pPr>
  </w:style>
  <w:style w:type="paragraph" w:customStyle="1" w:styleId="ListNote">
    <w:name w:val="List Note"/>
    <w:basedOn w:val="List"/>
    <w:rsid w:val="001F2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710"/>
    <w:rPr>
      <w:rFonts w:ascii="Courier New" w:hAnsi="Courier New"/>
    </w:rPr>
  </w:style>
  <w:style w:type="paragraph" w:customStyle="1" w:styleId="NoteBullet">
    <w:name w:val="Note Bullet"/>
    <w:basedOn w:val="Note"/>
    <w:rsid w:val="001F2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7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2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710"/>
    <w:rPr>
      <w:b/>
      <w:smallCaps/>
    </w:rPr>
  </w:style>
  <w:style w:type="paragraph" w:customStyle="1" w:styleId="TableListNumber">
    <w:name w:val="Table List Number"/>
    <w:basedOn w:val="ListNumber"/>
    <w:rsid w:val="001F2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710"/>
    <w:pPr>
      <w:numPr>
        <w:numId w:val="10"/>
      </w:numPr>
    </w:pPr>
  </w:style>
  <w:style w:type="paragraph" w:customStyle="1" w:styleId="ListAlpha2">
    <w:name w:val="List Alpha 2"/>
    <w:basedOn w:val="List2"/>
    <w:rsid w:val="001F2710"/>
    <w:pPr>
      <w:numPr>
        <w:numId w:val="9"/>
      </w:numPr>
    </w:pPr>
  </w:style>
  <w:style w:type="paragraph" w:styleId="List2">
    <w:name w:val="List 2"/>
    <w:basedOn w:val="BodyText"/>
    <w:rsid w:val="001F2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7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27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2710"/>
    <w:pPr>
      <w:numPr>
        <w:numId w:val="5"/>
      </w:numPr>
    </w:pPr>
  </w:style>
  <w:style w:type="paragraph" w:styleId="ListContinue2">
    <w:name w:val="List Continue 2"/>
    <w:basedOn w:val="List2"/>
    <w:rsid w:val="001F2710"/>
    <w:pPr>
      <w:ind w:firstLine="0"/>
    </w:pPr>
  </w:style>
  <w:style w:type="paragraph" w:styleId="ListContinue3">
    <w:name w:val="List Continue 3"/>
    <w:basedOn w:val="List3"/>
    <w:rsid w:val="001F2710"/>
    <w:pPr>
      <w:ind w:left="1021" w:firstLine="0"/>
    </w:pPr>
  </w:style>
  <w:style w:type="paragraph" w:styleId="ListContinue4">
    <w:name w:val="List Continue 4"/>
    <w:basedOn w:val="List4"/>
    <w:rsid w:val="001F2710"/>
    <w:pPr>
      <w:ind w:firstLine="0"/>
    </w:pPr>
  </w:style>
  <w:style w:type="paragraph" w:styleId="ListContinue5">
    <w:name w:val="List Continue 5"/>
    <w:basedOn w:val="List5"/>
    <w:rsid w:val="001F2710"/>
    <w:pPr>
      <w:ind w:firstLine="0"/>
    </w:pPr>
  </w:style>
  <w:style w:type="paragraph" w:styleId="ListNumber3">
    <w:name w:val="List Number 3"/>
    <w:basedOn w:val="List3"/>
    <w:rsid w:val="001F2710"/>
    <w:pPr>
      <w:numPr>
        <w:numId w:val="6"/>
      </w:numPr>
    </w:pPr>
  </w:style>
  <w:style w:type="paragraph" w:styleId="ListNumber4">
    <w:name w:val="List Number 4"/>
    <w:basedOn w:val="List4"/>
    <w:rsid w:val="001F2710"/>
    <w:pPr>
      <w:numPr>
        <w:numId w:val="7"/>
      </w:numPr>
    </w:pPr>
  </w:style>
  <w:style w:type="paragraph" w:styleId="ListNumber5">
    <w:name w:val="List Number 5"/>
    <w:basedOn w:val="List5"/>
    <w:rsid w:val="001F2710"/>
    <w:pPr>
      <w:numPr>
        <w:numId w:val="8"/>
      </w:numPr>
    </w:pPr>
  </w:style>
  <w:style w:type="paragraph" w:styleId="BlockText">
    <w:name w:val="Block Text"/>
    <w:basedOn w:val="Normal"/>
    <w:rsid w:val="001F2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710"/>
    <w:rPr>
      <w:sz w:val="16"/>
      <w:vertAlign w:val="superscript"/>
    </w:rPr>
  </w:style>
  <w:style w:type="character" w:customStyle="1" w:styleId="Symbols">
    <w:name w:val="Symbols"/>
    <w:basedOn w:val="DefaultParagraphFont"/>
    <w:rsid w:val="001F2710"/>
    <w:rPr>
      <w:rFonts w:ascii="Symbol" w:hAnsi="Symbol"/>
    </w:rPr>
  </w:style>
  <w:style w:type="character" w:customStyle="1" w:styleId="MenuOptions">
    <w:name w:val="Menu Options"/>
    <w:basedOn w:val="DefaultParagraphFont"/>
    <w:rsid w:val="001F2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710"/>
    <w:rPr>
      <w:b/>
    </w:rPr>
  </w:style>
  <w:style w:type="character" w:customStyle="1" w:styleId="Underlined">
    <w:name w:val="Underlined"/>
    <w:basedOn w:val="DefaultParagraphFont"/>
    <w:rsid w:val="001F2710"/>
    <w:rPr>
      <w:u w:val="single"/>
    </w:rPr>
  </w:style>
  <w:style w:type="paragraph" w:customStyle="1" w:styleId="TableBodyTextRight">
    <w:name w:val="Table Body Text Right"/>
    <w:basedOn w:val="TableBodyText"/>
    <w:rsid w:val="001F2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710"/>
    <w:rPr>
      <w:sz w:val="18"/>
    </w:rPr>
  </w:style>
  <w:style w:type="paragraph" w:customStyle="1" w:styleId="BodySmallRight">
    <w:name w:val="Body Small Right"/>
    <w:basedOn w:val="BodyTextRight"/>
    <w:rsid w:val="001F2710"/>
    <w:rPr>
      <w:sz w:val="18"/>
      <w:szCs w:val="18"/>
    </w:rPr>
  </w:style>
  <w:style w:type="paragraph" w:customStyle="1" w:styleId="MarginEdition">
    <w:name w:val="Margin Edition"/>
    <w:basedOn w:val="MarginNote"/>
    <w:rsid w:val="001F2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710"/>
    <w:rPr>
      <w:sz w:val="2"/>
      <w:szCs w:val="2"/>
    </w:rPr>
  </w:style>
  <w:style w:type="character" w:customStyle="1" w:styleId="Small">
    <w:name w:val="Small"/>
    <w:basedOn w:val="DefaultParagraphFont"/>
    <w:rsid w:val="001F2710"/>
    <w:rPr>
      <w:sz w:val="16"/>
    </w:rPr>
  </w:style>
  <w:style w:type="paragraph" w:customStyle="1" w:styleId="WideTable">
    <w:name w:val="Wide Table"/>
    <w:basedOn w:val="Normal"/>
    <w:rsid w:val="001F2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710"/>
  </w:style>
  <w:style w:type="paragraph" w:styleId="Quote">
    <w:name w:val="Quote"/>
    <w:basedOn w:val="Heading1"/>
    <w:link w:val="QuoteChar"/>
    <w:qFormat/>
    <w:rsid w:val="001F2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710"/>
    <w:pPr>
      <w:pageBreakBefore/>
    </w:pPr>
  </w:style>
  <w:style w:type="paragraph" w:customStyle="1" w:styleId="Border">
    <w:name w:val="Border"/>
    <w:basedOn w:val="Normal"/>
    <w:qFormat/>
    <w:rsid w:val="001F2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710"/>
    <w:rPr>
      <w:u w:val="single"/>
    </w:rPr>
  </w:style>
  <w:style w:type="character" w:customStyle="1" w:styleId="BoldandItalics">
    <w:name w:val="Bold and Italics"/>
    <w:qFormat/>
    <w:rsid w:val="001F2710"/>
    <w:rPr>
      <w:b/>
      <w:i/>
      <w:u w:val="none"/>
    </w:rPr>
  </w:style>
  <w:style w:type="paragraph" w:styleId="BalloonText">
    <w:name w:val="Balloon Text"/>
    <w:basedOn w:val="Normal"/>
    <w:link w:val="BalloonTextChar"/>
    <w:rsid w:val="001F2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710"/>
    <w:pPr>
      <w:spacing w:before="0" w:after="0"/>
    </w:pPr>
  </w:style>
  <w:style w:type="paragraph" w:customStyle="1" w:styleId="BodyTextBold">
    <w:name w:val="Body Text Bold"/>
    <w:basedOn w:val="BodyText"/>
    <w:qFormat/>
    <w:rsid w:val="001F2710"/>
    <w:rPr>
      <w:b/>
    </w:rPr>
  </w:style>
  <w:style w:type="character" w:styleId="Hyperlink">
    <w:name w:val="Hyperlink"/>
    <w:basedOn w:val="DefaultParagraphFont"/>
    <w:uiPriority w:val="99"/>
    <w:unhideWhenUsed/>
    <w:rsid w:val="00E64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5779</Characters>
  <Application>Microsoft Office Word</Application>
  <DocSecurity>0</DocSecurity>
  <Lines>175</Lines>
  <Paragraphs>166</Paragraphs>
  <ScaleCrop>false</ScaleCrop>
  <Company>Author-it Software Corporation Ltd.</Company>
  <LinksUpToDate>false</LinksUpToDate>
  <CharactersWithSpaces>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SHBBSKS004 Provide upper body piercings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2021-12-15T22:03:00Z</dcterms:created>
  <dcterms:modified xsi:type="dcterms:W3CDTF">2021-12-15T22:03:00Z</dcterms:modified>
</cp:coreProperties>
</file>