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FA7" w:rsidP="00FB1FA7">
      <w:pPr>
        <w:pStyle w:val="Title"/>
      </w:pPr>
      <w:r>
        <w:fldChar w:fldCharType="begin"/>
      </w:r>
      <w:r>
        <w:instrText xml:space="preserve"> TITLE   \* MERGEFORMAT </w:instrText>
      </w:r>
      <w:r>
        <w:fldChar w:fldCharType="separate"/>
      </w:r>
      <w:r>
        <w:t>SHBBSKS001 Pierce ear lobes</w:t>
      </w:r>
      <w:r>
        <w:fldChar w:fldCharType="end"/>
      </w:r>
    </w:p>
    <w:p w:rsidR="00FB1FA7" w:rsidP="00FB1FA7">
      <w:pPr>
        <w:pStyle w:val="Version"/>
        <w:sectPr w:rsidSect="001714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4C4" w:rsidP="001714C4">
      <w:pPr>
        <w:pStyle w:val="SuperHeading"/>
      </w:pPr>
      <w:r w:rsidRPr="001714C4">
        <w:t>SHBBSKS001 Pierce ear lobes</w:t>
      </w:r>
    </w:p>
    <w:p w:rsidR="00000000" w:rsidRPr="001714C4" w:rsidP="001714C4">
      <w:pPr>
        <w:pStyle w:val="Heading1"/>
      </w:pPr>
      <w:bookmarkStart w:id="1" w:name="O_729628"/>
      <w:bookmarkEnd w:id="1"/>
      <w:r w:rsidRPr="001714C4">
        <w:t>Modification History</w:t>
      </w:r>
    </w:p>
    <w:p w:rsidR="00000000" w:rsidRPr="001714C4" w:rsidP="00FB1FA7">
      <w:pPr>
        <w:pStyle w:val="BodyText"/>
      </w:pPr>
      <w:r w:rsidRPr="001714C4">
        <w:t>Not applicable.</w:t>
      </w:r>
    </w:p>
    <w:p w:rsidR="00000000" w:rsidRPr="001714C4" w:rsidP="001714C4">
      <w:pPr>
        <w:pStyle w:val="Heading1"/>
      </w:pPr>
      <w:bookmarkStart w:id="2" w:name="O_729629"/>
      <w:bookmarkEnd w:id="2"/>
      <w:r w:rsidRPr="001714C4">
        <w:t>Application</w:t>
      </w:r>
    </w:p>
    <w:p w:rsidR="00000000" w:rsidRPr="001714C4" w:rsidP="00FB1FA7">
      <w:pPr>
        <w:pStyle w:val="BodyText"/>
      </w:pPr>
      <w:r w:rsidRPr="001714C4">
        <w:t>This unit describes the performance outcomes, skills and knowledge required to pierce ear lobes.</w:t>
      </w:r>
    </w:p>
    <w:p w:rsidR="00000000" w:rsidRPr="001714C4" w:rsidP="00FB1FA7">
      <w:pPr>
        <w:pStyle w:val="BodyText"/>
      </w:pPr>
      <w:r w:rsidRPr="001714C4">
        <w:t xml:space="preserve">It requires the ability to consult with clients, select and use piercing tools and studs to </w:t>
      </w:r>
      <w:r w:rsidRPr="001714C4">
        <w:t>pierce one or both ear lobes.</w:t>
      </w:r>
    </w:p>
    <w:p w:rsidR="00000000" w:rsidRPr="001714C4" w:rsidP="00FB1FA7">
      <w:pPr>
        <w:pStyle w:val="BodyText"/>
      </w:pPr>
      <w:r w:rsidRPr="001714C4">
        <w:t>This unit applies to beauticians and retail beauty consultants who work in beauty salons and retail cosmetic outlets. In this environment they make routine service decisions within standard routines and procedures and are res</w:t>
      </w:r>
      <w:r w:rsidRPr="001714C4">
        <w:t xml:space="preserve">ponsible for providing the service within skin penetration guidelines. </w:t>
      </w:r>
    </w:p>
    <w:p w:rsidR="00000000" w:rsidRPr="001714C4" w:rsidP="00FB1FA7">
      <w:pPr>
        <w:pStyle w:val="BodyText"/>
      </w:pPr>
      <w:r w:rsidRPr="001714C4">
        <w:t>No occcupational licensing, certification or specific legislative requirements apply to this unit at the time of publication.</w:t>
      </w:r>
    </w:p>
    <w:p w:rsidR="00000000" w:rsidRPr="001714C4" w:rsidP="001714C4">
      <w:pPr>
        <w:pStyle w:val="Heading1"/>
      </w:pPr>
      <w:bookmarkStart w:id="3" w:name="O_729630"/>
      <w:bookmarkEnd w:id="3"/>
      <w:r w:rsidRPr="001714C4">
        <w:t>Pre-requisite Unit</w:t>
      </w:r>
    </w:p>
    <w:p w:rsidR="00000000" w:rsidRPr="001714C4" w:rsidP="00FB1FA7">
      <w:pPr>
        <w:pStyle w:val="BodyText"/>
      </w:pPr>
      <w:r w:rsidRPr="001714C4">
        <w:t>Nil</w:t>
      </w:r>
    </w:p>
    <w:p w:rsidR="00000000" w:rsidRPr="001714C4" w:rsidP="001714C4">
      <w:pPr>
        <w:pStyle w:val="Heading1"/>
      </w:pPr>
      <w:bookmarkStart w:id="4" w:name="O_729631"/>
      <w:bookmarkEnd w:id="4"/>
      <w:r w:rsidRPr="001714C4">
        <w:t>Competency Field</w:t>
      </w:r>
    </w:p>
    <w:p w:rsidR="00000000" w:rsidRPr="001714C4" w:rsidP="00FB1FA7">
      <w:pPr>
        <w:pStyle w:val="BodyText"/>
      </w:pPr>
      <w:r w:rsidRPr="001714C4">
        <w:t>Skin Services</w:t>
      </w:r>
    </w:p>
    <w:p w:rsidR="00000000" w:rsidRPr="001714C4" w:rsidP="001714C4">
      <w:pPr>
        <w:pStyle w:val="Heading1"/>
      </w:pPr>
      <w:bookmarkStart w:id="5" w:name="O_729632"/>
      <w:bookmarkEnd w:id="5"/>
      <w:r w:rsidRPr="001714C4">
        <w:t>Unit Sector</w:t>
      </w:r>
    </w:p>
    <w:p w:rsidR="00000000" w:rsidRPr="001714C4" w:rsidP="00FB1FA7">
      <w:pPr>
        <w:pStyle w:val="BodyText"/>
      </w:pPr>
      <w:r w:rsidRPr="001714C4">
        <w:t>Beauty</w:t>
      </w:r>
    </w:p>
    <w:p w:rsidR="00000000" w:rsidRPr="001714C4" w:rsidP="001714C4">
      <w:pPr>
        <w:pStyle w:val="Heading1"/>
      </w:pPr>
      <w:bookmarkStart w:id="6" w:name="O_729633"/>
      <w:bookmarkEnd w:id="6"/>
      <w:r w:rsidRPr="001714C4">
        <w:t>Elements and Performance Criteria</w:t>
      </w:r>
    </w:p>
    <w:tbl>
      <w:tblPr>
        <w:tblW w:w="0" w:type="auto"/>
        <w:tblCellMar>
          <w:left w:w="62" w:type="dxa"/>
          <w:right w:w="62" w:type="dxa"/>
        </w:tblCellMar>
        <w:tblLook w:val="0000"/>
      </w:tblPr>
      <w:tblGrid>
        <w:gridCol w:w="2478"/>
        <w:gridCol w:w="6718"/>
      </w:tblGrid>
      <w:tr w:rsidTr="00FB1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14C4" w:rsidP="001714C4">
            <w:pPr>
              <w:pStyle w:val="BodyText"/>
            </w:pPr>
            <w:r w:rsidRPr="001714C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1714C4">
            <w:pPr>
              <w:pStyle w:val="BodyText"/>
              <w:rPr>
                <w:lang w:val="en-NZ"/>
              </w:rPr>
            </w:pPr>
            <w:r w:rsidRPr="001714C4">
              <w:rPr>
                <w:rStyle w:val="SpecialBold"/>
              </w:rPr>
              <w:t>PERFORMANCE CRITERIA</w:t>
            </w:r>
          </w:p>
        </w:tc>
      </w:tr>
      <w:tr w:rsidTr="00FB1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14C4">
            <w:pPr>
              <w:pStyle w:val="BodyText"/>
              <w:rPr>
                <w:lang w:val="en-NZ"/>
              </w:rPr>
            </w:pPr>
            <w:r w:rsidRPr="001714C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714C4">
            <w:pPr>
              <w:pStyle w:val="BodyText"/>
              <w:rPr>
                <w:lang w:val="en-NZ"/>
              </w:rPr>
            </w:pPr>
            <w:r w:rsidRPr="001714C4">
              <w:t>Performance criteria describe the performance needed to demonstrate achievement of the element.</w:t>
            </w:r>
          </w:p>
        </w:tc>
      </w:tr>
      <w:tr w:rsidTr="00FB1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14C4">
            <w:pPr>
              <w:pStyle w:val="List"/>
              <w:rPr>
                <w:lang w:val="en-NZ"/>
              </w:rPr>
            </w:pPr>
            <w:r w:rsidRPr="001714C4">
              <w:t>1.</w:t>
            </w:r>
            <w:r w:rsidRPr="001714C4">
              <w:tab/>
              <w:t>Establish client priorities.</w:t>
            </w:r>
          </w:p>
        </w:tc>
        <w:tc>
          <w:tcPr>
            <w:tcW w:w="0" w:type="auto"/>
            <w:tcBorders>
              <w:top w:val="nil"/>
              <w:left w:val="nil"/>
              <w:bottom w:val="nil"/>
              <w:right w:val="nil"/>
            </w:tcBorders>
            <w:tcMar>
              <w:top w:w="0" w:type="dxa"/>
              <w:left w:w="62" w:type="dxa"/>
              <w:bottom w:w="0" w:type="dxa"/>
              <w:right w:w="62" w:type="dxa"/>
            </w:tcMar>
          </w:tcPr>
          <w:p w:rsidR="00000000" w:rsidRPr="001714C4" w:rsidP="001714C4">
            <w:pPr>
              <w:pStyle w:val="List2"/>
            </w:pPr>
            <w:r w:rsidRPr="001714C4">
              <w:t>1.1</w:t>
            </w:r>
            <w:r w:rsidRPr="001714C4">
              <w:tab/>
              <w:t xml:space="preserve">Access and review client treatment plan if available. </w:t>
            </w:r>
          </w:p>
          <w:p w:rsidR="00000000" w:rsidRPr="001714C4" w:rsidP="001714C4">
            <w:pPr>
              <w:pStyle w:val="List2"/>
            </w:pPr>
            <w:r w:rsidRPr="001714C4">
              <w:t>1.2</w:t>
            </w:r>
            <w:r w:rsidRPr="001714C4">
              <w:tab/>
              <w:t>Establish ear piercing requirements with client.</w:t>
            </w:r>
          </w:p>
          <w:p w:rsidR="00000000" w:rsidRPr="001714C4" w:rsidP="001714C4">
            <w:pPr>
              <w:pStyle w:val="List2"/>
            </w:pPr>
            <w:r w:rsidRPr="001714C4">
              <w:t>1.3</w:t>
            </w:r>
            <w:r w:rsidRPr="001714C4">
              <w:tab/>
              <w:t>Obtain info</w:t>
            </w:r>
            <w:r w:rsidRPr="001714C4">
              <w:t xml:space="preserve">rmed and signed parent or guardian consent if required. </w:t>
            </w:r>
          </w:p>
          <w:p w:rsidR="00000000" w:rsidRPr="001714C4" w:rsidP="001714C4">
            <w:pPr>
              <w:pStyle w:val="List2"/>
            </w:pPr>
            <w:r w:rsidRPr="001714C4">
              <w:t>1.4</w:t>
            </w:r>
            <w:r w:rsidRPr="001714C4">
              <w:tab/>
              <w:t>Identify and explain contraindications to ear piercing service, and refer client to appropriate professional as required.</w:t>
            </w:r>
          </w:p>
          <w:p w:rsidR="00000000" w:rsidRPr="001714C4" w:rsidP="001714C4">
            <w:pPr>
              <w:pStyle w:val="List2"/>
            </w:pPr>
            <w:r w:rsidRPr="001714C4">
              <w:t>1.5</w:t>
            </w:r>
            <w:r w:rsidRPr="001714C4">
              <w:tab/>
              <w:t>Explain treatment sequence and factors that may restrict treatment.</w:t>
            </w:r>
          </w:p>
          <w:p w:rsidR="00000000" w:rsidP="001714C4">
            <w:pPr>
              <w:pStyle w:val="List2"/>
              <w:rPr>
                <w:lang w:val="en-NZ"/>
              </w:rPr>
            </w:pPr>
            <w:r w:rsidRPr="001714C4">
              <w:t>1</w:t>
            </w:r>
            <w:r w:rsidRPr="001714C4">
              <w:t>.6</w:t>
            </w:r>
            <w:r w:rsidRPr="001714C4">
              <w:tab/>
              <w:t>Confirm revised treatment plan, record updates and obtain signed client consent.</w:t>
            </w:r>
          </w:p>
        </w:tc>
      </w:tr>
      <w:tr w:rsidTr="00FB1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14C4">
            <w:pPr>
              <w:pStyle w:val="List"/>
              <w:rPr>
                <w:lang w:val="en-NZ"/>
              </w:rPr>
            </w:pPr>
            <w:r w:rsidRPr="001714C4">
              <w:t>2.</w:t>
            </w:r>
            <w:r w:rsidRPr="001714C4">
              <w:tab/>
              <w:t>Prepare for piercing.</w:t>
            </w:r>
          </w:p>
        </w:tc>
        <w:tc>
          <w:tcPr>
            <w:tcW w:w="0" w:type="auto"/>
            <w:tcBorders>
              <w:top w:val="nil"/>
              <w:left w:val="nil"/>
              <w:bottom w:val="nil"/>
              <w:right w:val="nil"/>
            </w:tcBorders>
            <w:tcMar>
              <w:top w:w="0" w:type="dxa"/>
              <w:left w:w="62" w:type="dxa"/>
              <w:bottom w:w="0" w:type="dxa"/>
              <w:right w:w="62" w:type="dxa"/>
            </w:tcMar>
          </w:tcPr>
          <w:p w:rsidR="00000000" w:rsidRPr="001714C4" w:rsidP="001714C4">
            <w:pPr>
              <w:pStyle w:val="List2"/>
            </w:pPr>
            <w:r w:rsidRPr="001714C4">
              <w:t>2.1</w:t>
            </w:r>
            <w:r w:rsidRPr="001714C4">
              <w:tab/>
              <w:t>Prepare service area, client and self.</w:t>
            </w:r>
          </w:p>
          <w:p w:rsidR="00000000" w:rsidRPr="001714C4" w:rsidP="001714C4">
            <w:pPr>
              <w:pStyle w:val="List2"/>
            </w:pPr>
            <w:r w:rsidRPr="001714C4">
              <w:t>2.2</w:t>
            </w:r>
            <w:r w:rsidRPr="001714C4">
              <w:tab/>
              <w:t>Select ear piercing equipment and products.</w:t>
            </w:r>
          </w:p>
          <w:p w:rsidR="00000000" w:rsidP="001714C4">
            <w:pPr>
              <w:pStyle w:val="List2"/>
              <w:rPr>
                <w:lang w:val="en-NZ"/>
              </w:rPr>
            </w:pPr>
            <w:r w:rsidRPr="001714C4">
              <w:t>2.3</w:t>
            </w:r>
            <w:r w:rsidRPr="001714C4">
              <w:tab/>
              <w:t>Use energy, water and other resources efficiently d</w:t>
            </w:r>
            <w:r w:rsidRPr="001714C4">
              <w:t>uring preparation and subsequent treatment process.</w:t>
            </w:r>
          </w:p>
        </w:tc>
      </w:tr>
      <w:tr w:rsidTr="00FB1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14C4">
            <w:pPr>
              <w:pStyle w:val="List"/>
              <w:rPr>
                <w:lang w:val="en-NZ"/>
              </w:rPr>
            </w:pPr>
            <w:r w:rsidRPr="001714C4">
              <w:t>3.</w:t>
            </w:r>
            <w:r w:rsidRPr="001714C4">
              <w:tab/>
              <w:t>Apply piercing.</w:t>
            </w:r>
          </w:p>
        </w:tc>
        <w:tc>
          <w:tcPr>
            <w:tcW w:w="0" w:type="auto"/>
            <w:tcBorders>
              <w:top w:val="nil"/>
              <w:left w:val="nil"/>
              <w:bottom w:val="nil"/>
              <w:right w:val="nil"/>
            </w:tcBorders>
            <w:tcMar>
              <w:top w:w="0" w:type="dxa"/>
              <w:left w:w="62" w:type="dxa"/>
              <w:bottom w:w="0" w:type="dxa"/>
              <w:right w:w="62" w:type="dxa"/>
            </w:tcMar>
          </w:tcPr>
          <w:p w:rsidR="00000000" w:rsidRPr="001714C4" w:rsidP="001714C4">
            <w:pPr>
              <w:pStyle w:val="List2"/>
            </w:pPr>
            <w:r w:rsidRPr="001714C4">
              <w:t>3.1</w:t>
            </w:r>
            <w:r w:rsidRPr="001714C4">
              <w:tab/>
              <w:t>Apply infection control and skin penetration procedures throughout service.</w:t>
            </w:r>
          </w:p>
          <w:p w:rsidR="00000000" w:rsidRPr="001714C4" w:rsidP="001714C4">
            <w:pPr>
              <w:pStyle w:val="List2"/>
            </w:pPr>
            <w:r w:rsidRPr="001714C4">
              <w:t>3.2</w:t>
            </w:r>
            <w:r w:rsidRPr="001714C4">
              <w:tab/>
              <w:t>Cleanse and disinfect treatment site and mark ears for piercing.</w:t>
            </w:r>
          </w:p>
          <w:p w:rsidR="00000000" w:rsidRPr="001714C4" w:rsidP="001714C4">
            <w:pPr>
              <w:pStyle w:val="List2"/>
            </w:pPr>
            <w:r w:rsidRPr="001714C4">
              <w:t>3.3</w:t>
            </w:r>
            <w:r w:rsidRPr="001714C4">
              <w:tab/>
            </w:r>
            <w:r w:rsidRPr="001714C4">
              <w:t xml:space="preserve">Confirm earring placement with client. </w:t>
            </w:r>
          </w:p>
          <w:p w:rsidR="00000000" w:rsidP="001714C4">
            <w:pPr>
              <w:pStyle w:val="List2"/>
              <w:rPr>
                <w:lang w:val="en-NZ"/>
              </w:rPr>
            </w:pPr>
            <w:r w:rsidRPr="001714C4">
              <w:t>3.4</w:t>
            </w:r>
            <w:r w:rsidRPr="001714C4">
              <w:tab/>
              <w:t>Load stud gun and pierce ear lobes.</w:t>
            </w:r>
          </w:p>
        </w:tc>
      </w:tr>
      <w:tr w:rsidTr="00FB1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14C4">
            <w:pPr>
              <w:pStyle w:val="List"/>
              <w:rPr>
                <w:lang w:val="en-NZ"/>
              </w:rPr>
            </w:pPr>
            <w:r w:rsidRPr="001714C4">
              <w:t>4.</w:t>
            </w:r>
            <w:r w:rsidRPr="001714C4">
              <w:tab/>
              <w:t>Review service and provide post service advice.</w:t>
            </w:r>
          </w:p>
        </w:tc>
        <w:tc>
          <w:tcPr>
            <w:tcW w:w="0" w:type="auto"/>
            <w:tcBorders>
              <w:top w:val="nil"/>
              <w:left w:val="nil"/>
              <w:bottom w:val="nil"/>
              <w:right w:val="nil"/>
            </w:tcBorders>
            <w:tcMar>
              <w:top w:w="0" w:type="dxa"/>
              <w:left w:w="62" w:type="dxa"/>
              <w:bottom w:w="0" w:type="dxa"/>
              <w:right w:w="62" w:type="dxa"/>
            </w:tcMar>
          </w:tcPr>
          <w:p w:rsidR="00000000" w:rsidRPr="001714C4" w:rsidP="001714C4">
            <w:pPr>
              <w:pStyle w:val="List2"/>
            </w:pPr>
            <w:r w:rsidRPr="001714C4">
              <w:t>4.1</w:t>
            </w:r>
            <w:r w:rsidRPr="001714C4">
              <w:tab/>
              <w:t>Evaluate pierced ears service with client.</w:t>
            </w:r>
          </w:p>
          <w:p w:rsidR="00000000" w:rsidRPr="001714C4" w:rsidP="001714C4">
            <w:pPr>
              <w:pStyle w:val="List2"/>
            </w:pPr>
            <w:r w:rsidRPr="001714C4">
              <w:t>4.2</w:t>
            </w:r>
            <w:r w:rsidRPr="001714C4">
              <w:tab/>
              <w:t>Record outcomes of pierced ears service on client treatment plan.</w:t>
            </w:r>
          </w:p>
          <w:p w:rsidR="00000000" w:rsidP="001714C4">
            <w:pPr>
              <w:pStyle w:val="List2"/>
              <w:rPr>
                <w:lang w:val="en-NZ"/>
              </w:rPr>
            </w:pPr>
            <w:r w:rsidRPr="001714C4">
              <w:t>4.3</w:t>
            </w:r>
            <w:r w:rsidRPr="001714C4">
              <w:tab/>
              <w:t>Pro</w:t>
            </w:r>
            <w:r w:rsidRPr="001714C4">
              <w:t xml:space="preserve">vide aftercare advice and recommend products and future treatments. </w:t>
            </w:r>
          </w:p>
        </w:tc>
      </w:tr>
      <w:tr w:rsidTr="00FB1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14C4">
            <w:pPr>
              <w:pStyle w:val="List"/>
              <w:rPr>
                <w:lang w:val="en-NZ"/>
              </w:rPr>
            </w:pPr>
            <w:r w:rsidRPr="001714C4">
              <w:t>5.</w:t>
            </w:r>
            <w:r w:rsidRPr="001714C4">
              <w:tab/>
              <w:t>Clean service area.</w:t>
            </w:r>
          </w:p>
        </w:tc>
        <w:tc>
          <w:tcPr>
            <w:tcW w:w="0" w:type="auto"/>
            <w:tcBorders>
              <w:top w:val="nil"/>
              <w:left w:val="nil"/>
              <w:bottom w:val="nil"/>
              <w:right w:val="nil"/>
            </w:tcBorders>
            <w:tcMar>
              <w:top w:w="0" w:type="dxa"/>
              <w:left w:w="62" w:type="dxa"/>
              <w:bottom w:w="0" w:type="dxa"/>
              <w:right w:w="62" w:type="dxa"/>
            </w:tcMar>
          </w:tcPr>
          <w:p w:rsidR="00000000" w:rsidRPr="001714C4" w:rsidP="001714C4">
            <w:pPr>
              <w:pStyle w:val="List2"/>
            </w:pPr>
            <w:r w:rsidRPr="001714C4">
              <w:t>5.1</w:t>
            </w:r>
            <w:r w:rsidRPr="001714C4">
              <w:tab/>
              <w:t xml:space="preserve">Clean service area, equipment and work surfaces according to organisational policies and procedures. </w:t>
            </w:r>
          </w:p>
          <w:p w:rsidR="00000000" w:rsidRPr="001714C4" w:rsidP="001714C4">
            <w:pPr>
              <w:pStyle w:val="List2"/>
            </w:pPr>
            <w:r w:rsidRPr="001714C4">
              <w:t>5.2</w:t>
            </w:r>
            <w:r w:rsidRPr="001714C4">
              <w:tab/>
              <w:t>Restock equipment and products in preparation for nex</w:t>
            </w:r>
            <w:r w:rsidRPr="001714C4">
              <w:t>t service.</w:t>
            </w:r>
          </w:p>
          <w:p w:rsidR="00000000" w:rsidRPr="001714C4" w:rsidP="001714C4">
            <w:pPr>
              <w:pStyle w:val="List2"/>
            </w:pPr>
            <w:r w:rsidRPr="001714C4">
              <w:t>5.3</w:t>
            </w:r>
            <w:r w:rsidRPr="001714C4">
              <w:tab/>
              <w:t>Dispose of general waste to minimise negative environmental impacts and according to organisational policies and procedures.</w:t>
            </w:r>
          </w:p>
        </w:tc>
      </w:tr>
    </w:tbl>
    <w:p w:rsidR="00000000" w:rsidRPr="001714C4" w:rsidP="001714C4">
      <w:pPr>
        <w:pStyle w:val="List2"/>
      </w:pPr>
    </w:p>
    <w:p w:rsidR="00000000" w:rsidRPr="001714C4" w:rsidP="001714C4">
      <w:pPr>
        <w:pStyle w:val="AllowPageBreak"/>
      </w:pPr>
    </w:p>
    <w:p w:rsidR="00000000" w:rsidRPr="001714C4" w:rsidP="001714C4">
      <w:pPr>
        <w:pStyle w:val="Heading1"/>
      </w:pPr>
      <w:bookmarkStart w:id="7" w:name="O_729634"/>
      <w:bookmarkEnd w:id="7"/>
      <w:r w:rsidRPr="001714C4">
        <w:t>Foundation Skills</w:t>
      </w:r>
    </w:p>
    <w:tbl>
      <w:tblPr>
        <w:tblW w:w="0" w:type="auto"/>
        <w:tblCellMar>
          <w:left w:w="62" w:type="dxa"/>
          <w:right w:w="62" w:type="dxa"/>
        </w:tblCellMar>
        <w:tblLook w:val="0000"/>
      </w:tblPr>
      <w:tblGrid>
        <w:gridCol w:w="3522"/>
        <w:gridCol w:w="5674"/>
      </w:tblGrid>
      <w:tr w:rsidTr="00FB1FA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14C4">
            <w:pPr>
              <w:pStyle w:val="BodyText"/>
              <w:rPr>
                <w:lang w:val="en-NZ"/>
              </w:rPr>
            </w:pPr>
            <w:r w:rsidRPr="001714C4">
              <w:t>Foundation skills essential to performance in this unit, but not explicit in th</w:t>
            </w:r>
            <w:r w:rsidRPr="001714C4">
              <w:t>e performance criteria are listed here, along with a brief context statement.</w:t>
            </w:r>
          </w:p>
        </w:tc>
      </w:tr>
      <w:tr w:rsidTr="00FB1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14C4" w:rsidP="001714C4">
            <w:pPr>
              <w:pStyle w:val="BodyText"/>
            </w:pPr>
            <w:r w:rsidRPr="001714C4">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1714C4">
            <w:pPr>
              <w:pStyle w:val="BodyText"/>
              <w:rPr>
                <w:lang w:val="en-NZ"/>
              </w:rPr>
            </w:pPr>
            <w:r w:rsidRPr="001714C4">
              <w:rPr>
                <w:rStyle w:val="SpecialBold"/>
              </w:rPr>
              <w:t>Description</w:t>
            </w:r>
          </w:p>
        </w:tc>
      </w:tr>
      <w:tr w:rsidTr="00FB1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14C4">
            <w:pPr>
              <w:pStyle w:val="BodyText"/>
              <w:rPr>
                <w:lang w:val="en-NZ"/>
              </w:rPr>
            </w:pPr>
            <w:r w:rsidRPr="001714C4">
              <w:t>Reading skills to:</w:t>
            </w:r>
          </w:p>
        </w:tc>
        <w:tc>
          <w:tcPr>
            <w:tcW w:w="0" w:type="auto"/>
            <w:tcBorders>
              <w:top w:val="nil"/>
              <w:left w:val="nil"/>
              <w:bottom w:val="nil"/>
              <w:right w:val="nil"/>
            </w:tcBorders>
            <w:tcMar>
              <w:top w:w="0" w:type="dxa"/>
              <w:left w:w="62" w:type="dxa"/>
              <w:bottom w:w="0" w:type="dxa"/>
              <w:right w:w="62" w:type="dxa"/>
            </w:tcMar>
          </w:tcPr>
          <w:p w:rsidR="00000000" w:rsidP="001714C4">
            <w:pPr>
              <w:pStyle w:val="ListBullet"/>
              <w:rPr>
                <w:lang w:val="en-NZ"/>
              </w:rPr>
            </w:pPr>
            <w:r w:rsidRPr="001714C4">
              <w:t>interpret, and follow manufacturer instructions and safety data sheets  for safe use of cleaning and treatment products and equipment.</w:t>
            </w:r>
          </w:p>
        </w:tc>
      </w:tr>
      <w:tr w:rsidTr="00FB1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14C4">
            <w:pPr>
              <w:pStyle w:val="BodyText"/>
              <w:rPr>
                <w:lang w:val="en-NZ"/>
              </w:rPr>
            </w:pPr>
            <w:r w:rsidRPr="001714C4">
              <w:t>Numeracy skills to:</w:t>
            </w:r>
          </w:p>
        </w:tc>
        <w:tc>
          <w:tcPr>
            <w:tcW w:w="0" w:type="auto"/>
            <w:tcBorders>
              <w:top w:val="nil"/>
              <w:left w:val="nil"/>
              <w:bottom w:val="nil"/>
              <w:right w:val="nil"/>
            </w:tcBorders>
            <w:tcMar>
              <w:top w:w="0" w:type="dxa"/>
              <w:left w:w="62" w:type="dxa"/>
              <w:bottom w:w="0" w:type="dxa"/>
              <w:right w:w="62" w:type="dxa"/>
            </w:tcMar>
          </w:tcPr>
          <w:p w:rsidR="00000000" w:rsidP="001714C4">
            <w:pPr>
              <w:pStyle w:val="ListBullet"/>
              <w:rPr>
                <w:lang w:val="en-NZ"/>
              </w:rPr>
            </w:pPr>
            <w:r w:rsidRPr="001714C4">
              <w:t>calculate treatment times, product quantities and price.</w:t>
            </w:r>
          </w:p>
        </w:tc>
      </w:tr>
      <w:tr w:rsidTr="00FB1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14C4">
            <w:pPr>
              <w:pStyle w:val="BodyText"/>
              <w:rPr>
                <w:lang w:val="en-NZ"/>
              </w:rPr>
            </w:pPr>
            <w:r w:rsidRPr="001714C4">
              <w:t>Technology skills to:</w:t>
            </w:r>
          </w:p>
        </w:tc>
        <w:tc>
          <w:tcPr>
            <w:tcW w:w="0" w:type="auto"/>
            <w:tcBorders>
              <w:top w:val="nil"/>
              <w:left w:val="nil"/>
              <w:bottom w:val="nil"/>
              <w:right w:val="nil"/>
            </w:tcBorders>
            <w:tcMar>
              <w:top w:w="0" w:type="dxa"/>
              <w:left w:w="62" w:type="dxa"/>
              <w:bottom w:w="0" w:type="dxa"/>
              <w:right w:w="62" w:type="dxa"/>
            </w:tcMar>
          </w:tcPr>
          <w:p w:rsidR="00000000" w:rsidRPr="001714C4" w:rsidP="001714C4">
            <w:pPr>
              <w:pStyle w:val="ListBullet"/>
            </w:pPr>
            <w:r w:rsidRPr="001714C4">
              <w:t>use client software to update client notes, record stock data and product purchases.</w:t>
            </w:r>
          </w:p>
        </w:tc>
      </w:tr>
    </w:tbl>
    <w:p w:rsidR="00000000" w:rsidRPr="001714C4" w:rsidP="001714C4">
      <w:pPr>
        <w:pStyle w:val="BodyText"/>
      </w:pPr>
    </w:p>
    <w:p w:rsidR="00000000" w:rsidRPr="001714C4" w:rsidP="001714C4">
      <w:pPr>
        <w:pStyle w:val="AllowPageBreak"/>
      </w:pPr>
    </w:p>
    <w:p w:rsidR="00000000" w:rsidRPr="001714C4" w:rsidP="001714C4">
      <w:pPr>
        <w:pStyle w:val="Heading1"/>
      </w:pPr>
      <w:bookmarkStart w:id="8" w:name="O_729636"/>
      <w:bookmarkEnd w:id="8"/>
      <w:r w:rsidRPr="001714C4">
        <w:t>Unit Mapping Information</w:t>
      </w:r>
    </w:p>
    <w:p w:rsidR="00000000" w:rsidRPr="001714C4" w:rsidP="00FB1FA7">
      <w:pPr>
        <w:pStyle w:val="BodyText"/>
      </w:pPr>
      <w:r w:rsidRPr="001714C4">
        <w:t>SIBBSKS201A Pierce ears</w:t>
      </w:r>
    </w:p>
    <w:p w:rsidR="00000000" w:rsidRPr="001714C4" w:rsidP="001714C4">
      <w:pPr>
        <w:pStyle w:val="Heading1"/>
      </w:pPr>
      <w:bookmarkStart w:id="9" w:name="O_729643"/>
      <w:bookmarkEnd w:id="9"/>
      <w:r w:rsidRPr="001714C4">
        <w:t>Links</w:t>
      </w:r>
    </w:p>
    <w:p w:rsidR="00000000" w:rsidRPr="001714C4" w:rsidP="00FB1FA7">
      <w:pPr>
        <w:pStyle w:val="BodyText"/>
      </w:pPr>
      <w:r w:rsidRPr="001714C4">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D14E77">
        <w:rPr>
          <w:rStyle w:val="Hyperlink"/>
        </w:rPr>
        <w:t>https://vetnet.gov.au/Pages/TrainingDocs.aspx?q=255d312b-db07-48f2-b6d6-1b0b06c42898</w:t>
      </w:r>
      <w:r>
        <w:fldChar w:fldCharType="end"/>
      </w:r>
    </w:p>
    <w:p w:rsidR="00000000" w:rsidRPr="001714C4" w:rsidP="001714C4"/>
    <w:sectPr w:rsidSect="001714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C4" w:rsidRPr="00FB1FA7" w:rsidP="00FB1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FA7" w:rsidP="001714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1FA7" w:rsidP="001714C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FB1FA7" w:rsidP="001714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F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14C4" w:rsidRPr="00FB1FA7" w:rsidP="00FB1F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FA7" w:rsidRPr="002D2AF8" w:rsidP="001714C4">
    <w:pPr>
      <w:pStyle w:val="Header"/>
      <w:framePr w:wrap="around"/>
    </w:pPr>
    <w:r>
      <w:fldChar w:fldCharType="begin"/>
    </w:r>
    <w:r>
      <w:instrText xml:space="preserve"> TITLE   \* MERGEFORMAT </w:instrText>
    </w:r>
    <w:r>
      <w:fldChar w:fldCharType="separate"/>
    </w:r>
    <w:r>
      <w:t>SHBBSKS001 Pierce ear lobes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2021</w:t>
    </w:r>
    <w:r>
      <w:fldChar w:fldCharType="end"/>
    </w:r>
  </w:p>
  <w:p w:rsidR="00FB1FA7" w:rsidP="001714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1C08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96C9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4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4C4"/>
    <w:pPr>
      <w:spacing w:before="360" w:after="60"/>
      <w:outlineLvl w:val="0"/>
    </w:pPr>
    <w:rPr>
      <w:sz w:val="32"/>
    </w:rPr>
  </w:style>
  <w:style w:type="paragraph" w:styleId="Heading2">
    <w:name w:val="heading 2"/>
    <w:basedOn w:val="HeadingBase"/>
    <w:next w:val="BodyText"/>
    <w:link w:val="Heading2Char"/>
    <w:qFormat/>
    <w:rsid w:val="001714C4"/>
    <w:pPr>
      <w:keepLines/>
      <w:spacing w:before="240" w:after="120"/>
      <w:outlineLvl w:val="1"/>
    </w:pPr>
    <w:rPr>
      <w:sz w:val="28"/>
      <w:szCs w:val="40"/>
    </w:rPr>
  </w:style>
  <w:style w:type="paragraph" w:styleId="Heading3">
    <w:name w:val="heading 3"/>
    <w:basedOn w:val="HeadingBase"/>
    <w:next w:val="BodyText"/>
    <w:link w:val="Heading3Char"/>
    <w:qFormat/>
    <w:rsid w:val="001714C4"/>
    <w:pPr>
      <w:spacing w:before="180" w:after="120"/>
      <w:outlineLvl w:val="2"/>
    </w:pPr>
    <w:rPr>
      <w:spacing w:val="-10"/>
      <w:kern w:val="32"/>
    </w:rPr>
  </w:style>
  <w:style w:type="paragraph" w:styleId="Heading4">
    <w:name w:val="heading 4"/>
    <w:basedOn w:val="HeadingBase"/>
    <w:next w:val="BodyText"/>
    <w:link w:val="Heading4Char"/>
    <w:qFormat/>
    <w:rsid w:val="001714C4"/>
    <w:pPr>
      <w:spacing w:before="160" w:after="120"/>
      <w:outlineLvl w:val="3"/>
    </w:pPr>
    <w:rPr>
      <w:sz w:val="22"/>
    </w:rPr>
  </w:style>
  <w:style w:type="paragraph" w:styleId="Heading5">
    <w:name w:val="heading 5"/>
    <w:basedOn w:val="HeadingBase"/>
    <w:next w:val="Normal"/>
    <w:link w:val="Heading5Char"/>
    <w:qFormat/>
    <w:rsid w:val="001714C4"/>
    <w:pPr>
      <w:spacing w:before="80"/>
      <w:outlineLvl w:val="4"/>
    </w:pPr>
    <w:rPr>
      <w:color w:val="918585"/>
      <w:sz w:val="20"/>
    </w:rPr>
  </w:style>
  <w:style w:type="paragraph" w:styleId="Heading6">
    <w:name w:val="heading 6"/>
    <w:basedOn w:val="HeadingBase"/>
    <w:next w:val="Normal"/>
    <w:link w:val="Heading6Char"/>
    <w:qFormat/>
    <w:rsid w:val="001714C4"/>
    <w:pPr>
      <w:spacing w:before="60"/>
      <w:outlineLvl w:val="5"/>
    </w:pPr>
    <w:rPr>
      <w:color w:val="918585"/>
      <w:sz w:val="20"/>
    </w:rPr>
  </w:style>
  <w:style w:type="paragraph" w:styleId="Heading7">
    <w:name w:val="heading 7"/>
    <w:basedOn w:val="Normal"/>
    <w:next w:val="Normal"/>
    <w:link w:val="Heading7Char"/>
    <w:qFormat/>
    <w:rsid w:val="001714C4"/>
    <w:pPr>
      <w:ind w:left="720"/>
      <w:outlineLvl w:val="6"/>
    </w:pPr>
    <w:rPr>
      <w:i/>
    </w:rPr>
  </w:style>
  <w:style w:type="paragraph" w:styleId="Heading8">
    <w:name w:val="heading 8"/>
    <w:basedOn w:val="Normal"/>
    <w:next w:val="Normal"/>
    <w:link w:val="Heading8Char"/>
    <w:qFormat/>
    <w:rsid w:val="001714C4"/>
    <w:pPr>
      <w:ind w:left="720"/>
      <w:outlineLvl w:val="7"/>
    </w:pPr>
    <w:rPr>
      <w:i/>
    </w:rPr>
  </w:style>
  <w:style w:type="paragraph" w:styleId="Heading9">
    <w:name w:val="heading 9"/>
    <w:basedOn w:val="Normal"/>
    <w:next w:val="Normal"/>
    <w:link w:val="Heading9Char"/>
    <w:qFormat/>
    <w:rsid w:val="001714C4"/>
    <w:pPr>
      <w:ind w:left="720"/>
      <w:outlineLvl w:val="8"/>
    </w:pPr>
    <w:rPr>
      <w:i/>
    </w:rPr>
  </w:style>
  <w:style w:type="character" w:default="1" w:styleId="DefaultParagraphFont">
    <w:name w:val="Default Paragraph Font"/>
    <w:uiPriority w:val="1"/>
    <w:unhideWhenUsed/>
    <w:rsid w:val="001714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4C4"/>
  </w:style>
  <w:style w:type="character" w:customStyle="1" w:styleId="Heading1Char">
    <w:name w:val="Heading 1 Char"/>
    <w:basedOn w:val="DefaultParagraphFont"/>
    <w:link w:val="Heading1"/>
    <w:rsid w:val="001714C4"/>
    <w:rPr>
      <w:rFonts w:ascii="Times New Roman" w:eastAsia="Times New Roman" w:hAnsi="Times New Roman" w:cs="Times New Roman"/>
      <w:b/>
      <w:sz w:val="32"/>
      <w:szCs w:val="20"/>
      <w:lang w:eastAsia="en-US"/>
    </w:rPr>
  </w:style>
  <w:style w:type="paragraph" w:styleId="BodyText">
    <w:name w:val="Body Text"/>
    <w:basedOn w:val="Normal"/>
    <w:link w:val="BodyTextChar"/>
    <w:rsid w:val="001714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14C4"/>
    <w:rPr>
      <w:rFonts w:ascii="Times New Roman" w:eastAsia="Times New Roman" w:hAnsi="Times New Roman" w:cs="Times New Roman"/>
      <w:sz w:val="24"/>
      <w:lang w:eastAsia="en-US"/>
    </w:rPr>
  </w:style>
  <w:style w:type="paragraph" w:styleId="List">
    <w:name w:val="List"/>
    <w:basedOn w:val="BodyText"/>
    <w:next w:val="BodyText"/>
    <w:rsid w:val="001714C4"/>
    <w:pPr>
      <w:tabs>
        <w:tab w:val="left" w:pos="340"/>
      </w:tabs>
      <w:spacing w:before="60" w:after="60"/>
      <w:ind w:left="340" w:hanging="340"/>
    </w:pPr>
  </w:style>
  <w:style w:type="paragraph" w:styleId="ListBullet">
    <w:name w:val="List Bullet"/>
    <w:basedOn w:val="List"/>
    <w:rsid w:val="001714C4"/>
    <w:pPr>
      <w:numPr>
        <w:numId w:val="11"/>
      </w:numPr>
      <w:tabs>
        <w:tab w:val="clear" w:pos="340"/>
      </w:tabs>
      <w:spacing w:before="40" w:after="40"/>
    </w:pPr>
  </w:style>
  <w:style w:type="character" w:customStyle="1" w:styleId="SpecialBold">
    <w:name w:val="Special Bold"/>
    <w:basedOn w:val="DefaultParagraphFont"/>
    <w:rsid w:val="001714C4"/>
    <w:rPr>
      <w:b/>
      <w:spacing w:val="0"/>
    </w:rPr>
  </w:style>
  <w:style w:type="paragraph" w:customStyle="1" w:styleId="SuperHeading">
    <w:name w:val="SuperHeading"/>
    <w:basedOn w:val="Normal"/>
    <w:rsid w:val="001714C4"/>
    <w:pPr>
      <w:spacing w:before="240" w:after="120"/>
      <w:outlineLvl w:val="0"/>
    </w:pPr>
    <w:rPr>
      <w:rFonts w:ascii="Times New Roman" w:hAnsi="Times New Roman"/>
      <w:b/>
      <w:sz w:val="32"/>
    </w:rPr>
  </w:style>
  <w:style w:type="paragraph" w:customStyle="1" w:styleId="AllowPageBreak">
    <w:name w:val="AllowPageBreak"/>
    <w:rsid w:val="001714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14C4"/>
    <w:pPr>
      <w:tabs>
        <w:tab w:val="left" w:pos="680"/>
      </w:tabs>
      <w:spacing w:before="60" w:after="60"/>
      <w:ind w:left="680" w:hanging="340"/>
    </w:pPr>
  </w:style>
  <w:style w:type="character" w:customStyle="1" w:styleId="Heading2Char">
    <w:name w:val="Heading 2 Char"/>
    <w:basedOn w:val="DefaultParagraphFont"/>
    <w:link w:val="Heading2"/>
    <w:rsid w:val="001714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4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4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4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4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4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4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4C4"/>
    <w:rPr>
      <w:rFonts w:ascii="Courier New" w:eastAsia="Times New Roman" w:hAnsi="Courier New" w:cs="Times New Roman"/>
      <w:i/>
      <w:szCs w:val="20"/>
      <w:lang w:eastAsia="en-US"/>
    </w:rPr>
  </w:style>
  <w:style w:type="paragraph" w:customStyle="1" w:styleId="HeadingBase">
    <w:name w:val="Heading Base"/>
    <w:rsid w:val="001714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4C4"/>
    <w:pPr>
      <w:tabs>
        <w:tab w:val="right" w:leader="dot" w:pos="9072"/>
      </w:tabs>
      <w:ind w:left="567"/>
    </w:pPr>
    <w:rPr>
      <w:szCs w:val="22"/>
    </w:rPr>
  </w:style>
  <w:style w:type="paragraph" w:customStyle="1" w:styleId="TOCBase">
    <w:name w:val="TOC Base"/>
    <w:rsid w:val="001714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4C4"/>
    <w:pPr>
      <w:tabs>
        <w:tab w:val="right" w:leader="dot" w:pos="9072"/>
      </w:tabs>
      <w:spacing w:before="40" w:after="40"/>
      <w:ind w:left="284"/>
    </w:pPr>
    <w:rPr>
      <w:rFonts w:ascii="Times New Roman" w:hAnsi="Times New Roman"/>
    </w:rPr>
  </w:style>
  <w:style w:type="paragraph" w:styleId="TOC1">
    <w:name w:val="toc 1"/>
    <w:basedOn w:val="TOCBase"/>
    <w:next w:val="Normal"/>
    <w:rsid w:val="001714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4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4C4"/>
    <w:rPr>
      <w:rFonts w:ascii="Times New Roman" w:eastAsia="Times New Roman" w:hAnsi="Times New Roman" w:cs="Times New Roman"/>
      <w:sz w:val="16"/>
      <w:lang w:eastAsia="en-US"/>
    </w:rPr>
  </w:style>
  <w:style w:type="paragraph" w:styleId="Title">
    <w:name w:val="Title"/>
    <w:basedOn w:val="HeadingBase"/>
    <w:link w:val="TitleChar"/>
    <w:qFormat/>
    <w:rsid w:val="001714C4"/>
    <w:pPr>
      <w:spacing w:before="5040"/>
      <w:jc w:val="center"/>
    </w:pPr>
    <w:rPr>
      <w:sz w:val="48"/>
      <w:szCs w:val="72"/>
      <w:lang w:val="en-US"/>
    </w:rPr>
  </w:style>
  <w:style w:type="character" w:customStyle="1" w:styleId="TitleChar">
    <w:name w:val="Title Char"/>
    <w:basedOn w:val="DefaultParagraphFont"/>
    <w:link w:val="Title"/>
    <w:rsid w:val="001714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4C4"/>
    <w:pPr>
      <w:tabs>
        <w:tab w:val="left" w:pos="3600"/>
        <w:tab w:val="left" w:pos="3958"/>
      </w:tabs>
    </w:pPr>
  </w:style>
  <w:style w:type="paragraph" w:customStyle="1" w:styleId="Note">
    <w:name w:val="Note"/>
    <w:basedOn w:val="BodyText"/>
    <w:rsid w:val="001714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4C4"/>
    <w:pPr>
      <w:framePr w:wrap="auto" w:hAnchor="text" w:y="6049"/>
    </w:pPr>
    <w:rPr>
      <w:color w:val="000000"/>
      <w:sz w:val="40"/>
    </w:rPr>
  </w:style>
  <w:style w:type="paragraph" w:customStyle="1" w:styleId="TOCTitle">
    <w:name w:val="TOCTitle"/>
    <w:basedOn w:val="Heading1"/>
    <w:rsid w:val="001714C4"/>
    <w:pPr>
      <w:spacing w:after="240"/>
      <w:jc w:val="center"/>
      <w:outlineLvl w:val="9"/>
    </w:pPr>
    <w:rPr>
      <w:caps/>
    </w:rPr>
  </w:style>
  <w:style w:type="paragraph" w:customStyle="1" w:styleId="Version">
    <w:name w:val="Version"/>
    <w:rsid w:val="001714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14C4"/>
    <w:pPr>
      <w:numPr>
        <w:numId w:val="12"/>
      </w:numPr>
      <w:tabs>
        <w:tab w:val="clear" w:pos="680"/>
      </w:tabs>
    </w:pPr>
  </w:style>
  <w:style w:type="paragraph" w:styleId="Index1">
    <w:name w:val="index 1"/>
    <w:basedOn w:val="Normal"/>
    <w:next w:val="Normal"/>
    <w:semiHidden/>
    <w:rsid w:val="001714C4"/>
    <w:pPr>
      <w:keepNext w:val="0"/>
      <w:tabs>
        <w:tab w:val="right" w:pos="4176"/>
      </w:tabs>
      <w:ind w:left="198" w:hanging="198"/>
    </w:pPr>
    <w:rPr>
      <w:rFonts w:ascii="Garamond" w:hAnsi="Garamond"/>
    </w:rPr>
  </w:style>
  <w:style w:type="paragraph" w:styleId="IndexHeading">
    <w:name w:val="index heading"/>
    <w:basedOn w:val="Normal"/>
    <w:next w:val="Index1"/>
    <w:semiHidden/>
    <w:rsid w:val="001714C4"/>
    <w:pPr>
      <w:spacing w:before="120" w:after="120"/>
    </w:pPr>
    <w:rPr>
      <w:rFonts w:ascii="Arial" w:hAnsi="Arial"/>
      <w:b/>
      <w:color w:val="918585"/>
      <w:sz w:val="24"/>
    </w:rPr>
  </w:style>
  <w:style w:type="paragraph" w:styleId="Header">
    <w:name w:val="header"/>
    <w:basedOn w:val="Normal"/>
    <w:link w:val="HeaderChar"/>
    <w:rsid w:val="001714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4C4"/>
    <w:rPr>
      <w:rFonts w:ascii="Times New Roman" w:eastAsia="Times New Roman" w:hAnsi="Times New Roman" w:cs="Times New Roman"/>
      <w:sz w:val="16"/>
      <w:szCs w:val="20"/>
      <w:lang w:val="en-GB" w:eastAsia="en-US"/>
    </w:rPr>
  </w:style>
  <w:style w:type="paragraph" w:customStyle="1" w:styleId="Chapter">
    <w:name w:val="Chapter"/>
    <w:basedOn w:val="Normal"/>
    <w:rsid w:val="001714C4"/>
    <w:pPr>
      <w:spacing w:before="240"/>
    </w:pPr>
    <w:rPr>
      <w:rFonts w:ascii="Times New Roman" w:hAnsi="Times New Roman"/>
      <w:smallCaps/>
      <w:spacing w:val="80"/>
      <w:sz w:val="28"/>
    </w:rPr>
  </w:style>
  <w:style w:type="paragraph" w:customStyle="1" w:styleId="InChapter">
    <w:name w:val="InChapter"/>
    <w:basedOn w:val="Heading3"/>
    <w:rsid w:val="001714C4"/>
    <w:pPr>
      <w:spacing w:after="240"/>
      <w:outlineLvl w:val="9"/>
    </w:pPr>
    <w:rPr>
      <w:noProof/>
    </w:rPr>
  </w:style>
  <w:style w:type="paragraph" w:styleId="Index2">
    <w:name w:val="index 2"/>
    <w:basedOn w:val="Normal"/>
    <w:next w:val="Normal"/>
    <w:semiHidden/>
    <w:rsid w:val="001714C4"/>
    <w:pPr>
      <w:tabs>
        <w:tab w:val="right" w:pos="4176"/>
      </w:tabs>
      <w:ind w:left="568" w:hanging="284"/>
    </w:pPr>
    <w:rPr>
      <w:rFonts w:ascii="Garamond" w:hAnsi="Garamond"/>
    </w:rPr>
  </w:style>
  <w:style w:type="paragraph" w:customStyle="1" w:styleId="Byline">
    <w:name w:val="Byline"/>
    <w:rsid w:val="001714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4C4"/>
    <w:pPr>
      <w:tabs>
        <w:tab w:val="clear" w:pos="3600"/>
        <w:tab w:val="clear" w:pos="3958"/>
      </w:tabs>
      <w:jc w:val="right"/>
    </w:pPr>
  </w:style>
  <w:style w:type="character" w:styleId="Emphasis">
    <w:name w:val="Emphasis"/>
    <w:basedOn w:val="DefaultParagraphFont"/>
    <w:qFormat/>
    <w:rsid w:val="001714C4"/>
    <w:rPr>
      <w:i/>
    </w:rPr>
  </w:style>
  <w:style w:type="paragraph" w:styleId="Caption">
    <w:name w:val="caption"/>
    <w:basedOn w:val="BodyText"/>
    <w:next w:val="Normal"/>
    <w:qFormat/>
    <w:rsid w:val="001714C4"/>
    <w:pPr>
      <w:framePr w:w="2268" w:hSpace="181" w:vSpace="181" w:wrap="around" w:vAnchor="text" w:hAnchor="page" w:x="1135" w:y="285" w:anchorLock="1"/>
    </w:pPr>
    <w:rPr>
      <w:i/>
    </w:rPr>
  </w:style>
  <w:style w:type="paragraph" w:customStyle="1" w:styleId="MiniTOCTitle">
    <w:name w:val="MiniTOCTitle"/>
    <w:basedOn w:val="Heading4"/>
    <w:rsid w:val="001714C4"/>
    <w:pPr>
      <w:spacing w:before="240"/>
      <w:outlineLvl w:val="9"/>
    </w:pPr>
    <w:rPr>
      <w:noProof/>
      <w:sz w:val="24"/>
    </w:rPr>
  </w:style>
  <w:style w:type="paragraph" w:customStyle="1" w:styleId="MiniTOCItem">
    <w:name w:val="MiniTOCItem"/>
    <w:basedOn w:val="ListBullet"/>
    <w:rsid w:val="001714C4"/>
    <w:pPr>
      <w:numPr>
        <w:numId w:val="0"/>
      </w:numPr>
      <w:tabs>
        <w:tab w:val="right" w:leader="dot" w:pos="6521"/>
      </w:tabs>
      <w:spacing w:before="0" w:after="0"/>
    </w:pPr>
  </w:style>
  <w:style w:type="paragraph" w:customStyle="1" w:styleId="TOFTitle">
    <w:name w:val="TOFTitle"/>
    <w:basedOn w:val="TOCTitle"/>
    <w:rsid w:val="001714C4"/>
  </w:style>
  <w:style w:type="paragraph" w:styleId="TableofFigures">
    <w:name w:val="table of figures"/>
    <w:basedOn w:val="Normal"/>
    <w:next w:val="Normal"/>
    <w:semiHidden/>
    <w:rsid w:val="001714C4"/>
    <w:pPr>
      <w:tabs>
        <w:tab w:val="right" w:leader="dot" w:pos="9072"/>
      </w:tabs>
      <w:ind w:left="970" w:hanging="403"/>
    </w:pPr>
    <w:rPr>
      <w:rFonts w:ascii="Times New Roman" w:hAnsi="Times New Roman"/>
      <w:b/>
    </w:rPr>
  </w:style>
  <w:style w:type="paragraph" w:styleId="ListNumber">
    <w:name w:val="List Number"/>
    <w:basedOn w:val="List"/>
    <w:rsid w:val="001714C4"/>
    <w:pPr>
      <w:numPr>
        <w:numId w:val="14"/>
      </w:numPr>
      <w:tabs>
        <w:tab w:val="clear" w:pos="340"/>
      </w:tabs>
    </w:pPr>
  </w:style>
  <w:style w:type="character" w:customStyle="1" w:styleId="WingdingSymbols">
    <w:name w:val="Wingding Symbols"/>
    <w:rsid w:val="001714C4"/>
    <w:rPr>
      <w:rFonts w:ascii="Wingdings" w:hAnsi="Wingdings"/>
    </w:rPr>
  </w:style>
  <w:style w:type="paragraph" w:customStyle="1" w:styleId="TableHeading">
    <w:name w:val="Table Heading"/>
    <w:basedOn w:val="HeadingBase"/>
    <w:rsid w:val="001714C4"/>
    <w:pPr>
      <w:keepLines/>
      <w:pBdr>
        <w:bottom w:val="single" w:sz="6" w:space="1" w:color="918585"/>
      </w:pBdr>
      <w:spacing w:before="240"/>
    </w:pPr>
  </w:style>
  <w:style w:type="character" w:customStyle="1" w:styleId="HotSpot">
    <w:name w:val="HotSpot"/>
    <w:rsid w:val="001714C4"/>
    <w:rPr>
      <w:color w:val="0033CC"/>
      <w:u w:val="none"/>
    </w:rPr>
  </w:style>
  <w:style w:type="paragraph" w:customStyle="1" w:styleId="BodyTextRight">
    <w:name w:val="Body Text Right"/>
    <w:basedOn w:val="BodyText"/>
    <w:rsid w:val="001714C4"/>
    <w:pPr>
      <w:spacing w:before="0" w:after="0"/>
      <w:jc w:val="right"/>
    </w:pPr>
  </w:style>
  <w:style w:type="paragraph" w:styleId="Index3">
    <w:name w:val="index 3"/>
    <w:basedOn w:val="ListNumber2"/>
    <w:next w:val="Normal"/>
    <w:semiHidden/>
    <w:rsid w:val="001714C4"/>
    <w:pPr>
      <w:numPr>
        <w:numId w:val="0"/>
      </w:numPr>
      <w:tabs>
        <w:tab w:val="right" w:leader="dot" w:pos="4176"/>
      </w:tabs>
    </w:pPr>
  </w:style>
  <w:style w:type="paragraph" w:styleId="ListNumber2">
    <w:name w:val="List Number 2"/>
    <w:basedOn w:val="List2"/>
    <w:rsid w:val="001714C4"/>
    <w:pPr>
      <w:numPr>
        <w:numId w:val="9"/>
      </w:numPr>
      <w:tabs>
        <w:tab w:val="clear" w:pos="1060"/>
      </w:tabs>
    </w:pPr>
  </w:style>
  <w:style w:type="paragraph" w:customStyle="1" w:styleId="MarginNote">
    <w:name w:val="Margin Note"/>
    <w:basedOn w:val="BodyText"/>
    <w:rsid w:val="001714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4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4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4C4"/>
    <w:rPr>
      <w:sz w:val="32"/>
    </w:rPr>
  </w:style>
  <w:style w:type="paragraph" w:customStyle="1" w:styleId="HeadingProcedure">
    <w:name w:val="Heading Procedure"/>
    <w:basedOn w:val="HeadingBase"/>
    <w:next w:val="Normal"/>
    <w:rsid w:val="001714C4"/>
    <w:pPr>
      <w:tabs>
        <w:tab w:val="left" w:pos="0"/>
      </w:tabs>
      <w:spacing w:before="120" w:after="60"/>
    </w:pPr>
    <w:rPr>
      <w:i/>
      <w:color w:val="918585"/>
      <w:sz w:val="22"/>
    </w:rPr>
  </w:style>
  <w:style w:type="paragraph" w:customStyle="1" w:styleId="TableBodyText">
    <w:name w:val="Table Body Text"/>
    <w:basedOn w:val="BodyText"/>
    <w:rsid w:val="001714C4"/>
    <w:pPr>
      <w:spacing w:before="60" w:after="60"/>
    </w:pPr>
  </w:style>
  <w:style w:type="paragraph" w:styleId="ListContinue">
    <w:name w:val="List Continue"/>
    <w:basedOn w:val="List"/>
    <w:rsid w:val="001714C4"/>
    <w:pPr>
      <w:ind w:firstLine="0"/>
    </w:pPr>
  </w:style>
  <w:style w:type="paragraph" w:customStyle="1" w:styleId="ListNote">
    <w:name w:val="List Note"/>
    <w:basedOn w:val="List"/>
    <w:rsid w:val="001714C4"/>
    <w:pPr>
      <w:pBdr>
        <w:top w:val="single" w:sz="6" w:space="2" w:color="918585"/>
        <w:bottom w:val="single" w:sz="6" w:space="2" w:color="918585"/>
      </w:pBdr>
      <w:tabs>
        <w:tab w:val="left" w:pos="1021"/>
      </w:tabs>
      <w:ind w:firstLine="0"/>
    </w:pPr>
  </w:style>
  <w:style w:type="paragraph" w:customStyle="1" w:styleId="Warning">
    <w:name w:val="Warning"/>
    <w:basedOn w:val="BodyText"/>
    <w:rsid w:val="001714C4"/>
    <w:pPr>
      <w:shd w:val="clear" w:color="auto" w:fill="D9D9D9"/>
      <w:tabs>
        <w:tab w:val="left" w:pos="992"/>
      </w:tabs>
      <w:ind w:left="119" w:right="119"/>
    </w:pPr>
    <w:rPr>
      <w:sz w:val="20"/>
    </w:rPr>
  </w:style>
  <w:style w:type="paragraph" w:customStyle="1" w:styleId="MarginIcons">
    <w:name w:val="Margin Icons"/>
    <w:basedOn w:val="BodyText"/>
    <w:rsid w:val="001714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4C4"/>
    <w:rPr>
      <w:rFonts w:ascii="Courier New" w:hAnsi="Courier New"/>
    </w:rPr>
  </w:style>
  <w:style w:type="paragraph" w:customStyle="1" w:styleId="NoteBullet">
    <w:name w:val="Note Bullet"/>
    <w:basedOn w:val="Note"/>
    <w:rsid w:val="001714C4"/>
    <w:pPr>
      <w:tabs>
        <w:tab w:val="clear" w:pos="680"/>
      </w:tabs>
      <w:spacing w:before="60" w:after="60"/>
    </w:pPr>
  </w:style>
  <w:style w:type="paragraph" w:customStyle="1" w:styleId="SubHeading2">
    <w:name w:val="SubHeading2"/>
    <w:basedOn w:val="HeadingBase"/>
    <w:rsid w:val="001714C4"/>
    <w:pPr>
      <w:spacing w:before="240" w:after="60"/>
    </w:pPr>
    <w:rPr>
      <w:sz w:val="20"/>
    </w:rPr>
  </w:style>
  <w:style w:type="paragraph" w:customStyle="1" w:styleId="SubHeading1">
    <w:name w:val="SubHeading1"/>
    <w:basedOn w:val="HeadingBase"/>
    <w:rsid w:val="001714C4"/>
    <w:pPr>
      <w:spacing w:before="240" w:after="60"/>
    </w:pPr>
    <w:rPr>
      <w:color w:val="918585"/>
      <w:sz w:val="22"/>
    </w:rPr>
  </w:style>
  <w:style w:type="paragraph" w:customStyle="1" w:styleId="SideHeading">
    <w:name w:val="Side Heading"/>
    <w:basedOn w:val="HeadingBase"/>
    <w:rsid w:val="001714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4C4"/>
    <w:pPr>
      <w:numPr>
        <w:numId w:val="10"/>
      </w:numPr>
    </w:pPr>
  </w:style>
  <w:style w:type="paragraph" w:styleId="PlainText">
    <w:name w:val="Plain Text"/>
    <w:basedOn w:val="Normal"/>
    <w:link w:val="PlainTextChar"/>
    <w:rsid w:val="001714C4"/>
    <w:rPr>
      <w:sz w:val="20"/>
    </w:rPr>
  </w:style>
  <w:style w:type="character" w:customStyle="1" w:styleId="PlainTextChar">
    <w:name w:val="Plain Text Char"/>
    <w:basedOn w:val="DefaultParagraphFont"/>
    <w:link w:val="PlainText"/>
    <w:rsid w:val="001714C4"/>
    <w:rPr>
      <w:rFonts w:ascii="Courier New" w:eastAsia="Times New Roman" w:hAnsi="Courier New" w:cs="Times New Roman"/>
      <w:sz w:val="20"/>
      <w:szCs w:val="20"/>
      <w:lang w:eastAsia="en-US"/>
    </w:rPr>
  </w:style>
  <w:style w:type="character" w:customStyle="1" w:styleId="MenuOption">
    <w:name w:val="Menu Option"/>
    <w:basedOn w:val="DefaultParagraphFont"/>
    <w:rsid w:val="001714C4"/>
    <w:rPr>
      <w:b/>
      <w:smallCaps/>
    </w:rPr>
  </w:style>
  <w:style w:type="paragraph" w:customStyle="1" w:styleId="TableListNumber">
    <w:name w:val="Table List Number"/>
    <w:basedOn w:val="ListNumber"/>
    <w:rsid w:val="001714C4"/>
    <w:pPr>
      <w:numPr>
        <w:numId w:val="0"/>
      </w:numPr>
    </w:pPr>
  </w:style>
  <w:style w:type="paragraph" w:styleId="TOC4">
    <w:name w:val="toc 4"/>
    <w:basedOn w:val="TOCBase"/>
    <w:next w:val="Normal"/>
    <w:semiHidden/>
    <w:rsid w:val="001714C4"/>
    <w:pPr>
      <w:tabs>
        <w:tab w:val="right" w:leader="dot" w:pos="9071"/>
      </w:tabs>
      <w:ind w:left="1701"/>
    </w:pPr>
  </w:style>
  <w:style w:type="paragraph" w:customStyle="1" w:styleId="ListAlpha">
    <w:name w:val="List Alpha"/>
    <w:basedOn w:val="List"/>
    <w:rsid w:val="001714C4"/>
    <w:pPr>
      <w:numPr>
        <w:numId w:val="8"/>
      </w:numPr>
    </w:pPr>
  </w:style>
  <w:style w:type="paragraph" w:customStyle="1" w:styleId="ListAlpha2">
    <w:name w:val="List Alpha 2"/>
    <w:basedOn w:val="List2"/>
    <w:rsid w:val="001714C4"/>
    <w:pPr>
      <w:numPr>
        <w:numId w:val="7"/>
      </w:numPr>
    </w:pPr>
  </w:style>
  <w:style w:type="paragraph" w:styleId="List3">
    <w:name w:val="List 3"/>
    <w:basedOn w:val="BodyText"/>
    <w:rsid w:val="001714C4"/>
    <w:pPr>
      <w:tabs>
        <w:tab w:val="left" w:pos="1021"/>
      </w:tabs>
      <w:spacing w:before="60" w:after="60"/>
      <w:ind w:left="1020" w:hanging="340"/>
    </w:pPr>
  </w:style>
  <w:style w:type="paragraph" w:styleId="List4">
    <w:name w:val="List 4"/>
    <w:basedOn w:val="BodyText"/>
    <w:rsid w:val="001714C4"/>
    <w:pPr>
      <w:tabs>
        <w:tab w:val="left" w:pos="1361"/>
      </w:tabs>
      <w:spacing w:before="60" w:after="60"/>
      <w:ind w:left="1361" w:hanging="340"/>
    </w:pPr>
  </w:style>
  <w:style w:type="paragraph" w:styleId="List5">
    <w:name w:val="List 5"/>
    <w:basedOn w:val="BodyText"/>
    <w:rsid w:val="001714C4"/>
    <w:pPr>
      <w:tabs>
        <w:tab w:val="left" w:pos="1701"/>
      </w:tabs>
      <w:spacing w:before="60" w:after="60"/>
      <w:ind w:left="1701" w:hanging="340"/>
    </w:pPr>
  </w:style>
  <w:style w:type="paragraph" w:styleId="ListBullet3">
    <w:name w:val="List Bullet 3"/>
    <w:basedOn w:val="List3"/>
    <w:rsid w:val="001714C4"/>
    <w:pPr>
      <w:numPr>
        <w:numId w:val="13"/>
      </w:numPr>
      <w:tabs>
        <w:tab w:val="clear" w:pos="1021"/>
      </w:tabs>
      <w:ind w:left="1037" w:hanging="357"/>
    </w:pPr>
  </w:style>
  <w:style w:type="paragraph" w:styleId="ListBullet4">
    <w:name w:val="List Bullet 4"/>
    <w:basedOn w:val="List4"/>
    <w:rsid w:val="001714C4"/>
    <w:pPr>
      <w:numPr>
        <w:numId w:val="2"/>
      </w:numPr>
      <w:tabs>
        <w:tab w:val="clear" w:pos="1361"/>
      </w:tabs>
    </w:pPr>
  </w:style>
  <w:style w:type="paragraph" w:styleId="ListBullet5">
    <w:name w:val="List Bullet 5"/>
    <w:basedOn w:val="List5"/>
    <w:rsid w:val="001714C4"/>
    <w:pPr>
      <w:numPr>
        <w:numId w:val="3"/>
      </w:numPr>
    </w:pPr>
  </w:style>
  <w:style w:type="paragraph" w:styleId="ListContinue2">
    <w:name w:val="List Continue 2"/>
    <w:basedOn w:val="List2"/>
    <w:rsid w:val="001714C4"/>
    <w:pPr>
      <w:ind w:firstLine="0"/>
    </w:pPr>
  </w:style>
  <w:style w:type="paragraph" w:styleId="ListContinue3">
    <w:name w:val="List Continue 3"/>
    <w:basedOn w:val="List3"/>
    <w:rsid w:val="001714C4"/>
    <w:pPr>
      <w:ind w:left="1021" w:firstLine="0"/>
    </w:pPr>
  </w:style>
  <w:style w:type="paragraph" w:styleId="ListContinue4">
    <w:name w:val="List Continue 4"/>
    <w:basedOn w:val="List4"/>
    <w:rsid w:val="001714C4"/>
    <w:pPr>
      <w:ind w:firstLine="0"/>
    </w:pPr>
  </w:style>
  <w:style w:type="paragraph" w:styleId="ListContinue5">
    <w:name w:val="List Continue 5"/>
    <w:basedOn w:val="List5"/>
    <w:rsid w:val="001714C4"/>
    <w:pPr>
      <w:ind w:firstLine="0"/>
    </w:pPr>
  </w:style>
  <w:style w:type="paragraph" w:styleId="ListNumber3">
    <w:name w:val="List Number 3"/>
    <w:basedOn w:val="List3"/>
    <w:rsid w:val="001714C4"/>
    <w:pPr>
      <w:numPr>
        <w:numId w:val="4"/>
      </w:numPr>
    </w:pPr>
  </w:style>
  <w:style w:type="paragraph" w:styleId="ListNumber4">
    <w:name w:val="List Number 4"/>
    <w:basedOn w:val="List4"/>
    <w:rsid w:val="001714C4"/>
    <w:pPr>
      <w:numPr>
        <w:numId w:val="5"/>
      </w:numPr>
    </w:pPr>
  </w:style>
  <w:style w:type="paragraph" w:styleId="ListNumber5">
    <w:name w:val="List Number 5"/>
    <w:basedOn w:val="List5"/>
    <w:rsid w:val="001714C4"/>
    <w:pPr>
      <w:numPr>
        <w:numId w:val="6"/>
      </w:numPr>
    </w:pPr>
  </w:style>
  <w:style w:type="paragraph" w:styleId="BlockText">
    <w:name w:val="Block Text"/>
    <w:basedOn w:val="Normal"/>
    <w:rsid w:val="001714C4"/>
    <w:pPr>
      <w:spacing w:after="120"/>
      <w:ind w:left="1440" w:right="1440"/>
    </w:pPr>
  </w:style>
  <w:style w:type="character" w:customStyle="1" w:styleId="Subscript">
    <w:name w:val="Subscript"/>
    <w:basedOn w:val="DefaultParagraphFont"/>
    <w:rsid w:val="001714C4"/>
    <w:rPr>
      <w:sz w:val="16"/>
      <w:vertAlign w:val="subscript"/>
    </w:rPr>
  </w:style>
  <w:style w:type="character" w:customStyle="1" w:styleId="Superscript">
    <w:name w:val="Superscript"/>
    <w:basedOn w:val="DefaultParagraphFont"/>
    <w:rsid w:val="001714C4"/>
    <w:rPr>
      <w:sz w:val="16"/>
      <w:vertAlign w:val="superscript"/>
    </w:rPr>
  </w:style>
  <w:style w:type="character" w:customStyle="1" w:styleId="Symbols">
    <w:name w:val="Symbols"/>
    <w:basedOn w:val="DefaultParagraphFont"/>
    <w:rsid w:val="001714C4"/>
    <w:rPr>
      <w:rFonts w:ascii="Symbol" w:hAnsi="Symbol"/>
    </w:rPr>
  </w:style>
  <w:style w:type="character" w:customStyle="1" w:styleId="MenuOptions">
    <w:name w:val="Menu Options"/>
    <w:basedOn w:val="DefaultParagraphFont"/>
    <w:rsid w:val="001714C4"/>
    <w:rPr>
      <w:rFonts w:ascii="Arial Narrow" w:hAnsi="Arial Narrow"/>
      <w:smallCaps/>
    </w:rPr>
  </w:style>
  <w:style w:type="character" w:customStyle="1" w:styleId="Buttons">
    <w:name w:val="Buttons"/>
    <w:basedOn w:val="DefaultParagraphFont"/>
    <w:rsid w:val="001714C4"/>
    <w:rPr>
      <w:b/>
    </w:rPr>
  </w:style>
  <w:style w:type="character" w:customStyle="1" w:styleId="Underlined">
    <w:name w:val="Underlined"/>
    <w:basedOn w:val="DefaultParagraphFont"/>
    <w:rsid w:val="001714C4"/>
    <w:rPr>
      <w:u w:val="single"/>
    </w:rPr>
  </w:style>
  <w:style w:type="paragraph" w:customStyle="1" w:styleId="TableBodyTextRight">
    <w:name w:val="Table Body Text Right"/>
    <w:basedOn w:val="TableBodyText"/>
    <w:rsid w:val="001714C4"/>
    <w:pPr>
      <w:widowControl w:val="0"/>
      <w:autoSpaceDE w:val="0"/>
      <w:autoSpaceDN w:val="0"/>
      <w:adjustRightInd w:val="0"/>
      <w:jc w:val="right"/>
    </w:pPr>
    <w:rPr>
      <w:rFonts w:cs="Arial"/>
      <w:szCs w:val="18"/>
    </w:rPr>
  </w:style>
  <w:style w:type="paragraph" w:customStyle="1" w:styleId="CopyrightText">
    <w:name w:val="Copyright Text"/>
    <w:basedOn w:val="BodyText"/>
    <w:rsid w:val="001714C4"/>
    <w:rPr>
      <w:sz w:val="18"/>
    </w:rPr>
  </w:style>
  <w:style w:type="paragraph" w:customStyle="1" w:styleId="BodySmallRight">
    <w:name w:val="Body Small Right"/>
    <w:basedOn w:val="BodyTextRight"/>
    <w:rsid w:val="001714C4"/>
    <w:rPr>
      <w:sz w:val="18"/>
      <w:szCs w:val="18"/>
    </w:rPr>
  </w:style>
  <w:style w:type="paragraph" w:customStyle="1" w:styleId="MarginEdition">
    <w:name w:val="Margin Edition"/>
    <w:basedOn w:val="MarginNote"/>
    <w:rsid w:val="001714C4"/>
    <w:pPr>
      <w:spacing w:before="0" w:after="0"/>
    </w:pPr>
    <w:rPr>
      <w:rFonts w:ascii="Times New Roman" w:hAnsi="Times New Roman"/>
      <w:color w:val="999999"/>
    </w:rPr>
  </w:style>
  <w:style w:type="paragraph" w:customStyle="1" w:styleId="Spacer">
    <w:name w:val="Spacer"/>
    <w:basedOn w:val="Normal"/>
    <w:rsid w:val="001714C4"/>
    <w:rPr>
      <w:sz w:val="2"/>
      <w:szCs w:val="2"/>
    </w:rPr>
  </w:style>
  <w:style w:type="character" w:customStyle="1" w:styleId="Small">
    <w:name w:val="Small"/>
    <w:basedOn w:val="DefaultParagraphFont"/>
    <w:rsid w:val="001714C4"/>
    <w:rPr>
      <w:sz w:val="16"/>
    </w:rPr>
  </w:style>
  <w:style w:type="paragraph" w:customStyle="1" w:styleId="WideTable">
    <w:name w:val="Wide Table"/>
    <w:basedOn w:val="Normal"/>
    <w:rsid w:val="001714C4"/>
    <w:pPr>
      <w:ind w:left="-1418"/>
    </w:pPr>
    <w:rPr>
      <w:sz w:val="2"/>
      <w:szCs w:val="2"/>
    </w:rPr>
  </w:style>
  <w:style w:type="character" w:styleId="PageNumber">
    <w:name w:val="page number"/>
    <w:basedOn w:val="DefaultParagraphFont"/>
    <w:rsid w:val="001714C4"/>
  </w:style>
  <w:style w:type="paragraph" w:styleId="Quote">
    <w:name w:val="Quote"/>
    <w:basedOn w:val="Heading1"/>
    <w:link w:val="QuoteChar"/>
    <w:qFormat/>
    <w:rsid w:val="001714C4"/>
    <w:rPr>
      <w:b w:val="0"/>
      <w:sz w:val="72"/>
      <w:szCs w:val="72"/>
      <w:lang w:val="en-NZ"/>
    </w:rPr>
  </w:style>
  <w:style w:type="character" w:customStyle="1" w:styleId="QuoteChar">
    <w:name w:val="Quote Char"/>
    <w:basedOn w:val="DefaultParagraphFont"/>
    <w:link w:val="Quote"/>
    <w:rsid w:val="001714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4C4"/>
    <w:pPr>
      <w:pageBreakBefore/>
    </w:pPr>
  </w:style>
  <w:style w:type="paragraph" w:customStyle="1" w:styleId="Border">
    <w:name w:val="Border"/>
    <w:basedOn w:val="Normal"/>
    <w:qFormat/>
    <w:rsid w:val="001714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4C4"/>
    <w:rPr>
      <w:b/>
      <w:bCs/>
      <w:i/>
      <w:iCs/>
      <w:color w:val="auto"/>
    </w:rPr>
  </w:style>
  <w:style w:type="paragraph" w:styleId="IntenseQuote">
    <w:name w:val="Intense Quote"/>
    <w:basedOn w:val="Normal"/>
    <w:next w:val="Normal"/>
    <w:link w:val="IntenseQuoteChar"/>
    <w:uiPriority w:val="30"/>
    <w:qFormat/>
    <w:rsid w:val="001714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4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4C4"/>
    <w:rPr>
      <w:smallCaps/>
      <w:color w:val="auto"/>
      <w:u w:val="single"/>
    </w:rPr>
  </w:style>
  <w:style w:type="character" w:styleId="IntenseReference">
    <w:name w:val="Intense Reference"/>
    <w:basedOn w:val="DefaultParagraphFont"/>
    <w:uiPriority w:val="32"/>
    <w:qFormat/>
    <w:rsid w:val="001714C4"/>
    <w:rPr>
      <w:b/>
      <w:bCs/>
      <w:smallCaps/>
      <w:color w:val="auto"/>
      <w:spacing w:val="5"/>
      <w:u w:val="single"/>
    </w:rPr>
  </w:style>
  <w:style w:type="paragraph" w:customStyle="1" w:styleId="2ColumnHeading">
    <w:name w:val="2Column Heading"/>
    <w:basedOn w:val="BodyText"/>
    <w:qFormat/>
    <w:rsid w:val="001714C4"/>
    <w:pPr>
      <w:spacing w:after="60"/>
      <w:ind w:left="-2268"/>
    </w:pPr>
    <w:rPr>
      <w:b/>
    </w:rPr>
  </w:style>
  <w:style w:type="paragraph" w:customStyle="1" w:styleId="Heading1TOC">
    <w:name w:val="Heading1 TOC"/>
    <w:basedOn w:val="Normal"/>
    <w:qFormat/>
    <w:rsid w:val="001714C4"/>
    <w:pPr>
      <w:spacing w:before="240" w:after="120"/>
    </w:pPr>
    <w:rPr>
      <w:rFonts w:ascii="Times New Roman" w:hAnsi="Times New Roman"/>
      <w:b/>
      <w:sz w:val="32"/>
    </w:rPr>
  </w:style>
  <w:style w:type="paragraph" w:customStyle="1" w:styleId="Heading2TOC">
    <w:name w:val="Heading2 TOC"/>
    <w:basedOn w:val="Normal"/>
    <w:qFormat/>
    <w:rsid w:val="001714C4"/>
    <w:pPr>
      <w:spacing w:before="240" w:after="60"/>
    </w:pPr>
    <w:rPr>
      <w:rFonts w:ascii="Times New Roman" w:hAnsi="Times New Roman"/>
      <w:b/>
      <w:sz w:val="28"/>
    </w:rPr>
  </w:style>
  <w:style w:type="character" w:customStyle="1" w:styleId="Underline">
    <w:name w:val="Underline"/>
    <w:basedOn w:val="DefaultParagraphFont"/>
    <w:qFormat/>
    <w:rsid w:val="001714C4"/>
    <w:rPr>
      <w:u w:val="single"/>
    </w:rPr>
  </w:style>
  <w:style w:type="character" w:customStyle="1" w:styleId="BoldandItalics">
    <w:name w:val="Bold and Italics"/>
    <w:qFormat/>
    <w:rsid w:val="001714C4"/>
    <w:rPr>
      <w:b/>
      <w:i/>
      <w:u w:val="none"/>
    </w:rPr>
  </w:style>
  <w:style w:type="paragraph" w:styleId="BalloonText">
    <w:name w:val="Balloon Text"/>
    <w:basedOn w:val="Normal"/>
    <w:link w:val="BalloonTextChar"/>
    <w:rsid w:val="001714C4"/>
    <w:rPr>
      <w:rFonts w:ascii="Tahoma" w:hAnsi="Tahoma" w:cs="Tahoma"/>
      <w:sz w:val="16"/>
      <w:szCs w:val="16"/>
    </w:rPr>
  </w:style>
  <w:style w:type="character" w:customStyle="1" w:styleId="BalloonTextChar">
    <w:name w:val="Balloon Text Char"/>
    <w:basedOn w:val="DefaultParagraphFont"/>
    <w:link w:val="BalloonText"/>
    <w:rsid w:val="001714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4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14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4C4"/>
    <w:rPr>
      <w:b/>
      <w:color w:val="660033"/>
      <w:spacing w:val="0"/>
    </w:rPr>
  </w:style>
  <w:style w:type="paragraph" w:customStyle="1" w:styleId="Nameditemlist">
    <w:name w:val="Named item list"/>
    <w:basedOn w:val="BodyText"/>
    <w:qFormat/>
    <w:rsid w:val="001714C4"/>
    <w:pPr>
      <w:tabs>
        <w:tab w:val="left" w:pos="2835"/>
      </w:tabs>
      <w:ind w:left="2835" w:hanging="2835"/>
    </w:pPr>
  </w:style>
  <w:style w:type="paragraph" w:customStyle="1" w:styleId="BodyTextnopadding">
    <w:name w:val="Body Text no padding"/>
    <w:basedOn w:val="BodyText"/>
    <w:qFormat/>
    <w:rsid w:val="001714C4"/>
    <w:pPr>
      <w:spacing w:before="0" w:after="0"/>
    </w:pPr>
  </w:style>
  <w:style w:type="paragraph" w:customStyle="1" w:styleId="BodyTextBold">
    <w:name w:val="Body Text Bold"/>
    <w:basedOn w:val="BodyText"/>
    <w:qFormat/>
    <w:rsid w:val="001714C4"/>
    <w:rPr>
      <w:b/>
    </w:rPr>
  </w:style>
  <w:style w:type="character" w:styleId="Hyperlink">
    <w:name w:val="Hyperlink"/>
    <w:basedOn w:val="DefaultParagraphFont"/>
    <w:uiPriority w:val="99"/>
    <w:unhideWhenUsed/>
    <w:rsid w:val="00FB1F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3012</Characters>
  <Application>Microsoft Office Word</Application>
  <DocSecurity>0</DocSecurity>
  <Lines>97</Lines>
  <Paragraphs>71</Paragraphs>
  <ScaleCrop>false</ScaleCrop>
  <Company>Author-it Software Corporation Ltd.</Company>
  <LinksUpToDate>false</LinksUpToDate>
  <CharactersWithSpaces>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SHBBSKS001 Pierce ear lobes</dc:title>
  <dc:subject>Approved</dc:subject>
  <dc:creator>SkillsIQ</dc:creator>
  <cp:keywords>Release: 1</cp:keywords>
  <dc:description>Review Date: 12 April 2008</dc:description>
  <cp:lastModifiedBy>HSD_TPCMSd.prod</cp:lastModifiedBy>
  <cp:revision>3</cp:revision>
  <dcterms:created xsi:type="dcterms:W3CDTF">2021-12-15T22:12:00Z</dcterms:created>
  <dcterms:modified xsi:type="dcterms:W3CDTF">2021-12-15T22:12:00Z</dcterms:modified>
</cp:coreProperties>
</file>