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827" w:rsidP="00515827">
      <w:pPr>
        <w:pStyle w:val="Title"/>
      </w:pPr>
      <w:r>
        <w:fldChar w:fldCharType="begin"/>
      </w:r>
      <w:r>
        <w:instrText xml:space="preserve"> TITLE   \* MERGEFORMAT </w:instrText>
      </w:r>
      <w:r>
        <w:fldChar w:fldCharType="separate"/>
      </w:r>
      <w:r>
        <w:t>SHBBNLS008 Apply gel and dip powder nail enhancements</w:t>
      </w:r>
      <w:r>
        <w:fldChar w:fldCharType="end"/>
      </w:r>
    </w:p>
    <w:p w:rsidR="00515827" w:rsidP="00515827">
      <w:pPr>
        <w:pStyle w:val="Version"/>
        <w:sectPr w:rsidSect="000E7F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F8B" w:rsidP="000E7F8B">
      <w:pPr>
        <w:pStyle w:val="SuperHeading"/>
      </w:pPr>
      <w:r w:rsidRPr="000E7F8B">
        <w:t>SHBBNLS008 Apply gel and dip powder nail enhancements</w:t>
      </w:r>
    </w:p>
    <w:p w:rsidR="00000000" w:rsidRPr="000E7F8B" w:rsidP="000E7F8B">
      <w:pPr>
        <w:pStyle w:val="Heading1"/>
      </w:pPr>
      <w:bookmarkStart w:id="1" w:name="O_1203735"/>
      <w:bookmarkEnd w:id="1"/>
      <w:r w:rsidRPr="000E7F8B">
        <w:t>Modification History</w:t>
      </w:r>
    </w:p>
    <w:p w:rsidR="00000000" w:rsidRPr="000E7F8B" w:rsidP="00515827">
      <w:pPr>
        <w:pStyle w:val="BodyText"/>
      </w:pPr>
      <w:r w:rsidRPr="000E7F8B">
        <w:t>Supersedes and is not equivalent to SHBBNLS002 Apply gel nail enhancements.</w:t>
      </w:r>
    </w:p>
    <w:p w:rsidR="00000000" w:rsidRPr="000E7F8B" w:rsidP="000E7F8B">
      <w:pPr>
        <w:pStyle w:val="Heading1"/>
      </w:pPr>
      <w:bookmarkStart w:id="2" w:name="O_1203736"/>
      <w:bookmarkEnd w:id="2"/>
      <w:r w:rsidRPr="000E7F8B">
        <w:t>Application</w:t>
      </w:r>
    </w:p>
    <w:p w:rsidR="00000000" w:rsidRPr="000E7F8B" w:rsidP="00515827">
      <w:pPr>
        <w:pStyle w:val="BodyText"/>
      </w:pPr>
      <w:r w:rsidRPr="000E7F8B">
        <w:t>This unit describes the performance outcomes, skills and knowledge required to apply, maintain and remove nail</w:t>
      </w:r>
      <w:r w:rsidRPr="000E7F8B">
        <w:t>s using gel and ‘dip powder’.</w:t>
      </w:r>
    </w:p>
    <w:p w:rsidR="00000000" w:rsidRPr="000E7F8B" w:rsidP="00515827">
      <w:pPr>
        <w:pStyle w:val="BodyText"/>
      </w:pPr>
      <w:r w:rsidRPr="000E7F8B">
        <w:t>It requires the ability to consult with clients, select suitable products and techniques, and apply nail enhancements using gel or dip powder techniques. These nail enhancement services can be an individual service or form par</w:t>
      </w:r>
      <w:r w:rsidRPr="000E7F8B">
        <w:t>t of a series of services.</w:t>
      </w:r>
    </w:p>
    <w:p w:rsidR="00000000" w:rsidRPr="000E7F8B" w:rsidP="00515827">
      <w:pPr>
        <w:pStyle w:val="BodyText"/>
      </w:pPr>
      <w:r w:rsidRPr="000E7F8B">
        <w:t>This unit applies to beauticians, beauty therapists and nail technicians who work in beauty and nail salons, and spas. In this environment they may work in a team or autonomously. They have knowledge and skills of nail products a</w:t>
      </w:r>
      <w:r w:rsidRPr="000E7F8B">
        <w:t xml:space="preserve">nd application techniques. </w:t>
      </w:r>
    </w:p>
    <w:p w:rsidR="00000000" w:rsidRPr="000E7F8B" w:rsidP="00515827">
      <w:pPr>
        <w:pStyle w:val="BodyText"/>
      </w:pPr>
      <w:r w:rsidRPr="000E7F8B">
        <w:t>The skills in this unit must be applied in accordance with Commonwealth and State or Territory legislation, Australian standards and industry codes of practice.</w:t>
      </w:r>
    </w:p>
    <w:p w:rsidR="00000000" w:rsidRPr="000E7F8B" w:rsidP="00515827">
      <w:pPr>
        <w:pStyle w:val="BodyText"/>
      </w:pPr>
      <w:r w:rsidRPr="000E7F8B">
        <w:t>No occupational licensing, certification or specific legislative re</w:t>
      </w:r>
      <w:r w:rsidRPr="000E7F8B">
        <w:t>quirements apply to this unit at the time of publication.</w:t>
      </w:r>
    </w:p>
    <w:p w:rsidR="00000000" w:rsidRPr="000E7F8B" w:rsidP="000E7F8B">
      <w:pPr>
        <w:pStyle w:val="Heading1"/>
      </w:pPr>
      <w:bookmarkStart w:id="3" w:name="O_1203737"/>
      <w:bookmarkEnd w:id="3"/>
      <w:r w:rsidRPr="000E7F8B">
        <w:t>Pre-requisite Unit</w:t>
      </w:r>
    </w:p>
    <w:tbl>
      <w:tblPr>
        <w:tblW w:w="0" w:type="auto"/>
        <w:tblLayout w:type="fixed"/>
        <w:tblCellMar>
          <w:left w:w="62" w:type="dxa"/>
          <w:right w:w="62" w:type="dxa"/>
        </w:tblCellMar>
        <w:tblLook w:val="0000"/>
      </w:tblPr>
      <w:tblGrid>
        <w:gridCol w:w="1784"/>
        <w:gridCol w:w="6537"/>
      </w:tblGrid>
      <w:tr w:rsidTr="000E7F8B">
        <w:tblPrEx>
          <w:tblW w:w="0" w:type="auto"/>
          <w:tblLayout w:type="fixed"/>
          <w:tblCellMar>
            <w:left w:w="62" w:type="dxa"/>
            <w:right w:w="62" w:type="dxa"/>
          </w:tblCellMar>
          <w:tblLook w:val="0000"/>
        </w:tblPrEx>
        <w:trPr>
          <w:trHeight w:val="344"/>
        </w:trPr>
        <w:tc>
          <w:tcPr>
            <w:tcW w:w="1784" w:type="dxa"/>
            <w:tcBorders>
              <w:top w:val="nil"/>
              <w:left w:val="nil"/>
              <w:bottom w:val="nil"/>
              <w:right w:val="nil"/>
            </w:tcBorders>
            <w:tcMar>
              <w:top w:w="0" w:type="dxa"/>
              <w:left w:w="62" w:type="dxa"/>
              <w:bottom w:w="0" w:type="dxa"/>
              <w:right w:w="62" w:type="dxa"/>
            </w:tcMar>
            <w:vAlign w:val="center"/>
          </w:tcPr>
          <w:p w:rsidR="00000000" w:rsidRPr="000E7F8B" w:rsidP="000E7F8B">
            <w:pPr>
              <w:pStyle w:val="BodyText"/>
            </w:pPr>
            <w:r w:rsidRPr="000E7F8B">
              <w:rPr>
                <w:rStyle w:val="SpecialBold"/>
              </w:rPr>
              <w:t>Unit Code</w:t>
            </w:r>
          </w:p>
        </w:tc>
        <w:tc>
          <w:tcPr>
            <w:tcW w:w="6537" w:type="dxa"/>
            <w:tcBorders>
              <w:top w:val="nil"/>
              <w:left w:val="nil"/>
              <w:bottom w:val="nil"/>
              <w:right w:val="nil"/>
            </w:tcBorders>
            <w:tcMar>
              <w:top w:w="0" w:type="dxa"/>
              <w:left w:w="62" w:type="dxa"/>
              <w:bottom w:w="0" w:type="dxa"/>
              <w:right w:w="62" w:type="dxa"/>
            </w:tcMar>
            <w:vAlign w:val="center"/>
          </w:tcPr>
          <w:p w:rsidR="00000000" w:rsidP="000E7F8B">
            <w:pPr>
              <w:pStyle w:val="BodyText"/>
              <w:rPr>
                <w:lang w:val="en-NZ"/>
              </w:rPr>
            </w:pPr>
            <w:r w:rsidRPr="000E7F8B">
              <w:rPr>
                <w:rStyle w:val="SpecialBold"/>
              </w:rPr>
              <w:t>Unit Title</w:t>
            </w:r>
          </w:p>
        </w:tc>
      </w:tr>
      <w:tr w:rsidTr="000E7F8B">
        <w:tblPrEx>
          <w:tblW w:w="0" w:type="auto"/>
          <w:tblLayout w:type="fixed"/>
          <w:tblCellMar>
            <w:left w:w="62" w:type="dxa"/>
            <w:right w:w="62" w:type="dxa"/>
          </w:tblCellMar>
          <w:tblLook w:val="0000"/>
        </w:tblPrEx>
        <w:trPr>
          <w:trHeight w:val="344"/>
        </w:trPr>
        <w:tc>
          <w:tcPr>
            <w:tcW w:w="1784" w:type="dxa"/>
            <w:tcBorders>
              <w:top w:val="nil"/>
              <w:left w:val="nil"/>
              <w:bottom w:val="nil"/>
              <w:right w:val="nil"/>
            </w:tcBorders>
            <w:tcMar>
              <w:top w:w="0" w:type="dxa"/>
              <w:left w:w="62" w:type="dxa"/>
              <w:bottom w:w="0" w:type="dxa"/>
              <w:right w:w="62" w:type="dxa"/>
            </w:tcMar>
            <w:vAlign w:val="center"/>
          </w:tcPr>
          <w:p w:rsidR="00000000" w:rsidP="000E7F8B">
            <w:pPr>
              <w:pStyle w:val="BodyText"/>
              <w:rPr>
                <w:lang w:val="en-NZ"/>
              </w:rPr>
            </w:pPr>
            <w:r w:rsidRPr="000E7F8B">
              <w:t>SHBBNLS011</w:t>
            </w:r>
          </w:p>
        </w:tc>
        <w:tc>
          <w:tcPr>
            <w:tcW w:w="6537" w:type="dxa"/>
            <w:tcBorders>
              <w:top w:val="nil"/>
              <w:left w:val="nil"/>
              <w:bottom w:val="nil"/>
              <w:right w:val="nil"/>
            </w:tcBorders>
            <w:tcMar>
              <w:top w:w="0" w:type="dxa"/>
              <w:left w:w="62" w:type="dxa"/>
              <w:bottom w:w="0" w:type="dxa"/>
              <w:right w:w="62" w:type="dxa"/>
            </w:tcMar>
            <w:vAlign w:val="center"/>
          </w:tcPr>
          <w:p w:rsidR="00000000" w:rsidRPr="000E7F8B" w:rsidP="000E7F8B">
            <w:pPr>
              <w:pStyle w:val="BodyText"/>
            </w:pPr>
            <w:r w:rsidRPr="000E7F8B">
              <w:t>Use electric file equipment for nail services</w:t>
            </w:r>
          </w:p>
        </w:tc>
      </w:tr>
    </w:tbl>
    <w:p w:rsidR="00000000" w:rsidRPr="000E7F8B" w:rsidP="000E7F8B">
      <w:pPr>
        <w:pStyle w:val="BodyText"/>
      </w:pPr>
    </w:p>
    <w:p w:rsidR="00000000" w:rsidRPr="000E7F8B" w:rsidP="000E7F8B">
      <w:pPr>
        <w:pStyle w:val="AllowPageBreak"/>
      </w:pPr>
    </w:p>
    <w:p w:rsidR="00000000" w:rsidRPr="000E7F8B" w:rsidP="000E7F8B">
      <w:pPr>
        <w:pStyle w:val="Heading1"/>
      </w:pPr>
      <w:bookmarkStart w:id="4" w:name="O_1203738"/>
      <w:bookmarkEnd w:id="4"/>
      <w:r w:rsidRPr="000E7F8B">
        <w:t>Competency Field</w:t>
      </w:r>
    </w:p>
    <w:p w:rsidR="00000000" w:rsidRPr="000E7F8B" w:rsidP="00515827">
      <w:pPr>
        <w:pStyle w:val="BodyText"/>
      </w:pPr>
      <w:r w:rsidRPr="000E7F8B">
        <w:t xml:space="preserve">Nail Services </w:t>
      </w:r>
    </w:p>
    <w:p w:rsidR="00000000" w:rsidRPr="000E7F8B" w:rsidP="000E7F8B">
      <w:pPr>
        <w:pStyle w:val="Heading1"/>
      </w:pPr>
      <w:bookmarkStart w:id="5" w:name="O_1203739"/>
      <w:bookmarkEnd w:id="5"/>
      <w:r w:rsidRPr="000E7F8B">
        <w:t>Unit Sector</w:t>
      </w:r>
    </w:p>
    <w:p w:rsidR="00000000" w:rsidRPr="000E7F8B" w:rsidP="00515827">
      <w:pPr>
        <w:pStyle w:val="BodyText"/>
      </w:pPr>
      <w:r w:rsidRPr="000E7F8B">
        <w:t xml:space="preserve">Beauty </w:t>
      </w:r>
    </w:p>
    <w:p w:rsidR="00000000" w:rsidRPr="000E7F8B" w:rsidP="000E7F8B">
      <w:pPr>
        <w:pStyle w:val="Heading1"/>
      </w:pPr>
      <w:bookmarkStart w:id="6" w:name="O_1203740"/>
      <w:bookmarkEnd w:id="6"/>
      <w:r w:rsidRPr="000E7F8B">
        <w:t>Elements and Performance Criteria</w:t>
      </w:r>
    </w:p>
    <w:tbl>
      <w:tblPr>
        <w:tblW w:w="0" w:type="auto"/>
        <w:tblLayout w:type="fixed"/>
        <w:tblCellMar>
          <w:left w:w="62" w:type="dxa"/>
          <w:right w:w="62" w:type="dxa"/>
        </w:tblCellMar>
        <w:tblLook w:val="0000"/>
      </w:tblPr>
      <w:tblGrid>
        <w:gridCol w:w="2694"/>
        <w:gridCol w:w="6350"/>
      </w:tblGrid>
      <w:tr w:rsidTr="000E7F8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E7F8B" w:rsidP="000E7F8B">
            <w:pPr>
              <w:pStyle w:val="BodyText"/>
            </w:pPr>
            <w:r w:rsidRPr="000E7F8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E7F8B">
            <w:pPr>
              <w:pStyle w:val="BodyText"/>
              <w:rPr>
                <w:lang w:val="en-NZ"/>
              </w:rPr>
            </w:pPr>
            <w:r w:rsidRPr="000E7F8B">
              <w:rPr>
                <w:rStyle w:val="SpecialBold"/>
              </w:rPr>
              <w:t>PERFORMANCE</w:t>
            </w:r>
            <w:r w:rsidRPr="000E7F8B">
              <w:t xml:space="preserve"> </w:t>
            </w:r>
            <w:r w:rsidRPr="000E7F8B">
              <w:rPr>
                <w:rStyle w:val="SpecialBold"/>
              </w:rPr>
              <w:t>CRITERIA</w:t>
            </w:r>
          </w:p>
        </w:tc>
      </w:tr>
      <w:tr w:rsidTr="000E7F8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E7F8B" w:rsidP="000E7F8B">
            <w:pPr>
              <w:pStyle w:val="BodyText"/>
            </w:pPr>
            <w:r w:rsidRPr="000E7F8B">
              <w:rPr>
                <w:rStyle w:val="Emphasis"/>
              </w:rPr>
              <w:t xml:space="preserve">Elements describe the </w:t>
            </w:r>
            <w:r w:rsidRPr="000E7F8B">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0E7F8B">
            <w:pPr>
              <w:pStyle w:val="BodyText"/>
              <w:rPr>
                <w:lang w:val="en-NZ"/>
              </w:rPr>
            </w:pPr>
            <w:r w:rsidRPr="000E7F8B">
              <w:rPr>
                <w:rStyle w:val="Emphasis"/>
              </w:rPr>
              <w:t xml:space="preserve">Performance criteria describe the performance needed to </w:t>
            </w:r>
            <w:r w:rsidRPr="000E7F8B">
              <w:rPr>
                <w:rStyle w:val="Emphasis"/>
              </w:rPr>
              <w:t>demonstrate achievement of the element.</w:t>
            </w:r>
          </w:p>
        </w:tc>
      </w:tr>
      <w:tr w:rsidTr="000E7F8B">
        <w:tblPrEx>
          <w:tblW w:w="0" w:type="auto"/>
          <w:tblLayout w:type="fixed"/>
          <w:tblCellMar>
            <w:left w:w="62" w:type="dxa"/>
            <w:right w:w="62" w:type="dxa"/>
          </w:tblCellMar>
          <w:tblLook w:val="0000"/>
        </w:tblPrEx>
        <w:trPr>
          <w:trHeight w:val="2620"/>
        </w:trPr>
        <w:tc>
          <w:tcPr>
            <w:tcW w:w="2694" w:type="dxa"/>
            <w:tcBorders>
              <w:top w:val="nil"/>
              <w:left w:val="nil"/>
              <w:bottom w:val="nil"/>
              <w:right w:val="nil"/>
            </w:tcBorders>
            <w:tcMar>
              <w:top w:w="0" w:type="dxa"/>
              <w:left w:w="62" w:type="dxa"/>
              <w:bottom w:w="0" w:type="dxa"/>
              <w:right w:w="62" w:type="dxa"/>
            </w:tcMar>
          </w:tcPr>
          <w:p w:rsidR="00000000" w:rsidP="000E7F8B">
            <w:pPr>
              <w:pStyle w:val="List"/>
              <w:rPr>
                <w:lang w:val="en-NZ"/>
              </w:rPr>
            </w:pPr>
            <w:r w:rsidRPr="000E7F8B">
              <w:t xml:space="preserve">1.  Establish </w:t>
            </w:r>
            <w:r w:rsidRPr="000E7F8B">
              <w:t>client priorities.</w:t>
            </w:r>
          </w:p>
        </w:tc>
        <w:tc>
          <w:tcPr>
            <w:tcW w:w="6350" w:type="dxa"/>
            <w:tcBorders>
              <w:top w:val="nil"/>
              <w:left w:val="nil"/>
              <w:bottom w:val="nil"/>
              <w:right w:val="nil"/>
            </w:tcBorders>
            <w:tcMar>
              <w:top w:w="0" w:type="dxa"/>
              <w:left w:w="62" w:type="dxa"/>
              <w:bottom w:w="0" w:type="dxa"/>
              <w:right w:w="62" w:type="dxa"/>
            </w:tcMar>
          </w:tcPr>
          <w:p w:rsidR="00000000" w:rsidRPr="000E7F8B" w:rsidP="000E7F8B">
            <w:pPr>
              <w:pStyle w:val="List"/>
            </w:pPr>
            <w:r w:rsidRPr="000E7F8B">
              <w:t>1.1. Access and review client treatment plan if available.</w:t>
            </w:r>
          </w:p>
          <w:p w:rsidR="00000000" w:rsidRPr="000E7F8B" w:rsidP="000E7F8B">
            <w:pPr>
              <w:pStyle w:val="List"/>
            </w:pPr>
            <w:r w:rsidRPr="000E7F8B">
              <w:t>1.2 Discuss treatment requirements with client.</w:t>
            </w:r>
          </w:p>
          <w:p w:rsidR="00000000" w:rsidRPr="000E7F8B" w:rsidP="000E7F8B">
            <w:pPr>
              <w:pStyle w:val="List"/>
            </w:pPr>
            <w:r w:rsidRPr="000E7F8B">
              <w:t>1.3. Identify contraindications to gel or dip-in powder nail services and refer client to appropriate professional as required.</w:t>
            </w:r>
          </w:p>
          <w:p w:rsidR="00000000" w:rsidP="000E7F8B">
            <w:pPr>
              <w:pStyle w:val="List"/>
              <w:rPr>
                <w:lang w:val="en-NZ"/>
              </w:rPr>
            </w:pPr>
            <w:r w:rsidRPr="000E7F8B">
              <w:t>1.4. Confirm treatment, develop or update treatment plan, obtain client consent and record details.</w:t>
            </w:r>
          </w:p>
        </w:tc>
      </w:tr>
      <w:tr w:rsidTr="000E7F8B">
        <w:tblPrEx>
          <w:tblW w:w="0" w:type="auto"/>
          <w:tblLayout w:type="fixed"/>
          <w:tblCellMar>
            <w:left w:w="62" w:type="dxa"/>
            <w:right w:w="62" w:type="dxa"/>
          </w:tblCellMar>
          <w:tblLook w:val="0000"/>
        </w:tblPrEx>
        <w:trPr>
          <w:trHeight w:val="3754"/>
        </w:trPr>
        <w:tc>
          <w:tcPr>
            <w:tcW w:w="2694" w:type="dxa"/>
            <w:tcBorders>
              <w:top w:val="nil"/>
              <w:left w:val="nil"/>
              <w:bottom w:val="nil"/>
              <w:right w:val="nil"/>
            </w:tcBorders>
            <w:tcMar>
              <w:top w:w="0" w:type="dxa"/>
              <w:left w:w="62" w:type="dxa"/>
              <w:bottom w:w="0" w:type="dxa"/>
              <w:right w:w="62" w:type="dxa"/>
            </w:tcMar>
          </w:tcPr>
          <w:p w:rsidR="00000000" w:rsidP="000E7F8B">
            <w:pPr>
              <w:pStyle w:val="List"/>
              <w:rPr>
                <w:lang w:val="en-NZ"/>
              </w:rPr>
            </w:pPr>
            <w:r w:rsidRPr="000E7F8B">
              <w:t>2.  Prepare for nail enhancement service.</w:t>
            </w:r>
          </w:p>
        </w:tc>
        <w:tc>
          <w:tcPr>
            <w:tcW w:w="6350" w:type="dxa"/>
            <w:tcBorders>
              <w:top w:val="nil"/>
              <w:left w:val="nil"/>
              <w:bottom w:val="nil"/>
              <w:right w:val="nil"/>
            </w:tcBorders>
            <w:tcMar>
              <w:top w:w="0" w:type="dxa"/>
              <w:left w:w="62" w:type="dxa"/>
              <w:bottom w:w="0" w:type="dxa"/>
              <w:right w:w="62" w:type="dxa"/>
            </w:tcMar>
          </w:tcPr>
          <w:p w:rsidR="00000000" w:rsidRPr="000E7F8B" w:rsidP="000E7F8B">
            <w:pPr>
              <w:pStyle w:val="List"/>
            </w:pPr>
            <w:r w:rsidRPr="000E7F8B">
              <w:t xml:space="preserve">2.1. Prepare treatment area, products and equipment. </w:t>
            </w:r>
          </w:p>
          <w:p w:rsidR="00000000" w:rsidRPr="000E7F8B" w:rsidP="000E7F8B">
            <w:pPr>
              <w:pStyle w:val="List"/>
            </w:pPr>
            <w:r w:rsidRPr="000E7F8B">
              <w:t>2.2. Present self, according to organisational policy and a</w:t>
            </w:r>
            <w:r w:rsidRPr="000E7F8B">
              <w:t>pply personal protection equipment.</w:t>
            </w:r>
          </w:p>
          <w:p w:rsidR="00000000" w:rsidRPr="000E7F8B" w:rsidP="000E7F8B">
            <w:pPr>
              <w:pStyle w:val="List"/>
            </w:pPr>
            <w:r w:rsidRPr="000E7F8B">
              <w:t>2.3. Select products and equipment according to treatment plan.</w:t>
            </w:r>
          </w:p>
          <w:p w:rsidR="00000000" w:rsidRPr="000E7F8B" w:rsidP="000E7F8B">
            <w:pPr>
              <w:pStyle w:val="List"/>
            </w:pPr>
            <w:r w:rsidRPr="000E7F8B">
              <w:t>2.4. Discuss nail enhancement process and product effects with client and select colour and effects according to client preference.</w:t>
            </w:r>
          </w:p>
          <w:p w:rsidR="00000000" w:rsidRPr="000E7F8B" w:rsidP="000E7F8B">
            <w:pPr>
              <w:pStyle w:val="List"/>
            </w:pPr>
            <w:r w:rsidRPr="000E7F8B">
              <w:t xml:space="preserve">2.5. Conduct patch test </w:t>
            </w:r>
            <w:r w:rsidRPr="000E7F8B">
              <w:t>as required and record outcomes.</w:t>
            </w:r>
          </w:p>
          <w:p w:rsidR="00000000" w:rsidP="000E7F8B">
            <w:pPr>
              <w:pStyle w:val="List"/>
              <w:rPr>
                <w:lang w:val="en-NZ"/>
              </w:rPr>
            </w:pPr>
            <w:r w:rsidRPr="000E7F8B">
              <w:t>2.6. Use energy, water and other resources efficiently during preparation and subsequent treatment process.</w:t>
            </w:r>
          </w:p>
        </w:tc>
      </w:tr>
      <w:tr w:rsidTr="000E7F8B">
        <w:tblPrEx>
          <w:tblW w:w="0" w:type="auto"/>
          <w:tblLayout w:type="fixed"/>
          <w:tblCellMar>
            <w:left w:w="62" w:type="dxa"/>
            <w:right w:w="62" w:type="dxa"/>
          </w:tblCellMar>
          <w:tblLook w:val="0000"/>
        </w:tblPrEx>
        <w:trPr>
          <w:trHeight w:val="3338"/>
        </w:trPr>
        <w:tc>
          <w:tcPr>
            <w:tcW w:w="2694" w:type="dxa"/>
            <w:tcBorders>
              <w:top w:val="nil"/>
              <w:left w:val="nil"/>
              <w:bottom w:val="nil"/>
              <w:right w:val="nil"/>
            </w:tcBorders>
            <w:tcMar>
              <w:top w:w="0" w:type="dxa"/>
              <w:left w:w="62" w:type="dxa"/>
              <w:bottom w:w="0" w:type="dxa"/>
              <w:right w:w="62" w:type="dxa"/>
            </w:tcMar>
          </w:tcPr>
          <w:p w:rsidR="00515827" w:rsidP="000E7F8B">
            <w:pPr>
              <w:pStyle w:val="List"/>
            </w:pPr>
            <w:r w:rsidRPr="000E7F8B">
              <w:t>3.  Remove nail enhancements.</w:t>
            </w:r>
          </w:p>
          <w:p w:rsidR="00515827" w:rsidP="000E7F8B">
            <w:pPr>
              <w:pStyle w:val="List"/>
            </w:pPr>
          </w:p>
          <w:p w:rsidR="00000000" w:rsidP="000E7F8B">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0E7F8B" w:rsidP="000E7F8B">
            <w:pPr>
              <w:pStyle w:val="List"/>
            </w:pPr>
            <w:r w:rsidRPr="000E7F8B">
              <w:t xml:space="preserve">3.1. Confirm nail enhancement removal needs with client. </w:t>
            </w:r>
          </w:p>
          <w:p w:rsidR="00000000" w:rsidRPr="000E7F8B" w:rsidP="000E7F8B">
            <w:pPr>
              <w:pStyle w:val="List"/>
            </w:pPr>
            <w:r w:rsidRPr="000E7F8B">
              <w:t>3.2. Position self to minimise fatigue and risk of injury.</w:t>
            </w:r>
          </w:p>
          <w:p w:rsidR="00000000" w:rsidRPr="000E7F8B" w:rsidP="000E7F8B">
            <w:pPr>
              <w:pStyle w:val="List"/>
            </w:pPr>
            <w:r w:rsidRPr="000E7F8B">
              <w:t>3.3. Buff or file and soak grown out, damaged, and chipped nail enhancements.</w:t>
            </w:r>
          </w:p>
          <w:p w:rsidR="00000000" w:rsidRPr="000E7F8B" w:rsidP="000E7F8B">
            <w:pPr>
              <w:pStyle w:val="List"/>
            </w:pPr>
            <w:r w:rsidRPr="000E7F8B">
              <w:t>3.4. Remove nail enhancements as per treatment plan and manufacturer instructions.</w:t>
            </w:r>
          </w:p>
          <w:p w:rsidR="00000000" w:rsidP="000E7F8B">
            <w:pPr>
              <w:pStyle w:val="List"/>
              <w:rPr>
                <w:lang w:val="en-NZ"/>
              </w:rPr>
            </w:pPr>
            <w:r w:rsidRPr="000E7F8B">
              <w:t xml:space="preserve">3.5. Comply with health and hygiene </w:t>
            </w:r>
            <w:r w:rsidRPr="000E7F8B">
              <w:t>regulations and requirements.</w:t>
            </w:r>
          </w:p>
        </w:tc>
      </w:tr>
      <w:tr w:rsidTr="000E7F8B">
        <w:tblPrEx>
          <w:tblW w:w="0" w:type="auto"/>
          <w:tblLayout w:type="fixed"/>
          <w:tblCellMar>
            <w:left w:w="62" w:type="dxa"/>
            <w:right w:w="62" w:type="dxa"/>
          </w:tblCellMar>
          <w:tblLook w:val="0000"/>
        </w:tblPrEx>
        <w:trPr>
          <w:trHeight w:val="2977"/>
        </w:trPr>
        <w:tc>
          <w:tcPr>
            <w:tcW w:w="2694" w:type="dxa"/>
            <w:tcBorders>
              <w:top w:val="nil"/>
              <w:left w:val="nil"/>
              <w:bottom w:val="nil"/>
              <w:right w:val="nil"/>
            </w:tcBorders>
            <w:tcMar>
              <w:top w:w="0" w:type="dxa"/>
              <w:left w:w="62" w:type="dxa"/>
              <w:bottom w:w="0" w:type="dxa"/>
              <w:right w:w="62" w:type="dxa"/>
            </w:tcMar>
          </w:tcPr>
          <w:p w:rsidR="00000000" w:rsidP="000E7F8B">
            <w:pPr>
              <w:pStyle w:val="List"/>
              <w:rPr>
                <w:lang w:val="en-NZ"/>
              </w:rPr>
            </w:pPr>
            <w:r w:rsidRPr="000E7F8B">
              <w:t>4.  Apply, refill or repair gel nails.</w:t>
            </w:r>
          </w:p>
        </w:tc>
        <w:tc>
          <w:tcPr>
            <w:tcW w:w="6350" w:type="dxa"/>
            <w:tcBorders>
              <w:top w:val="nil"/>
              <w:left w:val="nil"/>
              <w:bottom w:val="nil"/>
              <w:right w:val="nil"/>
            </w:tcBorders>
            <w:tcMar>
              <w:top w:w="0" w:type="dxa"/>
              <w:left w:w="62" w:type="dxa"/>
              <w:bottom w:w="0" w:type="dxa"/>
              <w:right w:w="62" w:type="dxa"/>
            </w:tcMar>
          </w:tcPr>
          <w:p w:rsidR="00000000" w:rsidRPr="000E7F8B" w:rsidP="000E7F8B">
            <w:pPr>
              <w:pStyle w:val="List"/>
            </w:pPr>
            <w:r w:rsidRPr="000E7F8B">
              <w:t>4.1. Cleanse and prepare nails according to manufacturer recommendations and treatment plan.</w:t>
            </w:r>
          </w:p>
          <w:p w:rsidR="00000000" w:rsidRPr="000E7F8B" w:rsidP="000E7F8B">
            <w:pPr>
              <w:pStyle w:val="List"/>
            </w:pPr>
            <w:r w:rsidRPr="000E7F8B">
              <w:t>4.2. Apply gel nail products according to manufacturer instructions.</w:t>
            </w:r>
          </w:p>
          <w:p w:rsidR="00000000" w:rsidRPr="000E7F8B" w:rsidP="000E7F8B">
            <w:pPr>
              <w:pStyle w:val="List"/>
            </w:pPr>
            <w:r w:rsidRPr="000E7F8B">
              <w:t xml:space="preserve">4.3. Adjust application </w:t>
            </w:r>
            <w:r w:rsidRPr="000E7F8B">
              <w:t>technique and products as required.</w:t>
            </w:r>
          </w:p>
          <w:p w:rsidR="00000000" w:rsidP="000E7F8B">
            <w:pPr>
              <w:pStyle w:val="List"/>
              <w:rPr>
                <w:lang w:val="en-NZ"/>
              </w:rPr>
            </w:pPr>
            <w:r w:rsidRPr="000E7F8B">
              <w:t>4.4. Complete gel enhancements for fingernails or toenails according to treatment plan.</w:t>
            </w:r>
          </w:p>
        </w:tc>
      </w:tr>
      <w:tr w:rsidTr="000E7F8B">
        <w:tblPrEx>
          <w:tblW w:w="0" w:type="auto"/>
          <w:tblLayout w:type="fixed"/>
          <w:tblCellMar>
            <w:left w:w="62" w:type="dxa"/>
            <w:right w:w="62" w:type="dxa"/>
          </w:tblCellMar>
          <w:tblLook w:val="0000"/>
        </w:tblPrEx>
        <w:trPr>
          <w:trHeight w:val="4740"/>
        </w:trPr>
        <w:tc>
          <w:tcPr>
            <w:tcW w:w="2694" w:type="dxa"/>
            <w:tcBorders>
              <w:top w:val="nil"/>
              <w:left w:val="nil"/>
              <w:bottom w:val="nil"/>
              <w:right w:val="nil"/>
            </w:tcBorders>
            <w:tcMar>
              <w:top w:w="0" w:type="dxa"/>
              <w:left w:w="62" w:type="dxa"/>
              <w:bottom w:w="0" w:type="dxa"/>
              <w:right w:w="62" w:type="dxa"/>
            </w:tcMar>
          </w:tcPr>
          <w:p w:rsidR="00000000" w:rsidP="000E7F8B">
            <w:pPr>
              <w:pStyle w:val="List"/>
              <w:rPr>
                <w:lang w:val="en-NZ"/>
              </w:rPr>
            </w:pPr>
            <w:r w:rsidRPr="000E7F8B">
              <w:t>5.  Apply, refill or repair dip powder nail enhancements.</w:t>
            </w:r>
          </w:p>
        </w:tc>
        <w:tc>
          <w:tcPr>
            <w:tcW w:w="6350" w:type="dxa"/>
            <w:tcBorders>
              <w:top w:val="nil"/>
              <w:left w:val="nil"/>
              <w:bottom w:val="nil"/>
              <w:right w:val="nil"/>
            </w:tcBorders>
            <w:tcMar>
              <w:top w:w="0" w:type="dxa"/>
              <w:left w:w="62" w:type="dxa"/>
              <w:bottom w:w="0" w:type="dxa"/>
              <w:right w:w="62" w:type="dxa"/>
            </w:tcMar>
          </w:tcPr>
          <w:p w:rsidR="00000000" w:rsidRPr="000E7F8B" w:rsidP="000E7F8B">
            <w:pPr>
              <w:pStyle w:val="List"/>
            </w:pPr>
            <w:r w:rsidRPr="000E7F8B">
              <w:t>5.1. Shape, clean and prepare nail plate ready for dip powder nail applic</w:t>
            </w:r>
            <w:r w:rsidRPr="000E7F8B">
              <w:t>ation.</w:t>
            </w:r>
          </w:p>
          <w:p w:rsidR="00000000" w:rsidRPr="000E7F8B" w:rsidP="000E7F8B">
            <w:pPr>
              <w:pStyle w:val="List"/>
            </w:pPr>
            <w:r w:rsidRPr="000E7F8B">
              <w:t>5.2. Apply base coat and dip powder according to manufacturer instructions.</w:t>
            </w:r>
          </w:p>
          <w:p w:rsidR="00000000" w:rsidRPr="000E7F8B" w:rsidP="000E7F8B">
            <w:pPr>
              <w:pStyle w:val="List"/>
            </w:pPr>
            <w:r w:rsidRPr="000E7F8B">
              <w:t>5.3. Build up layers, removing excess powder between dips using a brush.</w:t>
            </w:r>
          </w:p>
          <w:p w:rsidR="00000000" w:rsidRPr="000E7F8B" w:rsidP="000E7F8B">
            <w:pPr>
              <w:pStyle w:val="List"/>
            </w:pPr>
            <w:r w:rsidRPr="000E7F8B">
              <w:t>5.4. Modify application technique and products as required to ensure hygiene and avoid cross-contamination.</w:t>
            </w:r>
          </w:p>
          <w:p w:rsidR="00000000" w:rsidRPr="000E7F8B" w:rsidP="000E7F8B">
            <w:pPr>
              <w:pStyle w:val="List"/>
            </w:pPr>
            <w:r w:rsidRPr="000E7F8B">
              <w:t xml:space="preserve">5.5. Apply top-coats and sealer and file and buff nails. </w:t>
            </w:r>
          </w:p>
          <w:p w:rsidR="00000000" w:rsidRPr="000E7F8B" w:rsidP="000E7F8B">
            <w:pPr>
              <w:pStyle w:val="List"/>
            </w:pPr>
            <w:r w:rsidRPr="000E7F8B">
              <w:t>5.6. Remove excess powder from fingers and allow nails to dry.</w:t>
            </w:r>
          </w:p>
          <w:p w:rsidR="00000000" w:rsidP="000E7F8B">
            <w:pPr>
              <w:pStyle w:val="List"/>
              <w:rPr>
                <w:lang w:val="en-NZ"/>
              </w:rPr>
            </w:pPr>
            <w:r w:rsidRPr="000E7F8B">
              <w:t>5.7. Complete dip powder na</w:t>
            </w:r>
            <w:r w:rsidRPr="000E7F8B">
              <w:t>il enhancements according to treatment plan and client’s requirements.</w:t>
            </w:r>
          </w:p>
        </w:tc>
      </w:tr>
      <w:tr w:rsidTr="000E7F8B">
        <w:tblPrEx>
          <w:tblW w:w="0" w:type="auto"/>
          <w:tblLayout w:type="fixed"/>
          <w:tblCellMar>
            <w:left w:w="62" w:type="dxa"/>
            <w:right w:w="62" w:type="dxa"/>
          </w:tblCellMar>
          <w:tblLook w:val="0000"/>
        </w:tblPrEx>
        <w:trPr>
          <w:trHeight w:val="2395"/>
        </w:trPr>
        <w:tc>
          <w:tcPr>
            <w:tcW w:w="2694" w:type="dxa"/>
            <w:tcBorders>
              <w:top w:val="nil"/>
              <w:left w:val="nil"/>
              <w:bottom w:val="nil"/>
              <w:right w:val="nil"/>
            </w:tcBorders>
            <w:tcMar>
              <w:top w:w="0" w:type="dxa"/>
              <w:left w:w="62" w:type="dxa"/>
              <w:bottom w:w="0" w:type="dxa"/>
              <w:right w:w="62" w:type="dxa"/>
            </w:tcMar>
          </w:tcPr>
          <w:p w:rsidR="00000000" w:rsidP="000E7F8B">
            <w:pPr>
              <w:pStyle w:val="List"/>
              <w:rPr>
                <w:lang w:val="en-NZ"/>
              </w:rPr>
            </w:pPr>
            <w:r w:rsidRPr="000E7F8B">
              <w:t>6.  Review service.</w:t>
            </w:r>
          </w:p>
        </w:tc>
        <w:tc>
          <w:tcPr>
            <w:tcW w:w="6350" w:type="dxa"/>
            <w:tcBorders>
              <w:top w:val="nil"/>
              <w:left w:val="nil"/>
              <w:bottom w:val="nil"/>
              <w:right w:val="nil"/>
            </w:tcBorders>
            <w:tcMar>
              <w:top w:w="0" w:type="dxa"/>
              <w:left w:w="62" w:type="dxa"/>
              <w:bottom w:w="0" w:type="dxa"/>
              <w:right w:w="62" w:type="dxa"/>
            </w:tcMar>
          </w:tcPr>
          <w:p w:rsidR="00000000" w:rsidRPr="000E7F8B" w:rsidP="000E7F8B">
            <w:pPr>
              <w:pStyle w:val="List"/>
            </w:pPr>
            <w:r w:rsidRPr="000E7F8B">
              <w:t>6.1. Seek client feedback, revise and record treatment plan.</w:t>
            </w:r>
          </w:p>
          <w:p w:rsidR="00000000" w:rsidRPr="000E7F8B" w:rsidP="000E7F8B">
            <w:pPr>
              <w:pStyle w:val="List"/>
            </w:pPr>
            <w:r w:rsidRPr="000E7F8B">
              <w:t>6.2. Advise client of maintenance requirements.</w:t>
            </w:r>
          </w:p>
          <w:p w:rsidR="00000000" w:rsidRPr="000E7F8B" w:rsidP="000E7F8B">
            <w:pPr>
              <w:pStyle w:val="List"/>
            </w:pPr>
            <w:r w:rsidRPr="000E7F8B">
              <w:t>6.3. Recommend aftercare, products, and future services</w:t>
            </w:r>
            <w:r w:rsidRPr="000E7F8B">
              <w:t>.</w:t>
            </w:r>
          </w:p>
          <w:p w:rsidR="00000000" w:rsidP="000E7F8B">
            <w:pPr>
              <w:pStyle w:val="List"/>
              <w:rPr>
                <w:lang w:val="en-NZ"/>
              </w:rPr>
            </w:pPr>
            <w:r w:rsidRPr="000E7F8B">
              <w:t>6.4. Update treatment plan and records and rebook client as required.</w:t>
            </w:r>
          </w:p>
        </w:tc>
      </w:tr>
      <w:tr w:rsidTr="000E7F8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E7F8B">
            <w:pPr>
              <w:pStyle w:val="List"/>
              <w:rPr>
                <w:lang w:val="en-NZ"/>
              </w:rPr>
            </w:pPr>
            <w:r w:rsidRPr="000E7F8B">
              <w:t>7.  Clean service area.</w:t>
            </w:r>
          </w:p>
        </w:tc>
        <w:tc>
          <w:tcPr>
            <w:tcW w:w="6350" w:type="dxa"/>
            <w:tcBorders>
              <w:top w:val="nil"/>
              <w:left w:val="nil"/>
              <w:bottom w:val="nil"/>
              <w:right w:val="nil"/>
            </w:tcBorders>
            <w:tcMar>
              <w:top w:w="0" w:type="dxa"/>
              <w:left w:w="62" w:type="dxa"/>
              <w:bottom w:w="0" w:type="dxa"/>
              <w:right w:w="62" w:type="dxa"/>
            </w:tcMar>
          </w:tcPr>
          <w:p w:rsidR="00000000" w:rsidRPr="000E7F8B" w:rsidP="000E7F8B">
            <w:pPr>
              <w:pStyle w:val="List"/>
            </w:pPr>
            <w:r w:rsidRPr="000E7F8B">
              <w:t>7.1. Remove used towels, and clean surfaces and equipment according to organisational policies and procedures.</w:t>
            </w:r>
          </w:p>
          <w:p w:rsidR="00000000" w:rsidRPr="000E7F8B" w:rsidP="000E7F8B">
            <w:pPr>
              <w:pStyle w:val="List"/>
            </w:pPr>
            <w:r w:rsidRPr="000E7F8B">
              <w:t>7.2. Restock equipment and products in preparati</w:t>
            </w:r>
            <w:r w:rsidRPr="000E7F8B">
              <w:t>on for next treatment.</w:t>
            </w:r>
          </w:p>
          <w:p w:rsidR="00000000" w:rsidRPr="000E7F8B" w:rsidP="000E7F8B">
            <w:pPr>
              <w:pStyle w:val="List"/>
            </w:pPr>
            <w:r w:rsidRPr="000E7F8B">
              <w:t>7.3. Dispose of general waste to minimise negative environmental impacts according to organisational policies and procedures.</w:t>
            </w:r>
          </w:p>
        </w:tc>
      </w:tr>
    </w:tbl>
    <w:p w:rsidR="00000000" w:rsidRPr="000E7F8B" w:rsidP="000E7F8B">
      <w:pPr>
        <w:pStyle w:val="BodyText"/>
      </w:pPr>
    </w:p>
    <w:p w:rsidR="00000000" w:rsidRPr="000E7F8B" w:rsidP="000E7F8B">
      <w:pPr>
        <w:pStyle w:val="AllowPageBreak"/>
      </w:pPr>
    </w:p>
    <w:p w:rsidR="00000000" w:rsidRPr="000E7F8B" w:rsidP="000E7F8B">
      <w:pPr>
        <w:pStyle w:val="Heading1"/>
      </w:pPr>
      <w:bookmarkStart w:id="7" w:name="O_1203741"/>
      <w:bookmarkEnd w:id="7"/>
      <w:r w:rsidRPr="000E7F8B">
        <w:t>Foundation Skills</w:t>
      </w:r>
    </w:p>
    <w:tbl>
      <w:tblPr>
        <w:tblW w:w="0" w:type="auto"/>
        <w:tblLayout w:type="fixed"/>
        <w:tblCellMar>
          <w:left w:w="62" w:type="dxa"/>
          <w:right w:w="62" w:type="dxa"/>
        </w:tblCellMar>
        <w:tblLook w:val="0000"/>
      </w:tblPr>
      <w:tblGrid>
        <w:gridCol w:w="2694"/>
        <w:gridCol w:w="6350"/>
      </w:tblGrid>
      <w:tr w:rsidTr="000E7F8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E7F8B">
            <w:pPr>
              <w:pStyle w:val="BodyText"/>
              <w:rPr>
                <w:lang w:val="en-NZ"/>
              </w:rPr>
            </w:pPr>
            <w:r w:rsidRPr="000E7F8B">
              <w:rPr>
                <w:rStyle w:val="Emphasis"/>
              </w:rPr>
              <w:t>Foundation skills essential to performance in this unit, but not explicit in the performance criteria are listed here, along with a brief context statement.</w:t>
            </w:r>
          </w:p>
        </w:tc>
      </w:tr>
      <w:tr w:rsidTr="000E7F8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E7F8B" w:rsidP="000E7F8B">
            <w:pPr>
              <w:pStyle w:val="BodyText"/>
            </w:pPr>
            <w:r w:rsidRPr="000E7F8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E7F8B">
            <w:pPr>
              <w:pStyle w:val="BodyText"/>
              <w:rPr>
                <w:lang w:val="en-NZ"/>
              </w:rPr>
            </w:pPr>
            <w:r w:rsidRPr="000E7F8B">
              <w:rPr>
                <w:rStyle w:val="SpecialBold"/>
              </w:rPr>
              <w:t>DESCRIPTION</w:t>
            </w:r>
          </w:p>
        </w:tc>
      </w:tr>
      <w:tr w:rsidTr="000E7F8B">
        <w:tblPrEx>
          <w:tblW w:w="0" w:type="auto"/>
          <w:tblLayout w:type="fixed"/>
          <w:tblCellMar>
            <w:left w:w="62" w:type="dxa"/>
            <w:right w:w="62" w:type="dxa"/>
          </w:tblCellMar>
          <w:tblLook w:val="0000"/>
        </w:tblPrEx>
        <w:trPr>
          <w:trHeight w:val="1226"/>
        </w:trPr>
        <w:tc>
          <w:tcPr>
            <w:tcW w:w="2694" w:type="dxa"/>
            <w:tcBorders>
              <w:top w:val="nil"/>
              <w:left w:val="nil"/>
              <w:bottom w:val="nil"/>
              <w:right w:val="nil"/>
            </w:tcBorders>
            <w:tcMar>
              <w:top w:w="0" w:type="dxa"/>
              <w:left w:w="62" w:type="dxa"/>
              <w:bottom w:w="0" w:type="dxa"/>
              <w:right w:w="62" w:type="dxa"/>
            </w:tcMar>
          </w:tcPr>
          <w:p w:rsidR="00000000" w:rsidP="000E7F8B">
            <w:pPr>
              <w:pStyle w:val="BodyText"/>
              <w:rPr>
                <w:lang w:val="en-NZ"/>
              </w:rPr>
            </w:pPr>
            <w:r w:rsidRPr="000E7F8B">
              <w:t>Reading skills to:</w:t>
            </w:r>
          </w:p>
        </w:tc>
        <w:tc>
          <w:tcPr>
            <w:tcW w:w="6350" w:type="dxa"/>
            <w:tcBorders>
              <w:top w:val="nil"/>
              <w:left w:val="nil"/>
              <w:bottom w:val="nil"/>
              <w:right w:val="nil"/>
            </w:tcBorders>
            <w:tcMar>
              <w:top w:w="0" w:type="dxa"/>
              <w:left w:w="62" w:type="dxa"/>
              <w:bottom w:w="0" w:type="dxa"/>
              <w:right w:w="62" w:type="dxa"/>
            </w:tcMar>
          </w:tcPr>
          <w:p w:rsidR="00000000" w:rsidP="000E7F8B">
            <w:pPr>
              <w:pStyle w:val="ListBullet"/>
              <w:rPr>
                <w:lang w:val="en-NZ"/>
              </w:rPr>
            </w:pPr>
            <w:r w:rsidRPr="000E7F8B">
              <w:t>interpret and follow manufacturer instructions and safety data sheets for safe use of cleaning and treatment products and equipment.</w:t>
            </w:r>
          </w:p>
        </w:tc>
      </w:tr>
      <w:tr w:rsidTr="000E7F8B">
        <w:tblPrEx>
          <w:tblW w:w="0" w:type="auto"/>
          <w:tblLayout w:type="fixed"/>
          <w:tblCellMar>
            <w:left w:w="62" w:type="dxa"/>
            <w:right w:w="62" w:type="dxa"/>
          </w:tblCellMar>
          <w:tblLook w:val="0000"/>
        </w:tblPrEx>
        <w:trPr>
          <w:trHeight w:val="814"/>
        </w:trPr>
        <w:tc>
          <w:tcPr>
            <w:tcW w:w="2694" w:type="dxa"/>
            <w:tcBorders>
              <w:top w:val="nil"/>
              <w:left w:val="nil"/>
              <w:bottom w:val="nil"/>
              <w:right w:val="nil"/>
            </w:tcBorders>
            <w:tcMar>
              <w:top w:w="0" w:type="dxa"/>
              <w:left w:w="62" w:type="dxa"/>
              <w:bottom w:w="0" w:type="dxa"/>
              <w:right w:w="62" w:type="dxa"/>
            </w:tcMar>
          </w:tcPr>
          <w:p w:rsidR="00000000" w:rsidP="000E7F8B">
            <w:pPr>
              <w:pStyle w:val="BodyText"/>
              <w:rPr>
                <w:lang w:val="en-NZ"/>
              </w:rPr>
            </w:pPr>
            <w:r w:rsidRPr="000E7F8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0E7F8B">
            <w:pPr>
              <w:pStyle w:val="ListBullet"/>
              <w:rPr>
                <w:lang w:val="en-NZ"/>
              </w:rPr>
            </w:pPr>
            <w:r w:rsidRPr="000E7F8B">
              <w:t>use effective questioning and active listening techniques to consult with client, confirm r</w:t>
            </w:r>
            <w:r w:rsidRPr="000E7F8B">
              <w:t>equirements and monitor service outcomes.</w:t>
            </w:r>
          </w:p>
        </w:tc>
      </w:tr>
      <w:tr w:rsidTr="000E7F8B">
        <w:tblPrEx>
          <w:tblW w:w="0" w:type="auto"/>
          <w:tblLayout w:type="fixed"/>
          <w:tblCellMar>
            <w:left w:w="62" w:type="dxa"/>
            <w:right w:w="62" w:type="dxa"/>
          </w:tblCellMar>
          <w:tblLook w:val="0000"/>
        </w:tblPrEx>
        <w:trPr>
          <w:trHeight w:val="748"/>
        </w:trPr>
        <w:tc>
          <w:tcPr>
            <w:tcW w:w="2694" w:type="dxa"/>
            <w:tcBorders>
              <w:top w:val="nil"/>
              <w:left w:val="nil"/>
              <w:bottom w:val="nil"/>
              <w:right w:val="nil"/>
            </w:tcBorders>
            <w:tcMar>
              <w:top w:w="0" w:type="dxa"/>
              <w:left w:w="62" w:type="dxa"/>
              <w:bottom w:w="0" w:type="dxa"/>
              <w:right w:w="62" w:type="dxa"/>
            </w:tcMar>
          </w:tcPr>
          <w:p w:rsidR="00000000" w:rsidP="000E7F8B">
            <w:pPr>
              <w:pStyle w:val="BodyText"/>
              <w:rPr>
                <w:lang w:val="en-NZ"/>
              </w:rPr>
            </w:pPr>
            <w:r w:rsidRPr="000E7F8B">
              <w:t>Numeracy skills to:</w:t>
            </w:r>
          </w:p>
        </w:tc>
        <w:tc>
          <w:tcPr>
            <w:tcW w:w="6350" w:type="dxa"/>
            <w:tcBorders>
              <w:top w:val="nil"/>
              <w:left w:val="nil"/>
              <w:bottom w:val="nil"/>
              <w:right w:val="nil"/>
            </w:tcBorders>
            <w:tcMar>
              <w:top w:w="0" w:type="dxa"/>
              <w:left w:w="62" w:type="dxa"/>
              <w:bottom w:w="0" w:type="dxa"/>
              <w:right w:w="62" w:type="dxa"/>
            </w:tcMar>
          </w:tcPr>
          <w:p w:rsidR="00000000" w:rsidP="000E7F8B">
            <w:pPr>
              <w:pStyle w:val="ListBullet"/>
              <w:rPr>
                <w:lang w:val="en-NZ"/>
              </w:rPr>
            </w:pPr>
            <w:r w:rsidRPr="000E7F8B">
              <w:t>calculate product quantities, time and price.</w:t>
            </w:r>
          </w:p>
        </w:tc>
      </w:tr>
      <w:tr w:rsidTr="000E7F8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7F8B">
            <w:pPr>
              <w:pStyle w:val="BodyText"/>
              <w:rPr>
                <w:lang w:val="en-NZ"/>
              </w:rPr>
            </w:pPr>
            <w:r w:rsidRPr="000E7F8B">
              <w:t>Technology skills to:</w:t>
            </w:r>
          </w:p>
        </w:tc>
        <w:tc>
          <w:tcPr>
            <w:tcW w:w="6350" w:type="dxa"/>
            <w:tcBorders>
              <w:top w:val="nil"/>
              <w:left w:val="nil"/>
              <w:bottom w:val="nil"/>
              <w:right w:val="nil"/>
            </w:tcBorders>
            <w:tcMar>
              <w:top w:w="0" w:type="dxa"/>
              <w:left w:w="62" w:type="dxa"/>
              <w:bottom w:w="0" w:type="dxa"/>
              <w:right w:w="62" w:type="dxa"/>
            </w:tcMar>
          </w:tcPr>
          <w:p w:rsidR="00000000" w:rsidRPr="000E7F8B" w:rsidP="000E7F8B">
            <w:pPr>
              <w:pStyle w:val="ListBullet"/>
            </w:pPr>
            <w:r w:rsidRPr="000E7F8B">
              <w:t>use client software to update client notes, rebook client for future treatment, record stock data and product purchases.</w:t>
            </w:r>
          </w:p>
        </w:tc>
      </w:tr>
    </w:tbl>
    <w:p w:rsidR="00000000" w:rsidRPr="000E7F8B" w:rsidP="000E7F8B">
      <w:pPr>
        <w:pStyle w:val="BodyText"/>
      </w:pPr>
    </w:p>
    <w:p w:rsidR="00000000" w:rsidRPr="000E7F8B" w:rsidP="000E7F8B">
      <w:pPr>
        <w:pStyle w:val="AllowPageBreak"/>
      </w:pPr>
    </w:p>
    <w:p w:rsidR="00000000" w:rsidRPr="000E7F8B" w:rsidP="000E7F8B">
      <w:pPr>
        <w:pStyle w:val="Heading1"/>
      </w:pPr>
      <w:bookmarkStart w:id="8" w:name="O_1203743"/>
      <w:bookmarkEnd w:id="8"/>
      <w:r w:rsidRPr="000E7F8B">
        <w:t>Unit Mapping Information</w:t>
      </w:r>
    </w:p>
    <w:p w:rsidR="00000000" w:rsidRPr="000E7F8B" w:rsidP="00515827">
      <w:pPr>
        <w:pStyle w:val="BodyText"/>
      </w:pPr>
      <w:r w:rsidRPr="000E7F8B">
        <w:t>Supersedes and is not equivalent to SHBBNLS002 Apply gel nail enhancements.</w:t>
      </w:r>
    </w:p>
    <w:p w:rsidR="00000000" w:rsidRPr="000E7F8B" w:rsidP="000E7F8B">
      <w:pPr>
        <w:pStyle w:val="Heading1"/>
      </w:pPr>
      <w:bookmarkStart w:id="9" w:name="O_1203750"/>
      <w:bookmarkEnd w:id="9"/>
      <w:r w:rsidRPr="000E7F8B">
        <w:t>Links</w:t>
      </w:r>
    </w:p>
    <w:p w:rsidR="00000000" w:rsidRPr="000E7F8B" w:rsidP="00515827">
      <w:pPr>
        <w:pStyle w:val="BodyText"/>
      </w:pPr>
      <w:r w:rsidRPr="000E7F8B">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774CF">
        <w:rPr>
          <w:rStyle w:val="Hyperlink"/>
        </w:rPr>
        <w:t>https://vetnet.gov.au/Pages/TrainingDocs.aspx?q=255d312b-db07-48f2-b6d6-1b0b06c42898</w:t>
      </w:r>
      <w:r>
        <w:fldChar w:fldCharType="end"/>
      </w:r>
    </w:p>
    <w:p w:rsidR="00000000" w:rsidRPr="000E7F8B" w:rsidP="00515827">
      <w:pPr>
        <w:pStyle w:val="BodyText"/>
        <w:sectPr w:rsidSect="000E7F8B">
          <w:headerReference w:type="default" r:id="rId10"/>
          <w:footerReference w:type="default" r:id="rId11"/>
          <w:pgSz w:w="11908" w:h="16833"/>
          <w:pgMar w:top="1702" w:right="1418" w:bottom="1702" w:left="1418" w:header="992" w:footer="992" w:gutter="0"/>
          <w:cols w:space="720"/>
          <w:noEndnote/>
          <w:docGrid w:linePitch="299"/>
        </w:sectPr>
      </w:pPr>
    </w:p>
    <w:p w:rsidR="00000000" w:rsidRPr="000E7F8B" w:rsidP="000E7F8B">
      <w:pPr>
        <w:pStyle w:val="SuperHeading"/>
      </w:pPr>
      <w:r w:rsidRPr="000E7F8B">
        <w:t>Assessment Requirements for SHBBNLS008 Apply gel and dip powder nail enhancements</w:t>
      </w:r>
    </w:p>
    <w:p w:rsidR="00000000" w:rsidRPr="000E7F8B" w:rsidP="000E7F8B">
      <w:pPr>
        <w:pStyle w:val="Heading1"/>
      </w:pPr>
      <w:bookmarkStart w:id="10" w:name="O_1203745"/>
      <w:bookmarkEnd w:id="10"/>
      <w:r w:rsidRPr="000E7F8B">
        <w:t>Modification History</w:t>
      </w:r>
    </w:p>
    <w:p w:rsidR="00000000" w:rsidRPr="000E7F8B" w:rsidP="00515827">
      <w:pPr>
        <w:pStyle w:val="BodyText"/>
      </w:pPr>
      <w:r w:rsidRPr="000E7F8B">
        <w:t>Supersedes and is not equivalent to SHBBNLS002 Apply gel nail enhancements.</w:t>
      </w:r>
    </w:p>
    <w:p w:rsidR="00000000" w:rsidRPr="000E7F8B" w:rsidP="000E7F8B">
      <w:pPr>
        <w:pStyle w:val="Heading1"/>
      </w:pPr>
      <w:bookmarkStart w:id="11" w:name="O_1203746"/>
      <w:bookmarkEnd w:id="11"/>
      <w:r w:rsidRPr="000E7F8B">
        <w:t>Performance Evidence</w:t>
      </w:r>
    </w:p>
    <w:p w:rsidR="00000000" w:rsidRPr="000E7F8B" w:rsidP="00515827">
      <w:pPr>
        <w:pStyle w:val="BodyText"/>
      </w:pPr>
      <w:r w:rsidRPr="000E7F8B">
        <w:t>Evidence of the ability to complete tasks outlined in elements and performance criteria of this unit in the context of the job role, and:</w:t>
      </w:r>
    </w:p>
    <w:p w:rsidR="00000000" w:rsidRPr="000E7F8B" w:rsidP="000E7F8B">
      <w:pPr>
        <w:pStyle w:val="ListBullet"/>
      </w:pPr>
      <w:r w:rsidRPr="000E7F8B">
        <w:t>f</w:t>
      </w:r>
      <w:r w:rsidRPr="000E7F8B">
        <w:t>ollow treatment plans and provide four gel nail enhancements for clients that include one of each of the following gel nail enhancement services:</w:t>
      </w:r>
    </w:p>
    <w:p w:rsidR="00000000" w:rsidRPr="000E7F8B" w:rsidP="000E7F8B">
      <w:pPr>
        <w:pStyle w:val="ListBullet2"/>
      </w:pPr>
      <w:r w:rsidRPr="000E7F8B">
        <w:t>colour gel</w:t>
      </w:r>
    </w:p>
    <w:p w:rsidR="00000000" w:rsidRPr="000E7F8B" w:rsidP="000E7F8B">
      <w:pPr>
        <w:pStyle w:val="ListBullet2"/>
      </w:pPr>
      <w:r w:rsidRPr="000E7F8B">
        <w:t>French natural and clear tips</w:t>
      </w:r>
    </w:p>
    <w:p w:rsidR="00000000" w:rsidRPr="000E7F8B" w:rsidP="000E7F8B">
      <w:pPr>
        <w:pStyle w:val="ListBullet2"/>
      </w:pPr>
      <w:r w:rsidRPr="000E7F8B">
        <w:t>overlays</w:t>
      </w:r>
    </w:p>
    <w:p w:rsidR="00000000" w:rsidRPr="000E7F8B" w:rsidP="000E7F8B">
      <w:pPr>
        <w:pStyle w:val="ListBullet2"/>
      </w:pPr>
      <w:r w:rsidRPr="000E7F8B">
        <w:t>sculptured nails using sculpting forms</w:t>
      </w:r>
    </w:p>
    <w:p w:rsidR="00000000" w:rsidRPr="000E7F8B" w:rsidP="000E7F8B">
      <w:pPr>
        <w:pStyle w:val="ListBullet"/>
      </w:pPr>
      <w:r w:rsidRPr="000E7F8B">
        <w:t>for each of the above, provide gel nail enhancements with:</w:t>
      </w:r>
    </w:p>
    <w:p w:rsidR="00000000" w:rsidRPr="000E7F8B" w:rsidP="000E7F8B">
      <w:pPr>
        <w:pStyle w:val="ListBullet2"/>
      </w:pPr>
      <w:r w:rsidRPr="000E7F8B">
        <w:t>structural integrity</w:t>
      </w:r>
    </w:p>
    <w:p w:rsidR="00000000" w:rsidRPr="000E7F8B" w:rsidP="000E7F8B">
      <w:pPr>
        <w:pStyle w:val="ListBullet2"/>
      </w:pPr>
      <w:r w:rsidRPr="000E7F8B">
        <w:t>smooth surface</w:t>
      </w:r>
    </w:p>
    <w:p w:rsidR="00000000" w:rsidRPr="000E7F8B" w:rsidP="000E7F8B">
      <w:pPr>
        <w:pStyle w:val="ListBullet2"/>
      </w:pPr>
      <w:r w:rsidRPr="000E7F8B">
        <w:t>suitability for client’s nail shape</w:t>
      </w:r>
    </w:p>
    <w:p w:rsidR="00000000" w:rsidRPr="000E7F8B" w:rsidP="000E7F8B">
      <w:pPr>
        <w:pStyle w:val="ListBullet"/>
      </w:pPr>
      <w:r w:rsidRPr="000E7F8B">
        <w:t>provide maintenance gel nail services that demonstrate each of the following at least once:</w:t>
      </w:r>
    </w:p>
    <w:p w:rsidR="00000000" w:rsidRPr="000E7F8B" w:rsidP="000E7F8B">
      <w:pPr>
        <w:pStyle w:val="ListBullet2"/>
      </w:pPr>
      <w:r w:rsidRPr="000E7F8B">
        <w:t>refills</w:t>
      </w:r>
    </w:p>
    <w:p w:rsidR="00000000" w:rsidRPr="000E7F8B" w:rsidP="000E7F8B">
      <w:pPr>
        <w:pStyle w:val="ListBullet2"/>
      </w:pPr>
      <w:r w:rsidRPr="000E7F8B">
        <w:t>French backfills</w:t>
      </w:r>
    </w:p>
    <w:p w:rsidR="00000000" w:rsidRPr="000E7F8B" w:rsidP="000E7F8B">
      <w:pPr>
        <w:pStyle w:val="ListBullet2"/>
      </w:pPr>
      <w:r w:rsidRPr="000E7F8B">
        <w:t>blend</w:t>
      </w:r>
      <w:r w:rsidRPr="000E7F8B">
        <w:t>ing regrowth lines</w:t>
      </w:r>
    </w:p>
    <w:p w:rsidR="00000000" w:rsidRPr="000E7F8B" w:rsidP="000E7F8B">
      <w:pPr>
        <w:pStyle w:val="ListBullet2"/>
      </w:pPr>
      <w:r w:rsidRPr="000E7F8B">
        <w:t>correcting side walls of extensions</w:t>
      </w:r>
    </w:p>
    <w:p w:rsidR="00000000" w:rsidRPr="000E7F8B" w:rsidP="000E7F8B">
      <w:pPr>
        <w:pStyle w:val="ListBullet2"/>
      </w:pPr>
      <w:r w:rsidRPr="000E7F8B">
        <w:t>rebalancing stress curves</w:t>
      </w:r>
    </w:p>
    <w:p w:rsidR="00000000" w:rsidRPr="000E7F8B" w:rsidP="000E7F8B">
      <w:pPr>
        <w:pStyle w:val="ListBullet2"/>
      </w:pPr>
      <w:r w:rsidRPr="000E7F8B">
        <w:t>refining gel enhancements surfaces</w:t>
      </w:r>
    </w:p>
    <w:p w:rsidR="00000000" w:rsidRPr="000E7F8B" w:rsidP="000E7F8B">
      <w:pPr>
        <w:pStyle w:val="ListBullet2"/>
      </w:pPr>
      <w:r w:rsidRPr="000E7F8B">
        <w:t>repairing damaged, chipped or broken gel</w:t>
      </w:r>
    </w:p>
    <w:p w:rsidR="00000000" w:rsidRPr="000E7F8B" w:rsidP="000E7F8B">
      <w:pPr>
        <w:pStyle w:val="ListBullet"/>
      </w:pPr>
      <w:r w:rsidRPr="000E7F8B">
        <w:t>follow treatment plans and provide four dip powder nail enhancement services for clients which include two of each of the following nail enhancement services:</w:t>
      </w:r>
    </w:p>
    <w:p w:rsidR="00000000" w:rsidRPr="000E7F8B" w:rsidP="000E7F8B">
      <w:pPr>
        <w:pStyle w:val="ListBullet2"/>
      </w:pPr>
      <w:r w:rsidRPr="000E7F8B">
        <w:t>French natural and clear finishes</w:t>
      </w:r>
    </w:p>
    <w:p w:rsidR="00000000" w:rsidRPr="000E7F8B" w:rsidP="000E7F8B">
      <w:pPr>
        <w:pStyle w:val="ListBullet2"/>
      </w:pPr>
      <w:r w:rsidRPr="000E7F8B">
        <w:t>Colour</w:t>
      </w:r>
    </w:p>
    <w:p w:rsidR="00000000" w:rsidRPr="000E7F8B" w:rsidP="000E7F8B">
      <w:pPr>
        <w:pStyle w:val="ListBullet"/>
      </w:pPr>
      <w:r w:rsidRPr="000E7F8B">
        <w:t>for each of the above, provide dip nail enhancements w</w:t>
      </w:r>
      <w:r w:rsidRPr="000E7F8B">
        <w:t>ith:</w:t>
      </w:r>
    </w:p>
    <w:p w:rsidR="00000000" w:rsidRPr="000E7F8B" w:rsidP="000E7F8B">
      <w:pPr>
        <w:pStyle w:val="ListBullet2"/>
      </w:pPr>
      <w:r w:rsidRPr="000E7F8B">
        <w:t>structural integrity</w:t>
      </w:r>
    </w:p>
    <w:p w:rsidR="00000000" w:rsidRPr="000E7F8B" w:rsidP="000E7F8B">
      <w:pPr>
        <w:pStyle w:val="ListBullet2"/>
      </w:pPr>
      <w:r w:rsidRPr="000E7F8B">
        <w:t>smooth surface</w:t>
      </w:r>
    </w:p>
    <w:p w:rsidR="00000000" w:rsidRPr="000E7F8B" w:rsidP="000E7F8B">
      <w:pPr>
        <w:pStyle w:val="ListBullet2"/>
      </w:pPr>
      <w:r w:rsidRPr="000E7F8B">
        <w:t>suitability for client’s nail shape</w:t>
      </w:r>
    </w:p>
    <w:p w:rsidR="00000000" w:rsidRPr="000E7F8B" w:rsidP="000E7F8B">
      <w:pPr>
        <w:pStyle w:val="ListBullet2"/>
      </w:pPr>
      <w:r w:rsidRPr="000E7F8B">
        <w:t>minimal damage to natural nails</w:t>
      </w:r>
    </w:p>
    <w:p w:rsidR="00000000" w:rsidRPr="000E7F8B" w:rsidP="000E7F8B">
      <w:pPr>
        <w:pStyle w:val="ListBullet"/>
      </w:pPr>
      <w:r w:rsidRPr="000E7F8B">
        <w:t>provide maintenance dip powder nail services that demonstrate each of the following at least once:</w:t>
      </w:r>
    </w:p>
    <w:p w:rsidR="00000000" w:rsidRPr="000E7F8B" w:rsidP="000E7F8B">
      <w:pPr>
        <w:pStyle w:val="ListBullet2"/>
      </w:pPr>
      <w:r w:rsidRPr="000E7F8B">
        <w:t>French backfills</w:t>
      </w:r>
    </w:p>
    <w:p w:rsidR="00000000" w:rsidRPr="000E7F8B" w:rsidP="000E7F8B">
      <w:pPr>
        <w:pStyle w:val="ListBullet2"/>
      </w:pPr>
      <w:r w:rsidRPr="000E7F8B">
        <w:t>blending regrowth lines</w:t>
      </w:r>
    </w:p>
    <w:p w:rsidR="00000000" w:rsidRPr="000E7F8B" w:rsidP="000E7F8B">
      <w:pPr>
        <w:pStyle w:val="ListBullet2"/>
      </w:pPr>
      <w:r w:rsidRPr="000E7F8B">
        <w:t>correcting side walls of extensions</w:t>
      </w:r>
    </w:p>
    <w:p w:rsidR="00000000" w:rsidRPr="000E7F8B" w:rsidP="000E7F8B">
      <w:pPr>
        <w:pStyle w:val="ListBullet2"/>
      </w:pPr>
      <w:r w:rsidRPr="000E7F8B">
        <w:t>refining enhancements surfaces</w:t>
      </w:r>
    </w:p>
    <w:p w:rsidR="00000000" w:rsidRPr="000E7F8B" w:rsidP="000E7F8B">
      <w:pPr>
        <w:pStyle w:val="ListBullet2"/>
      </w:pPr>
      <w:r w:rsidRPr="000E7F8B">
        <w:t>repairing damaged, chipped or broken nail surfaces</w:t>
      </w:r>
    </w:p>
    <w:p w:rsidR="00000000" w:rsidRPr="000E7F8B" w:rsidP="000E7F8B">
      <w:pPr>
        <w:pStyle w:val="ListBullet"/>
      </w:pPr>
      <w:r w:rsidRPr="000E7F8B">
        <w:t>complete at least two removals of gel products and two removals of dip powder products with minimal damage to natural nails</w:t>
      </w:r>
    </w:p>
    <w:p w:rsidR="00000000" w:rsidRPr="000E7F8B" w:rsidP="000E7F8B">
      <w:pPr>
        <w:pStyle w:val="ListBullet"/>
      </w:pPr>
      <w:r w:rsidRPr="000E7F8B">
        <w:t>develop and u</w:t>
      </w:r>
      <w:r w:rsidRPr="000E7F8B">
        <w:t>pdate treatment plans and records for each client specifying details of:</w:t>
      </w:r>
    </w:p>
    <w:p w:rsidR="00000000" w:rsidRPr="000E7F8B" w:rsidP="000E7F8B">
      <w:pPr>
        <w:pStyle w:val="ListBullet2"/>
      </w:pPr>
      <w:r w:rsidRPr="000E7F8B">
        <w:t>adverse reactions</w:t>
      </w:r>
    </w:p>
    <w:p w:rsidR="00000000" w:rsidRPr="000E7F8B" w:rsidP="000E7F8B">
      <w:pPr>
        <w:pStyle w:val="ListBullet2"/>
      </w:pPr>
      <w:r w:rsidRPr="000E7F8B">
        <w:t>after-care advice</w:t>
      </w:r>
    </w:p>
    <w:p w:rsidR="00000000" w:rsidRPr="000E7F8B" w:rsidP="000E7F8B">
      <w:pPr>
        <w:pStyle w:val="ListBullet2"/>
      </w:pPr>
      <w:r w:rsidRPr="000E7F8B">
        <w:t>areas requiring special treatment</w:t>
      </w:r>
    </w:p>
    <w:p w:rsidR="00000000" w:rsidRPr="000E7F8B" w:rsidP="000E7F8B">
      <w:pPr>
        <w:pStyle w:val="ListBullet2"/>
      </w:pPr>
      <w:r w:rsidRPr="000E7F8B">
        <w:t>client feedback</w:t>
      </w:r>
    </w:p>
    <w:p w:rsidR="00000000" w:rsidRPr="000E7F8B" w:rsidP="000E7F8B">
      <w:pPr>
        <w:pStyle w:val="ListBullet2"/>
      </w:pPr>
      <w:r w:rsidRPr="000E7F8B">
        <w:t>colours used</w:t>
      </w:r>
    </w:p>
    <w:p w:rsidR="00000000" w:rsidRPr="000E7F8B" w:rsidP="000E7F8B">
      <w:pPr>
        <w:pStyle w:val="ListBullet2"/>
      </w:pPr>
      <w:r w:rsidRPr="000E7F8B">
        <w:t>contraindications</w:t>
      </w:r>
    </w:p>
    <w:p w:rsidR="00000000" w:rsidRPr="000E7F8B" w:rsidP="000E7F8B">
      <w:pPr>
        <w:pStyle w:val="ListBullet2"/>
      </w:pPr>
      <w:r w:rsidRPr="000E7F8B">
        <w:t>nails analysis</w:t>
      </w:r>
    </w:p>
    <w:p w:rsidR="00000000" w:rsidRPr="000E7F8B" w:rsidP="000E7F8B">
      <w:pPr>
        <w:pStyle w:val="ListBullet2"/>
      </w:pPr>
      <w:r w:rsidRPr="000E7F8B">
        <w:t>required services</w:t>
      </w:r>
    </w:p>
    <w:p w:rsidR="00000000" w:rsidRPr="000E7F8B" w:rsidP="000E7F8B">
      <w:pPr>
        <w:pStyle w:val="ListBullet2"/>
      </w:pPr>
      <w:r w:rsidRPr="000E7F8B">
        <w:t>treatment sequence</w:t>
      </w:r>
    </w:p>
    <w:p w:rsidR="00000000" w:rsidRPr="000E7F8B" w:rsidP="000E7F8B">
      <w:pPr>
        <w:pStyle w:val="ListBullet2"/>
      </w:pPr>
      <w:r w:rsidRPr="000E7F8B">
        <w:t>type of nail enhancement</w:t>
      </w:r>
    </w:p>
    <w:p w:rsidR="00000000" w:rsidRPr="000E7F8B" w:rsidP="000E7F8B">
      <w:pPr>
        <w:pStyle w:val="ListBullet2"/>
      </w:pPr>
      <w:r w:rsidRPr="000E7F8B">
        <w:t>treatment duration.</w:t>
      </w:r>
    </w:p>
    <w:p w:rsidR="00000000" w:rsidRPr="000E7F8B" w:rsidP="000E7F8B">
      <w:pPr>
        <w:pStyle w:val="AllowPageBreak"/>
      </w:pPr>
    </w:p>
    <w:p w:rsidR="00000000" w:rsidRPr="000E7F8B" w:rsidP="000E7F8B">
      <w:pPr>
        <w:pStyle w:val="Heading1"/>
      </w:pPr>
      <w:bookmarkStart w:id="12" w:name="O_1203747"/>
      <w:bookmarkEnd w:id="12"/>
      <w:r w:rsidRPr="000E7F8B">
        <w:t>Knowledge Evidence</w:t>
      </w:r>
    </w:p>
    <w:p w:rsidR="00000000" w:rsidRPr="000E7F8B" w:rsidP="00515827">
      <w:pPr>
        <w:pStyle w:val="BodyText"/>
      </w:pPr>
      <w:r w:rsidRPr="000E7F8B">
        <w:t>Demonstrated knowledge required to complete the tasks outlined in elements and performance criteria of this unit:</w:t>
      </w:r>
    </w:p>
    <w:p w:rsidR="00000000" w:rsidRPr="000E7F8B" w:rsidP="000E7F8B">
      <w:pPr>
        <w:pStyle w:val="ListBullet"/>
      </w:pPr>
      <w:r w:rsidRPr="000E7F8B">
        <w:t>state or territory and local health and hygiene regulation</w:t>
      </w:r>
      <w:r w:rsidRPr="000E7F8B">
        <w:t>s and requirements relevant to providing gel and dip powder nail enhancement services</w:t>
      </w:r>
    </w:p>
    <w:p w:rsidR="00000000" w:rsidRPr="000E7F8B" w:rsidP="000E7F8B">
      <w:pPr>
        <w:pStyle w:val="ListBullet"/>
      </w:pPr>
      <w:r w:rsidRPr="000E7F8B">
        <w:t>organisational policies and procedures relevant to providing gel and dip powder nail enhancement services:</w:t>
      </w:r>
    </w:p>
    <w:p w:rsidR="00000000" w:rsidRPr="000E7F8B" w:rsidP="000E7F8B">
      <w:pPr>
        <w:pStyle w:val="ListBullet2"/>
      </w:pPr>
      <w:r w:rsidRPr="000E7F8B">
        <w:t>client record management</w:t>
      </w:r>
    </w:p>
    <w:p w:rsidR="00000000" w:rsidRPr="000E7F8B" w:rsidP="000E7F8B">
      <w:pPr>
        <w:pStyle w:val="ListBullet2"/>
      </w:pPr>
      <w:r w:rsidRPr="000E7F8B">
        <w:t>dust and vapour extraction</w:t>
      </w:r>
    </w:p>
    <w:p w:rsidR="00000000" w:rsidRPr="000E7F8B" w:rsidP="000E7F8B">
      <w:pPr>
        <w:pStyle w:val="ListBullet2"/>
      </w:pPr>
      <w:r w:rsidRPr="000E7F8B">
        <w:t xml:space="preserve">equipment </w:t>
      </w:r>
      <w:r w:rsidRPr="000E7F8B">
        <w:t>use and maintenance</w:t>
      </w:r>
    </w:p>
    <w:p w:rsidR="00000000" w:rsidRPr="000E7F8B" w:rsidP="000E7F8B">
      <w:pPr>
        <w:pStyle w:val="ListBullet2"/>
      </w:pPr>
      <w:r w:rsidRPr="000E7F8B">
        <w:t>incident reporting</w:t>
      </w:r>
    </w:p>
    <w:p w:rsidR="00000000" w:rsidRPr="000E7F8B" w:rsidP="000E7F8B">
      <w:pPr>
        <w:pStyle w:val="ListBullet2"/>
      </w:pPr>
      <w:r w:rsidRPr="000E7F8B">
        <w:t>linen use and laundry procedures</w:t>
      </w:r>
    </w:p>
    <w:p w:rsidR="00000000" w:rsidRPr="000E7F8B" w:rsidP="000E7F8B">
      <w:pPr>
        <w:pStyle w:val="ListBullet2"/>
      </w:pPr>
      <w:r w:rsidRPr="000E7F8B">
        <w:t>methods of venting air</w:t>
      </w:r>
    </w:p>
    <w:p w:rsidR="00000000" w:rsidRPr="000E7F8B" w:rsidP="000E7F8B">
      <w:pPr>
        <w:pStyle w:val="ListBullet2"/>
      </w:pPr>
      <w:r w:rsidRPr="000E7F8B">
        <w:t>personal hygiene and presentation</w:t>
      </w:r>
    </w:p>
    <w:p w:rsidR="00000000" w:rsidRPr="000E7F8B" w:rsidP="000E7F8B">
      <w:pPr>
        <w:pStyle w:val="ListBullet2"/>
      </w:pPr>
      <w:r w:rsidRPr="000E7F8B">
        <w:t>presentation of treatment area</w:t>
      </w:r>
    </w:p>
    <w:p w:rsidR="00000000" w:rsidRPr="000E7F8B" w:rsidP="000E7F8B">
      <w:pPr>
        <w:pStyle w:val="ListBullet2"/>
      </w:pPr>
      <w:r w:rsidRPr="000E7F8B">
        <w:t>safe use of chemicals</w:t>
      </w:r>
    </w:p>
    <w:p w:rsidR="00000000" w:rsidRPr="000E7F8B" w:rsidP="000E7F8B">
      <w:pPr>
        <w:pStyle w:val="ListBullet2"/>
      </w:pPr>
      <w:r w:rsidRPr="000E7F8B">
        <w:t>use of personal protective equipment for client and operator:</w:t>
      </w:r>
    </w:p>
    <w:p w:rsidR="00000000" w:rsidRPr="000E7F8B" w:rsidP="000E7F8B">
      <w:pPr>
        <w:pStyle w:val="ListBullet3"/>
      </w:pPr>
      <w:r w:rsidRPr="000E7F8B">
        <w:t>dust masks</w:t>
      </w:r>
    </w:p>
    <w:p w:rsidR="00000000" w:rsidRPr="000E7F8B" w:rsidP="000E7F8B">
      <w:pPr>
        <w:pStyle w:val="ListBullet3"/>
      </w:pPr>
      <w:r w:rsidRPr="000E7F8B">
        <w:t>gloves</w:t>
      </w:r>
    </w:p>
    <w:p w:rsidR="00000000" w:rsidRPr="000E7F8B" w:rsidP="000E7F8B">
      <w:pPr>
        <w:pStyle w:val="ListBullet3"/>
      </w:pPr>
      <w:r w:rsidRPr="000E7F8B">
        <w:t>goggles</w:t>
      </w:r>
    </w:p>
    <w:p w:rsidR="00000000" w:rsidRPr="000E7F8B" w:rsidP="000E7F8B">
      <w:pPr>
        <w:pStyle w:val="ListBullet2"/>
      </w:pPr>
      <w:r w:rsidRPr="000E7F8B">
        <w:t>waste and hazardous substances disposal</w:t>
      </w:r>
    </w:p>
    <w:p w:rsidR="00000000" w:rsidRPr="000E7F8B" w:rsidP="000E7F8B">
      <w:pPr>
        <w:pStyle w:val="ListBullet2"/>
      </w:pPr>
      <w:r w:rsidRPr="000E7F8B">
        <w:t>work health and safety</w:t>
      </w:r>
    </w:p>
    <w:p w:rsidR="00000000" w:rsidRPr="000E7F8B" w:rsidP="000E7F8B">
      <w:pPr>
        <w:pStyle w:val="ListBullet"/>
      </w:pPr>
      <w:r w:rsidRPr="000E7F8B">
        <w:t>scope of practice as it applies to gel and dip powder nail enhancements:</w:t>
      </w:r>
    </w:p>
    <w:p w:rsidR="00000000" w:rsidRPr="000E7F8B" w:rsidP="000E7F8B">
      <w:pPr>
        <w:pStyle w:val="ListBullet2"/>
      </w:pPr>
      <w:r w:rsidRPr="000E7F8B">
        <w:t>when to refer clients to other practitioners</w:t>
      </w:r>
    </w:p>
    <w:p w:rsidR="00000000" w:rsidRPr="000E7F8B" w:rsidP="000E7F8B">
      <w:pPr>
        <w:pStyle w:val="ListBullet2"/>
      </w:pPr>
      <w:r w:rsidRPr="000E7F8B">
        <w:t>importance of not stating a diagnosis of a contraindication</w:t>
      </w:r>
    </w:p>
    <w:p w:rsidR="00000000" w:rsidRPr="000E7F8B" w:rsidP="000E7F8B">
      <w:pPr>
        <w:pStyle w:val="ListBullet"/>
      </w:pPr>
      <w:r w:rsidRPr="000E7F8B">
        <w:t>growth, shape, and functions of nails</w:t>
      </w:r>
    </w:p>
    <w:p w:rsidR="00000000" w:rsidRPr="000E7F8B" w:rsidP="000E7F8B">
      <w:pPr>
        <w:pStyle w:val="ListBullet"/>
      </w:pPr>
      <w:r w:rsidRPr="000E7F8B">
        <w:t>contraindications which prevent treatment or require referral to health practitioners and relationship to gel and dip powder nail services:</w:t>
      </w:r>
    </w:p>
    <w:p w:rsidR="00000000" w:rsidRPr="000E7F8B" w:rsidP="000E7F8B">
      <w:pPr>
        <w:pStyle w:val="ListBullet2"/>
      </w:pPr>
      <w:r w:rsidRPr="000E7F8B">
        <w:t>allergic reactio</w:t>
      </w:r>
      <w:r w:rsidRPr="000E7F8B">
        <w:t>ns</w:t>
      </w:r>
    </w:p>
    <w:p w:rsidR="00000000" w:rsidRPr="000E7F8B" w:rsidP="000E7F8B">
      <w:pPr>
        <w:pStyle w:val="ListBullet2"/>
      </w:pPr>
      <w:r w:rsidRPr="000E7F8B">
        <w:t>bacterial, fungal, parasitic and viral infections</w:t>
      </w:r>
    </w:p>
    <w:p w:rsidR="00000000" w:rsidRPr="000E7F8B" w:rsidP="000E7F8B">
      <w:pPr>
        <w:pStyle w:val="ListBullet2"/>
      </w:pPr>
      <w:r w:rsidRPr="000E7F8B">
        <w:t>bruising or swelling around nail</w:t>
      </w:r>
    </w:p>
    <w:p w:rsidR="00000000" w:rsidRPr="000E7F8B" w:rsidP="000E7F8B">
      <w:pPr>
        <w:pStyle w:val="ListBullet2"/>
      </w:pPr>
      <w:r w:rsidRPr="000E7F8B">
        <w:t>contraindications of products used in combination or with other services</w:t>
      </w:r>
    </w:p>
    <w:p w:rsidR="00000000" w:rsidRPr="000E7F8B" w:rsidP="000E7F8B">
      <w:pPr>
        <w:pStyle w:val="ListBullet2"/>
      </w:pPr>
      <w:r w:rsidRPr="000E7F8B">
        <w:t>damaged natural nails from ineffective application or removal of enhancements</w:t>
      </w:r>
    </w:p>
    <w:p w:rsidR="00000000" w:rsidRPr="000E7F8B" w:rsidP="000E7F8B">
      <w:pPr>
        <w:pStyle w:val="ListBullet2"/>
      </w:pPr>
      <w:r w:rsidRPr="000E7F8B">
        <w:t>abnormal skin aroun</w:t>
      </w:r>
      <w:r w:rsidRPr="000E7F8B">
        <w:t>d nail</w:t>
      </w:r>
    </w:p>
    <w:p w:rsidR="00000000" w:rsidRPr="000E7F8B" w:rsidP="000E7F8B">
      <w:pPr>
        <w:pStyle w:val="ListBullet"/>
      </w:pPr>
      <w:r w:rsidRPr="000E7F8B">
        <w:t>appearance of skin and nail disorders and relationship to gel and dip powder nail services</w:t>
      </w:r>
    </w:p>
    <w:p w:rsidR="00000000" w:rsidRPr="000E7F8B" w:rsidP="000E7F8B">
      <w:pPr>
        <w:pStyle w:val="ListBullet"/>
      </w:pPr>
      <w:r w:rsidRPr="000E7F8B">
        <w:t>adverse effects of gel and dip powder products and how to modify treatment or provide remedial action:</w:t>
      </w:r>
    </w:p>
    <w:p w:rsidR="00000000" w:rsidRPr="000E7F8B" w:rsidP="000E7F8B">
      <w:pPr>
        <w:pStyle w:val="ListBullet2"/>
      </w:pPr>
      <w:r w:rsidRPr="000E7F8B">
        <w:t>allergy to product</w:t>
      </w:r>
    </w:p>
    <w:p w:rsidR="00000000" w:rsidRPr="000E7F8B" w:rsidP="000E7F8B">
      <w:pPr>
        <w:pStyle w:val="ListBullet2"/>
      </w:pPr>
      <w:r w:rsidRPr="000E7F8B">
        <w:t>damage to natural nail due to poor application or removal technique</w:t>
      </w:r>
    </w:p>
    <w:p w:rsidR="00000000" w:rsidRPr="000E7F8B" w:rsidP="000E7F8B">
      <w:pPr>
        <w:pStyle w:val="ListBullet2"/>
      </w:pPr>
      <w:r w:rsidRPr="000E7F8B">
        <w:t>exothermic reactions</w:t>
      </w:r>
    </w:p>
    <w:p w:rsidR="00000000" w:rsidRPr="000E7F8B" w:rsidP="000E7F8B">
      <w:pPr>
        <w:pStyle w:val="ListBullet2"/>
      </w:pPr>
      <w:r w:rsidRPr="000E7F8B">
        <w:t>peeling of product</w:t>
      </w:r>
    </w:p>
    <w:p w:rsidR="00000000" w:rsidRPr="000E7F8B" w:rsidP="000E7F8B">
      <w:pPr>
        <w:pStyle w:val="ListBullet2"/>
      </w:pPr>
      <w:r w:rsidRPr="000E7F8B">
        <w:t>product discolouration or cracking</w:t>
      </w:r>
    </w:p>
    <w:p w:rsidR="00000000" w:rsidRPr="000E7F8B" w:rsidP="000E7F8B">
      <w:pPr>
        <w:pStyle w:val="ListBullet2"/>
      </w:pPr>
      <w:r w:rsidRPr="000E7F8B">
        <w:t>natural nail separation</w:t>
      </w:r>
    </w:p>
    <w:p w:rsidR="00000000" w:rsidRPr="000E7F8B" w:rsidP="000E7F8B">
      <w:pPr>
        <w:pStyle w:val="ListBullet2"/>
      </w:pPr>
      <w:r w:rsidRPr="000E7F8B">
        <w:t>product reaction to temperature</w:t>
      </w:r>
    </w:p>
    <w:p w:rsidR="00000000" w:rsidRPr="000E7F8B" w:rsidP="000E7F8B">
      <w:pPr>
        <w:pStyle w:val="ListBullet2"/>
      </w:pPr>
      <w:r w:rsidRPr="000E7F8B">
        <w:t>pseudomonas (bacterial infection)</w:t>
      </w:r>
    </w:p>
    <w:p w:rsidR="00000000" w:rsidRPr="000E7F8B" w:rsidP="000E7F8B">
      <w:pPr>
        <w:pStyle w:val="ListBullet"/>
      </w:pPr>
      <w:r w:rsidRPr="000E7F8B">
        <w:t>gel and dip powder pro</w:t>
      </w:r>
      <w:r w:rsidRPr="000E7F8B">
        <w:t>ducts’ properties, chemical components, and their effects on natural nails:</w:t>
      </w:r>
    </w:p>
    <w:p w:rsidR="00000000" w:rsidRPr="000E7F8B" w:rsidP="000E7F8B">
      <w:pPr>
        <w:pStyle w:val="ListBullet2"/>
      </w:pPr>
      <w:r w:rsidRPr="000E7F8B">
        <w:t>primers</w:t>
      </w:r>
    </w:p>
    <w:p w:rsidR="00000000" w:rsidRPr="000E7F8B" w:rsidP="000E7F8B">
      <w:pPr>
        <w:pStyle w:val="ListBullet2"/>
      </w:pPr>
      <w:r w:rsidRPr="000E7F8B">
        <w:t>dip powder nail remover</w:t>
      </w:r>
    </w:p>
    <w:p w:rsidR="00000000" w:rsidRPr="000E7F8B" w:rsidP="000E7F8B">
      <w:pPr>
        <w:pStyle w:val="ListBullet2"/>
      </w:pPr>
      <w:r w:rsidRPr="000E7F8B">
        <w:t>dehydrator</w:t>
      </w:r>
    </w:p>
    <w:p w:rsidR="00000000" w:rsidRPr="000E7F8B" w:rsidP="000E7F8B">
      <w:pPr>
        <w:pStyle w:val="ListBullet2"/>
      </w:pPr>
      <w:r w:rsidRPr="000E7F8B">
        <w:t>base coat</w:t>
      </w:r>
    </w:p>
    <w:p w:rsidR="00000000" w:rsidRPr="000E7F8B" w:rsidP="000E7F8B">
      <w:pPr>
        <w:pStyle w:val="ListBullet2"/>
      </w:pPr>
      <w:r w:rsidRPr="000E7F8B">
        <w:t>nail adhesive</w:t>
      </w:r>
    </w:p>
    <w:p w:rsidR="00000000" w:rsidRPr="000E7F8B" w:rsidP="000E7F8B">
      <w:pPr>
        <w:pStyle w:val="ListBullet2"/>
      </w:pPr>
      <w:r w:rsidRPr="000E7F8B">
        <w:t xml:space="preserve">dip powders </w:t>
      </w:r>
    </w:p>
    <w:p w:rsidR="00000000" w:rsidRPr="000E7F8B" w:rsidP="000E7F8B">
      <w:pPr>
        <w:pStyle w:val="ListBullet2"/>
      </w:pPr>
      <w:r w:rsidRPr="000E7F8B">
        <w:t>sealers</w:t>
      </w:r>
    </w:p>
    <w:p w:rsidR="00000000" w:rsidRPr="000E7F8B" w:rsidP="000E7F8B">
      <w:pPr>
        <w:pStyle w:val="ListBullet2"/>
      </w:pPr>
      <w:r w:rsidRPr="000E7F8B">
        <w:t>top coats</w:t>
      </w:r>
    </w:p>
    <w:p w:rsidR="00000000" w:rsidRPr="000E7F8B" w:rsidP="000E7F8B">
      <w:pPr>
        <w:pStyle w:val="ListBullet2"/>
      </w:pPr>
      <w:r w:rsidRPr="000E7F8B">
        <w:t>coloured gel</w:t>
      </w:r>
    </w:p>
    <w:p w:rsidR="00000000" w:rsidRPr="000E7F8B" w:rsidP="000E7F8B">
      <w:pPr>
        <w:pStyle w:val="ListBullet2"/>
      </w:pPr>
      <w:r w:rsidRPr="000E7F8B">
        <w:t>gel cleansers and removers</w:t>
      </w:r>
    </w:p>
    <w:p w:rsidR="00000000" w:rsidRPr="000E7F8B" w:rsidP="000E7F8B">
      <w:pPr>
        <w:pStyle w:val="ListBullet2"/>
      </w:pPr>
      <w:r w:rsidRPr="000E7F8B">
        <w:t>multilayer gel</w:t>
      </w:r>
    </w:p>
    <w:p w:rsidR="00000000" w:rsidRPr="000E7F8B" w:rsidP="000E7F8B">
      <w:pPr>
        <w:pStyle w:val="ListBullet2"/>
      </w:pPr>
      <w:r w:rsidRPr="000E7F8B">
        <w:t>UV and non-UV gel products</w:t>
      </w:r>
    </w:p>
    <w:p w:rsidR="00000000" w:rsidRPr="000E7F8B" w:rsidP="000E7F8B">
      <w:pPr>
        <w:pStyle w:val="ListBullet2"/>
      </w:pPr>
      <w:r w:rsidRPr="000E7F8B">
        <w:t>various styles of tips and enhancements</w:t>
      </w:r>
    </w:p>
    <w:p w:rsidR="00000000" w:rsidRPr="000E7F8B" w:rsidP="000E7F8B">
      <w:pPr>
        <w:pStyle w:val="ListBullet"/>
      </w:pPr>
      <w:r w:rsidRPr="000E7F8B">
        <w:t>impact of chemicals in gel and dip powder nail products and techniques to minimise over-exposure and injury</w:t>
      </w:r>
    </w:p>
    <w:p w:rsidR="00000000" w:rsidRPr="000E7F8B" w:rsidP="000E7F8B">
      <w:pPr>
        <w:pStyle w:val="ListBullet"/>
      </w:pPr>
      <w:r w:rsidRPr="000E7F8B">
        <w:t>safe and environmentally effective methods of venting nail chemical fumes</w:t>
      </w:r>
    </w:p>
    <w:p w:rsidR="00000000" w:rsidRPr="000E7F8B" w:rsidP="000E7F8B">
      <w:pPr>
        <w:pStyle w:val="ListBullet"/>
      </w:pPr>
      <w:r w:rsidRPr="000E7F8B">
        <w:t xml:space="preserve">safety data sheet requirements, </w:t>
      </w:r>
      <w:r w:rsidRPr="000E7F8B">
        <w:t>location and use in salon</w:t>
      </w:r>
    </w:p>
    <w:p w:rsidR="00000000" w:rsidRPr="000E7F8B" w:rsidP="000E7F8B">
      <w:pPr>
        <w:pStyle w:val="ListBullet"/>
      </w:pPr>
      <w:r w:rsidRPr="000E7F8B">
        <w:t>sustainable operating procedures for the conservation of product, water and power</w:t>
      </w:r>
    </w:p>
    <w:p w:rsidR="00000000" w:rsidRPr="000E7F8B" w:rsidP="000E7F8B">
      <w:pPr>
        <w:pStyle w:val="ListBullet"/>
      </w:pPr>
      <w:r w:rsidRPr="000E7F8B">
        <w:t>aftercare advice, products and future services for the maintenance of gel and dip powder nail enhancement.</w:t>
      </w:r>
    </w:p>
    <w:p w:rsidR="00000000" w:rsidRPr="000E7F8B" w:rsidP="000E7F8B">
      <w:pPr>
        <w:pStyle w:val="AllowPageBreak"/>
      </w:pPr>
    </w:p>
    <w:p w:rsidR="00000000" w:rsidRPr="000E7F8B" w:rsidP="000E7F8B">
      <w:pPr>
        <w:pStyle w:val="Heading1"/>
      </w:pPr>
      <w:bookmarkStart w:id="13" w:name="O_1203748"/>
      <w:bookmarkEnd w:id="13"/>
      <w:r w:rsidRPr="000E7F8B">
        <w:t>Assessment Conditions</w:t>
      </w:r>
    </w:p>
    <w:p w:rsidR="00000000" w:rsidRPr="000E7F8B" w:rsidP="00515827">
      <w:pPr>
        <w:pStyle w:val="BodyText"/>
      </w:pPr>
      <w:r w:rsidRPr="000E7F8B">
        <w:t>Skills must be demonstrated in a nail services environment; this can be:</w:t>
      </w:r>
    </w:p>
    <w:p w:rsidR="00000000" w:rsidRPr="000E7F8B" w:rsidP="000E7F8B">
      <w:pPr>
        <w:pStyle w:val="ListBullet"/>
      </w:pPr>
      <w:r w:rsidRPr="000E7F8B">
        <w:t>a beauty industry workplace or</w:t>
      </w:r>
    </w:p>
    <w:p w:rsidR="00000000" w:rsidRPr="000E7F8B" w:rsidP="000E7F8B">
      <w:pPr>
        <w:pStyle w:val="ListBullet"/>
      </w:pPr>
      <w:r w:rsidRPr="000E7F8B">
        <w:t>a simulated beauty workplace set up for the purpose of skills assessment, that provides services to paying members of the public.</w:t>
      </w:r>
    </w:p>
    <w:p w:rsidR="00000000" w:rsidRPr="000E7F8B" w:rsidP="00515827">
      <w:pPr>
        <w:pStyle w:val="BodyText"/>
      </w:pPr>
      <w:r w:rsidRPr="000E7F8B">
        <w:t>Assessment must ensur</w:t>
      </w:r>
      <w:r w:rsidRPr="000E7F8B">
        <w:t>e access to:</w:t>
      </w:r>
    </w:p>
    <w:p w:rsidR="00000000" w:rsidRPr="000E7F8B" w:rsidP="000E7F8B">
      <w:pPr>
        <w:pStyle w:val="ListBullet"/>
      </w:pPr>
      <w:r w:rsidRPr="000E7F8B">
        <w:t>paying clients with different gel or dip powder nail enhancement needs, who have the expectation that the services provided reflect those of a commercial business</w:t>
      </w:r>
    </w:p>
    <w:p w:rsidR="00000000" w:rsidRPr="000E7F8B" w:rsidP="000E7F8B">
      <w:pPr>
        <w:pStyle w:val="ListBullet"/>
      </w:pPr>
      <w:r w:rsidRPr="000E7F8B">
        <w:t>hand washing facilities:</w:t>
      </w:r>
    </w:p>
    <w:p w:rsidR="00000000" w:rsidRPr="000E7F8B" w:rsidP="000E7F8B">
      <w:pPr>
        <w:pStyle w:val="ListBullet2"/>
      </w:pPr>
      <w:r w:rsidRPr="000E7F8B">
        <w:t>basin</w:t>
      </w:r>
    </w:p>
    <w:p w:rsidR="00000000" w:rsidRPr="000E7F8B" w:rsidP="000E7F8B">
      <w:pPr>
        <w:pStyle w:val="ListBullet2"/>
      </w:pPr>
      <w:r w:rsidRPr="000E7F8B">
        <w:t>hot and cold running water</w:t>
      </w:r>
    </w:p>
    <w:p w:rsidR="00000000" w:rsidRPr="000E7F8B" w:rsidP="000E7F8B">
      <w:pPr>
        <w:pStyle w:val="ListBullet2"/>
      </w:pPr>
      <w:r w:rsidRPr="000E7F8B">
        <w:t>liquid soap</w:t>
      </w:r>
    </w:p>
    <w:p w:rsidR="00000000" w:rsidRPr="000E7F8B" w:rsidP="000E7F8B">
      <w:pPr>
        <w:pStyle w:val="ListBullet2"/>
      </w:pPr>
      <w:r w:rsidRPr="000E7F8B">
        <w:t>single u</w:t>
      </w:r>
      <w:r w:rsidRPr="000E7F8B">
        <w:t>se towels or hand dryer</w:t>
      </w:r>
    </w:p>
    <w:p w:rsidR="00000000" w:rsidRPr="000E7F8B" w:rsidP="000E7F8B">
      <w:pPr>
        <w:pStyle w:val="ListBullet"/>
      </w:pPr>
      <w:r w:rsidRPr="000E7F8B">
        <w:t>relevant workplace documentation:</w:t>
      </w:r>
    </w:p>
    <w:p w:rsidR="00000000" w:rsidRPr="000E7F8B" w:rsidP="000E7F8B">
      <w:pPr>
        <w:pStyle w:val="ListBullet2"/>
      </w:pPr>
      <w:r w:rsidRPr="000E7F8B">
        <w:t>blank client records</w:t>
      </w:r>
    </w:p>
    <w:p w:rsidR="00000000" w:rsidRPr="000E7F8B" w:rsidP="000E7F8B">
      <w:pPr>
        <w:pStyle w:val="ListBullet2"/>
      </w:pPr>
      <w:r w:rsidRPr="000E7F8B">
        <w:t>organisational policies and procedures relevant to the application of gel and dip powder nail enhancements</w:t>
      </w:r>
    </w:p>
    <w:p w:rsidR="00000000" w:rsidRPr="000E7F8B" w:rsidP="000E7F8B">
      <w:pPr>
        <w:pStyle w:val="ListBullet2"/>
      </w:pPr>
      <w:r w:rsidRPr="000E7F8B">
        <w:t>manufacturer instructions and safety data sheets.</w:t>
      </w:r>
    </w:p>
    <w:p w:rsidR="00000000" w:rsidRPr="000E7F8B" w:rsidP="00515827">
      <w:pPr>
        <w:pStyle w:val="BodyText"/>
      </w:pPr>
      <w:r w:rsidRPr="000E7F8B">
        <w:t>Assessment must ensure use of:</w:t>
      </w:r>
    </w:p>
    <w:p w:rsidR="00000000" w:rsidRPr="000E7F8B" w:rsidP="000E7F8B">
      <w:pPr>
        <w:pStyle w:val="ListBullet"/>
      </w:pPr>
      <w:r w:rsidRPr="000E7F8B">
        <w:t>dip powder products from comprehensive professional range that include:</w:t>
      </w:r>
    </w:p>
    <w:p w:rsidR="00000000" w:rsidRPr="000E7F8B" w:rsidP="000E7F8B">
      <w:pPr>
        <w:pStyle w:val="ListBullet2"/>
      </w:pPr>
      <w:r w:rsidRPr="000E7F8B">
        <w:t>primers</w:t>
      </w:r>
    </w:p>
    <w:p w:rsidR="00000000" w:rsidRPr="000E7F8B" w:rsidP="000E7F8B">
      <w:pPr>
        <w:pStyle w:val="ListBullet2"/>
      </w:pPr>
      <w:r w:rsidRPr="000E7F8B">
        <w:t>dip powder nail remover</w:t>
      </w:r>
    </w:p>
    <w:p w:rsidR="00000000" w:rsidRPr="000E7F8B" w:rsidP="000E7F8B">
      <w:pPr>
        <w:pStyle w:val="ListBullet2"/>
      </w:pPr>
      <w:r w:rsidRPr="000E7F8B">
        <w:t>dehydrator</w:t>
      </w:r>
    </w:p>
    <w:p w:rsidR="00000000" w:rsidRPr="000E7F8B" w:rsidP="000E7F8B">
      <w:pPr>
        <w:pStyle w:val="ListBullet2"/>
      </w:pPr>
      <w:r w:rsidRPr="000E7F8B">
        <w:t>base coat</w:t>
      </w:r>
    </w:p>
    <w:p w:rsidR="00000000" w:rsidRPr="000E7F8B" w:rsidP="000E7F8B">
      <w:pPr>
        <w:pStyle w:val="ListBullet2"/>
      </w:pPr>
      <w:r w:rsidRPr="000E7F8B">
        <w:t>adhesive</w:t>
      </w:r>
    </w:p>
    <w:p w:rsidR="00000000" w:rsidRPr="000E7F8B" w:rsidP="000E7F8B">
      <w:pPr>
        <w:pStyle w:val="ListBullet2"/>
      </w:pPr>
      <w:r w:rsidRPr="000E7F8B">
        <w:t>dip powders of varying colours</w:t>
      </w:r>
    </w:p>
    <w:p w:rsidR="00000000" w:rsidRPr="000E7F8B" w:rsidP="000E7F8B">
      <w:pPr>
        <w:pStyle w:val="ListBullet2"/>
      </w:pPr>
      <w:r w:rsidRPr="000E7F8B">
        <w:t>sealers</w:t>
      </w:r>
    </w:p>
    <w:p w:rsidR="00000000" w:rsidRPr="000E7F8B" w:rsidP="000E7F8B">
      <w:pPr>
        <w:pStyle w:val="ListBullet2"/>
      </w:pPr>
      <w:r w:rsidRPr="000E7F8B">
        <w:t>top coats</w:t>
      </w:r>
    </w:p>
    <w:p w:rsidR="00000000" w:rsidRPr="000E7F8B" w:rsidP="000E7F8B">
      <w:pPr>
        <w:pStyle w:val="ListBullet2"/>
      </w:pPr>
      <w:r w:rsidRPr="000E7F8B">
        <w:t>various styles of tips and enhancements</w:t>
      </w:r>
    </w:p>
    <w:p w:rsidR="00000000" w:rsidRPr="000E7F8B" w:rsidP="000E7F8B">
      <w:pPr>
        <w:pStyle w:val="ListBullet"/>
      </w:pPr>
      <w:r w:rsidRPr="000E7F8B">
        <w:t>gel products from comprehensive professional range:</w:t>
      </w:r>
    </w:p>
    <w:p w:rsidR="00000000" w:rsidRPr="000E7F8B" w:rsidP="000E7F8B">
      <w:pPr>
        <w:pStyle w:val="ListBullet2"/>
      </w:pPr>
      <w:r w:rsidRPr="000E7F8B">
        <w:t>coloured gel</w:t>
      </w:r>
    </w:p>
    <w:p w:rsidR="00000000" w:rsidRPr="000E7F8B" w:rsidP="000E7F8B">
      <w:pPr>
        <w:pStyle w:val="ListBullet2"/>
      </w:pPr>
      <w:r w:rsidRPr="000E7F8B">
        <w:t>dehydrator</w:t>
      </w:r>
    </w:p>
    <w:p w:rsidR="00000000" w:rsidRPr="000E7F8B" w:rsidP="000E7F8B">
      <w:pPr>
        <w:pStyle w:val="ListBullet2"/>
      </w:pPr>
      <w:r w:rsidRPr="000E7F8B">
        <w:t>gel cleanser</w:t>
      </w:r>
    </w:p>
    <w:p w:rsidR="00000000" w:rsidRPr="000E7F8B" w:rsidP="000E7F8B">
      <w:pPr>
        <w:pStyle w:val="ListBullet2"/>
      </w:pPr>
      <w:r w:rsidRPr="000E7F8B">
        <w:t>multilayer UV gels or base-build top</w:t>
      </w:r>
    </w:p>
    <w:p w:rsidR="00000000" w:rsidRPr="000E7F8B" w:rsidP="000E7F8B">
      <w:pPr>
        <w:pStyle w:val="ListBullet2"/>
      </w:pPr>
      <w:r w:rsidRPr="000E7F8B">
        <w:t>nail adhesive</w:t>
      </w:r>
    </w:p>
    <w:p w:rsidR="00000000" w:rsidRPr="000E7F8B" w:rsidP="000E7F8B">
      <w:pPr>
        <w:pStyle w:val="ListBullet2"/>
      </w:pPr>
      <w:r w:rsidRPr="000E7F8B">
        <w:t>primer</w:t>
      </w:r>
    </w:p>
    <w:p w:rsidR="00000000" w:rsidRPr="000E7F8B" w:rsidP="000E7F8B">
      <w:pPr>
        <w:pStyle w:val="ListBullet2"/>
      </w:pPr>
      <w:r w:rsidRPr="000E7F8B">
        <w:t>UV and non-UV gel products</w:t>
      </w:r>
    </w:p>
    <w:p w:rsidR="00000000" w:rsidRPr="000E7F8B" w:rsidP="000E7F8B">
      <w:pPr>
        <w:pStyle w:val="ListBullet"/>
      </w:pPr>
      <w:r w:rsidRPr="000E7F8B">
        <w:t>cleaning and disinfection products and equipment</w:t>
      </w:r>
    </w:p>
    <w:p w:rsidR="00000000" w:rsidRPr="000E7F8B" w:rsidP="000E7F8B">
      <w:pPr>
        <w:pStyle w:val="ListBullet"/>
      </w:pPr>
      <w:r w:rsidRPr="000E7F8B">
        <w:t>client chair</w:t>
      </w:r>
    </w:p>
    <w:p w:rsidR="00000000" w:rsidRPr="000E7F8B" w:rsidP="000E7F8B">
      <w:pPr>
        <w:pStyle w:val="ListBullet"/>
      </w:pPr>
      <w:r w:rsidRPr="000E7F8B">
        <w:t>equipment:</w:t>
      </w:r>
    </w:p>
    <w:p w:rsidR="00000000" w:rsidRPr="000E7F8B" w:rsidP="000E7F8B">
      <w:pPr>
        <w:pStyle w:val="ListBullet2"/>
      </w:pPr>
      <w:r w:rsidRPr="000E7F8B">
        <w:t>clippers</w:t>
      </w:r>
    </w:p>
    <w:p w:rsidR="00000000" w:rsidRPr="000E7F8B" w:rsidP="000E7F8B">
      <w:pPr>
        <w:pStyle w:val="ListBullet2"/>
      </w:pPr>
      <w:r w:rsidRPr="000E7F8B">
        <w:t xml:space="preserve">brushes </w:t>
      </w:r>
    </w:p>
    <w:p w:rsidR="00000000" w:rsidRPr="000E7F8B" w:rsidP="000E7F8B">
      <w:pPr>
        <w:pStyle w:val="ListBullet2"/>
      </w:pPr>
      <w:r w:rsidRPr="000E7F8B">
        <w:t>buffers</w:t>
      </w:r>
    </w:p>
    <w:p w:rsidR="00000000" w:rsidRPr="000E7F8B" w:rsidP="000E7F8B">
      <w:pPr>
        <w:pStyle w:val="ListBullet2"/>
      </w:pPr>
      <w:r w:rsidRPr="000E7F8B">
        <w:t>curing lights</w:t>
      </w:r>
    </w:p>
    <w:p w:rsidR="00000000" w:rsidRPr="000E7F8B" w:rsidP="000E7F8B">
      <w:pPr>
        <w:pStyle w:val="ListBullet2"/>
      </w:pPr>
      <w:r w:rsidRPr="000E7F8B">
        <w:t>cuticle pushers</w:t>
      </w:r>
    </w:p>
    <w:p w:rsidR="00000000" w:rsidRPr="000E7F8B" w:rsidP="000E7F8B">
      <w:pPr>
        <w:pStyle w:val="ListBullet2"/>
      </w:pPr>
      <w:r w:rsidRPr="000E7F8B">
        <w:t>dappen dishes</w:t>
      </w:r>
    </w:p>
    <w:p w:rsidR="00000000" w:rsidRPr="000E7F8B" w:rsidP="000E7F8B">
      <w:pPr>
        <w:pStyle w:val="ListBullet2"/>
      </w:pPr>
      <w:r w:rsidRPr="000E7F8B">
        <w:t>desk towels</w:t>
      </w:r>
    </w:p>
    <w:p w:rsidR="00000000" w:rsidRPr="000E7F8B" w:rsidP="000E7F8B">
      <w:pPr>
        <w:pStyle w:val="ListBullet2"/>
      </w:pPr>
      <w:r w:rsidRPr="000E7F8B">
        <w:t>hand rests</w:t>
      </w:r>
    </w:p>
    <w:p w:rsidR="00000000" w:rsidRPr="000E7F8B" w:rsidP="000E7F8B">
      <w:pPr>
        <w:pStyle w:val="ListBullet2"/>
      </w:pPr>
      <w:r w:rsidRPr="000E7F8B">
        <w:t>files</w:t>
      </w:r>
    </w:p>
    <w:p w:rsidR="00000000" w:rsidRPr="000E7F8B" w:rsidP="000E7F8B">
      <w:pPr>
        <w:pStyle w:val="ListBullet2"/>
      </w:pPr>
      <w:r w:rsidRPr="000E7F8B">
        <w:t>sculpting forms</w:t>
      </w:r>
    </w:p>
    <w:p w:rsidR="00000000" w:rsidRPr="000E7F8B" w:rsidP="000E7F8B">
      <w:pPr>
        <w:pStyle w:val="ListBullet2"/>
      </w:pPr>
      <w:r w:rsidRPr="000E7F8B">
        <w:t>manicure table with table lamp and mats</w:t>
      </w:r>
    </w:p>
    <w:p w:rsidR="00000000" w:rsidRPr="000E7F8B" w:rsidP="000E7F8B">
      <w:pPr>
        <w:pStyle w:val="ListBullet2"/>
      </w:pPr>
      <w:r w:rsidRPr="000E7F8B">
        <w:t>tip cutters</w:t>
      </w:r>
    </w:p>
    <w:p w:rsidR="00000000" w:rsidRPr="000E7F8B" w:rsidP="000E7F8B">
      <w:pPr>
        <w:pStyle w:val="ListBullet"/>
      </w:pPr>
      <w:r w:rsidRPr="000E7F8B">
        <w:t>dust and vapour extraction unit</w:t>
      </w:r>
    </w:p>
    <w:p w:rsidR="00000000" w:rsidRPr="000E7F8B" w:rsidP="000E7F8B">
      <w:pPr>
        <w:pStyle w:val="ListBullet"/>
      </w:pPr>
      <w:r w:rsidRPr="000E7F8B">
        <w:t>hand and nail sanitiser</w:t>
      </w:r>
    </w:p>
    <w:p w:rsidR="00000000" w:rsidRPr="000E7F8B" w:rsidP="000E7F8B">
      <w:pPr>
        <w:pStyle w:val="ListBullet"/>
      </w:pPr>
      <w:r w:rsidRPr="000E7F8B">
        <w:t>operator chair</w:t>
      </w:r>
    </w:p>
    <w:p w:rsidR="00000000" w:rsidRPr="000E7F8B" w:rsidP="000E7F8B">
      <w:pPr>
        <w:pStyle w:val="ListBullet"/>
      </w:pPr>
      <w:r w:rsidRPr="000E7F8B">
        <w:t>personal protective equipment:</w:t>
      </w:r>
    </w:p>
    <w:p w:rsidR="00000000" w:rsidRPr="000E7F8B" w:rsidP="000E7F8B">
      <w:pPr>
        <w:pStyle w:val="ListBullet2"/>
      </w:pPr>
      <w:r w:rsidRPr="000E7F8B">
        <w:t>disposable gloves</w:t>
      </w:r>
    </w:p>
    <w:p w:rsidR="00000000" w:rsidRPr="000E7F8B" w:rsidP="000E7F8B">
      <w:pPr>
        <w:pStyle w:val="ListBullet2"/>
      </w:pPr>
      <w:r w:rsidRPr="000E7F8B">
        <w:t>dust masks</w:t>
      </w:r>
    </w:p>
    <w:p w:rsidR="00000000" w:rsidRPr="000E7F8B" w:rsidP="000E7F8B">
      <w:pPr>
        <w:pStyle w:val="ListBullet2"/>
      </w:pPr>
      <w:r w:rsidRPr="000E7F8B">
        <w:t>safety glasses</w:t>
      </w:r>
    </w:p>
    <w:p w:rsidR="00000000" w:rsidRPr="000E7F8B" w:rsidP="000E7F8B">
      <w:pPr>
        <w:pStyle w:val="ListBullet"/>
      </w:pPr>
      <w:r w:rsidRPr="000E7F8B">
        <w:t>treatment towels, cotton or disposable.</w:t>
      </w:r>
    </w:p>
    <w:p w:rsidR="00000000" w:rsidRPr="000E7F8B" w:rsidP="00515827">
      <w:pPr>
        <w:pStyle w:val="BodyText"/>
      </w:pPr>
      <w:r w:rsidRPr="000E7F8B">
        <w:t>Assessment activities that allow the individual to:</w:t>
      </w:r>
    </w:p>
    <w:p w:rsidR="00000000" w:rsidRPr="000E7F8B" w:rsidP="000E7F8B">
      <w:pPr>
        <w:pStyle w:val="ListBullet2"/>
      </w:pPr>
      <w:r w:rsidRPr="000E7F8B">
        <w:t>complete gels and dip powder nail enhancements within commercially realistic speed, ti</w:t>
      </w:r>
      <w:r w:rsidRPr="000E7F8B">
        <w:t>ming and productivity</w:t>
      </w:r>
    </w:p>
    <w:p w:rsidR="00000000" w:rsidRPr="000E7F8B" w:rsidP="000E7F8B">
      <w:pPr>
        <w:pStyle w:val="ListBullet2"/>
      </w:pPr>
      <w:r w:rsidRPr="000E7F8B">
        <w:t>demonstrate competency in an environment reflective of real work situations</w:t>
      </w:r>
    </w:p>
    <w:p w:rsidR="00000000" w:rsidRPr="000E7F8B" w:rsidP="000E7F8B">
      <w:pPr>
        <w:pStyle w:val="ListBullet2"/>
      </w:pPr>
      <w:r w:rsidRPr="000E7F8B">
        <w:t>manage tasks and contingencies in the context of the job role.</w:t>
      </w:r>
    </w:p>
    <w:p w:rsidR="00000000" w:rsidRPr="000E7F8B" w:rsidP="00515827">
      <w:pPr>
        <w:pStyle w:val="BodyText"/>
      </w:pPr>
      <w:r w:rsidRPr="000E7F8B">
        <w:t>Assessors must satisfy the Standards for Registered Training Organisations’ requirements for as</w:t>
      </w:r>
      <w:r w:rsidRPr="000E7F8B">
        <w:t>sessors and:</w:t>
      </w:r>
    </w:p>
    <w:p w:rsidR="00000000" w:rsidRPr="000E7F8B" w:rsidP="000E7F8B">
      <w:pPr>
        <w:pStyle w:val="ListBullet"/>
      </w:pPr>
      <w:r w:rsidRPr="000E7F8B">
        <w:t>hold a qualification as a nail technician or beauty therapist</w:t>
      </w:r>
    </w:p>
    <w:p w:rsidR="00000000" w:rsidRPr="000E7F8B" w:rsidP="000E7F8B">
      <w:pPr>
        <w:pStyle w:val="ListBullet"/>
      </w:pPr>
      <w:r w:rsidRPr="000E7F8B">
        <w:t>have worked as a nail technician or beauty therapist for at least three years where they have applied the skills and knowledge of this unit of competency.</w:t>
      </w:r>
    </w:p>
    <w:p w:rsidR="00000000" w:rsidRPr="000E7F8B" w:rsidP="000E7F8B">
      <w:pPr>
        <w:pStyle w:val="AllowPageBreak"/>
      </w:pPr>
    </w:p>
    <w:p w:rsidR="00000000" w:rsidRPr="000E7F8B" w:rsidP="000E7F8B">
      <w:pPr>
        <w:pStyle w:val="Heading1"/>
      </w:pPr>
      <w:bookmarkStart w:id="14" w:name="O_1203751"/>
      <w:bookmarkEnd w:id="14"/>
      <w:r w:rsidRPr="000E7F8B">
        <w:t>Links</w:t>
      </w:r>
    </w:p>
    <w:p w:rsidR="00000000" w:rsidRPr="000E7F8B" w:rsidP="00515827">
      <w:pPr>
        <w:pStyle w:val="BodyText"/>
      </w:pPr>
      <w:r w:rsidRPr="000E7F8B">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774CF">
        <w:rPr>
          <w:rStyle w:val="Hyperlink"/>
        </w:rPr>
        <w:t>https://vetnet.gov.au/Pages/TrainingDocs.aspx?q=255d312b-db07-48f2-b6d6-1b0b06c42898</w:t>
      </w:r>
      <w:r>
        <w:fldChar w:fldCharType="end"/>
      </w:r>
    </w:p>
    <w:p w:rsidR="00000000" w:rsidRPr="000E7F8B" w:rsidP="000E7F8B"/>
    <w:sectPr w:rsidSect="000E7F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B" w:rsidRPr="00515827" w:rsidP="005158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27" w:rsidP="000E7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15827" w:rsidP="000E7F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15827" w:rsidP="000E7F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B" w:rsidP="000E7F8B">
    <w:pPr>
      <w:pStyle w:val="Footer"/>
      <w:framePr w:wrap="around"/>
    </w:pPr>
    <w:r>
      <w:fldChar w:fldCharType="begin"/>
    </w:r>
    <w:r>
      <w:instrText xml:space="preserve"> DOCPROPERTY  Subject  \* MERGEFORMAT </w:instrText>
    </w:r>
    <w:r>
      <w:fldChar w:fldCharType="separate"/>
    </w:r>
    <w:r w:rsidR="00515827">
      <w:t>Approved</w:t>
    </w:r>
    <w:r w:rsidR="00515827">
      <w:fldChar w:fldCharType="end"/>
    </w:r>
    <w:r>
      <w:tab/>
      <w:t xml:space="preserve">Page </w:t>
    </w:r>
    <w:r>
      <w:fldChar w:fldCharType="begin"/>
    </w:r>
    <w:r>
      <w:instrText xml:space="preserve"> PAGE  \* Arabic  \* MERGEFORMAT </w:instrText>
    </w:r>
    <w:r>
      <w:fldChar w:fldCharType="separate"/>
    </w:r>
    <w:r w:rsidR="00515827">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5827">
      <w:rPr>
        <w:noProof/>
      </w:rPr>
      <w:t>9</w:t>
    </w:r>
    <w:r>
      <w:rPr>
        <w:noProof/>
      </w:rPr>
      <w:fldChar w:fldCharType="end"/>
    </w:r>
  </w:p>
  <w:p w:rsidR="000E7F8B" w:rsidP="000E7F8B">
    <w:pPr>
      <w:pStyle w:val="Footer"/>
      <w:framePr w:wrap="around"/>
    </w:pPr>
    <w:r>
      <w:t xml:space="preserve">© Commonwealth of Australia, </w:t>
    </w:r>
    <w:r>
      <w:fldChar w:fldCharType="begin"/>
    </w:r>
    <w:r>
      <w:instrText xml:space="preserve"> DATE  \@ "yyyy"  \* MERGEFORMAT </w:instrText>
    </w:r>
    <w:r>
      <w:fldChar w:fldCharType="separate"/>
    </w:r>
    <w:r w:rsidR="00515827">
      <w:rPr>
        <w:noProof/>
      </w:rPr>
      <w:t>2025</w:t>
    </w:r>
    <w:r>
      <w:fldChar w:fldCharType="end"/>
    </w:r>
    <w:r>
      <w:tab/>
    </w:r>
    <w:r>
      <w:fldChar w:fldCharType="begin"/>
    </w:r>
    <w:r>
      <w:instrText xml:space="preserve"> DOCPROPERTY  Author  \* MERGEFORMAT </w:instrText>
    </w:r>
    <w:r>
      <w:fldChar w:fldCharType="separate"/>
    </w:r>
    <w:r w:rsidR="00515827">
      <w:t>Service and Creative Skills Australia</w:t>
    </w:r>
    <w:r w:rsidR="00515827">
      <w:fldChar w:fldCharType="end"/>
    </w:r>
  </w:p>
  <w:p w:rsidR="000E7F8B" w:rsidP="000E7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F8B" w:rsidRPr="00515827" w:rsidP="005158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27" w:rsidRPr="002D2AF8" w:rsidP="000E7F8B">
    <w:pPr>
      <w:pStyle w:val="Header"/>
      <w:framePr w:wrap="around"/>
    </w:pPr>
    <w:r>
      <w:fldChar w:fldCharType="begin"/>
    </w:r>
    <w:r>
      <w:instrText xml:space="preserve"> TITLE   \* MERGEFORMAT </w:instrText>
    </w:r>
    <w:r>
      <w:fldChar w:fldCharType="separate"/>
    </w:r>
    <w:r>
      <w:t>SHBBNLS008 Apply gel and dip powder nail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5827" w:rsidP="000E7F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B" w:rsidRPr="002D2AF8" w:rsidP="000E7F8B">
    <w:pPr>
      <w:pStyle w:val="Header"/>
      <w:framePr w:wrap="around"/>
    </w:pPr>
    <w:r>
      <w:fldChar w:fldCharType="begin"/>
    </w:r>
    <w:r>
      <w:instrText xml:space="preserve"> TITLE   \* MERGEFORMAT </w:instrText>
    </w:r>
    <w:r>
      <w:fldChar w:fldCharType="separate"/>
    </w:r>
    <w:r w:rsidR="00515827">
      <w:t>SHBBNLS008 Apply gel and dip powder nail enhancements</w:t>
    </w:r>
    <w:r w:rsidR="00515827">
      <w:fldChar w:fldCharType="end"/>
    </w:r>
    <w:r>
      <w:tab/>
      <w:t xml:space="preserve">Date this document was generated: </w:t>
    </w:r>
    <w:r>
      <w:fldChar w:fldCharType="begin"/>
    </w:r>
    <w:r>
      <w:instrText xml:space="preserve"> CREATEDATE  \@ "d MMMM yyyy"  \* MERGEFORMAT </w:instrText>
    </w:r>
    <w:r>
      <w:fldChar w:fldCharType="separate"/>
    </w:r>
    <w:r w:rsidR="00515827">
      <w:rPr>
        <w:noProof/>
      </w:rPr>
      <w:t>2 March 2025</w:t>
    </w:r>
    <w:r>
      <w:fldChar w:fldCharType="end"/>
    </w:r>
  </w:p>
  <w:p w:rsidR="000E7F8B" w:rsidP="000E7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B25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9A8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00C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F8B"/>
    <w:pPr>
      <w:spacing w:before="360" w:after="60"/>
      <w:outlineLvl w:val="0"/>
    </w:pPr>
    <w:rPr>
      <w:sz w:val="32"/>
    </w:rPr>
  </w:style>
  <w:style w:type="paragraph" w:styleId="Heading2">
    <w:name w:val="heading 2"/>
    <w:basedOn w:val="HeadingBase"/>
    <w:next w:val="BodyText"/>
    <w:link w:val="Heading2Char"/>
    <w:qFormat/>
    <w:rsid w:val="000E7F8B"/>
    <w:pPr>
      <w:keepLines/>
      <w:spacing w:before="240" w:after="120"/>
      <w:outlineLvl w:val="1"/>
    </w:pPr>
    <w:rPr>
      <w:sz w:val="28"/>
      <w:szCs w:val="40"/>
    </w:rPr>
  </w:style>
  <w:style w:type="paragraph" w:styleId="Heading3">
    <w:name w:val="heading 3"/>
    <w:basedOn w:val="HeadingBase"/>
    <w:next w:val="BodyText"/>
    <w:link w:val="Heading3Char"/>
    <w:qFormat/>
    <w:rsid w:val="000E7F8B"/>
    <w:pPr>
      <w:spacing w:before="180" w:after="120"/>
      <w:outlineLvl w:val="2"/>
    </w:pPr>
    <w:rPr>
      <w:spacing w:val="-10"/>
      <w:kern w:val="32"/>
    </w:rPr>
  </w:style>
  <w:style w:type="paragraph" w:styleId="Heading4">
    <w:name w:val="heading 4"/>
    <w:basedOn w:val="HeadingBase"/>
    <w:next w:val="BodyText"/>
    <w:link w:val="Heading4Char"/>
    <w:qFormat/>
    <w:rsid w:val="000E7F8B"/>
    <w:pPr>
      <w:spacing w:before="160" w:after="120"/>
      <w:outlineLvl w:val="3"/>
    </w:pPr>
    <w:rPr>
      <w:sz w:val="22"/>
    </w:rPr>
  </w:style>
  <w:style w:type="paragraph" w:styleId="Heading5">
    <w:name w:val="heading 5"/>
    <w:basedOn w:val="HeadingBase"/>
    <w:next w:val="Normal"/>
    <w:link w:val="Heading5Char"/>
    <w:qFormat/>
    <w:rsid w:val="000E7F8B"/>
    <w:pPr>
      <w:spacing w:before="80"/>
      <w:outlineLvl w:val="4"/>
    </w:pPr>
    <w:rPr>
      <w:color w:val="918585"/>
      <w:sz w:val="20"/>
    </w:rPr>
  </w:style>
  <w:style w:type="paragraph" w:styleId="Heading6">
    <w:name w:val="heading 6"/>
    <w:basedOn w:val="HeadingBase"/>
    <w:next w:val="Normal"/>
    <w:link w:val="Heading6Char"/>
    <w:qFormat/>
    <w:rsid w:val="000E7F8B"/>
    <w:pPr>
      <w:spacing w:before="60"/>
      <w:outlineLvl w:val="5"/>
    </w:pPr>
    <w:rPr>
      <w:color w:val="918585"/>
      <w:sz w:val="20"/>
    </w:rPr>
  </w:style>
  <w:style w:type="paragraph" w:styleId="Heading7">
    <w:name w:val="heading 7"/>
    <w:basedOn w:val="Normal"/>
    <w:next w:val="Normal"/>
    <w:link w:val="Heading7Char"/>
    <w:qFormat/>
    <w:rsid w:val="000E7F8B"/>
    <w:pPr>
      <w:ind w:left="720"/>
      <w:outlineLvl w:val="6"/>
    </w:pPr>
    <w:rPr>
      <w:i/>
    </w:rPr>
  </w:style>
  <w:style w:type="paragraph" w:styleId="Heading8">
    <w:name w:val="heading 8"/>
    <w:basedOn w:val="Normal"/>
    <w:next w:val="Normal"/>
    <w:link w:val="Heading8Char"/>
    <w:qFormat/>
    <w:rsid w:val="000E7F8B"/>
    <w:pPr>
      <w:ind w:left="720"/>
      <w:outlineLvl w:val="7"/>
    </w:pPr>
    <w:rPr>
      <w:i/>
    </w:rPr>
  </w:style>
  <w:style w:type="paragraph" w:styleId="Heading9">
    <w:name w:val="heading 9"/>
    <w:basedOn w:val="Normal"/>
    <w:next w:val="Normal"/>
    <w:link w:val="Heading9Char"/>
    <w:qFormat/>
    <w:rsid w:val="000E7F8B"/>
    <w:pPr>
      <w:ind w:left="720"/>
      <w:outlineLvl w:val="8"/>
    </w:pPr>
    <w:rPr>
      <w:i/>
    </w:rPr>
  </w:style>
  <w:style w:type="character" w:default="1" w:styleId="DefaultParagraphFont">
    <w:name w:val="Default Paragraph Font"/>
    <w:uiPriority w:val="1"/>
    <w:unhideWhenUsed/>
    <w:rsid w:val="000E7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F8B"/>
  </w:style>
  <w:style w:type="character" w:customStyle="1" w:styleId="Heading1Char">
    <w:name w:val="Heading 1 Char"/>
    <w:basedOn w:val="DefaultParagraphFont"/>
    <w:link w:val="Heading1"/>
    <w:rsid w:val="000E7F8B"/>
    <w:rPr>
      <w:rFonts w:ascii="Times New Roman" w:eastAsia="Times New Roman" w:hAnsi="Times New Roman" w:cs="Times New Roman"/>
      <w:b/>
      <w:sz w:val="32"/>
      <w:szCs w:val="20"/>
      <w:lang w:eastAsia="en-US"/>
    </w:rPr>
  </w:style>
  <w:style w:type="paragraph" w:styleId="BodyText">
    <w:name w:val="Body Text"/>
    <w:basedOn w:val="Normal"/>
    <w:link w:val="BodyTextChar"/>
    <w:rsid w:val="000E7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F8B"/>
    <w:rPr>
      <w:rFonts w:ascii="Times New Roman" w:eastAsia="Times New Roman" w:hAnsi="Times New Roman" w:cs="Times New Roman"/>
      <w:sz w:val="24"/>
      <w:lang w:eastAsia="en-US"/>
    </w:rPr>
  </w:style>
  <w:style w:type="paragraph" w:styleId="List">
    <w:name w:val="List"/>
    <w:basedOn w:val="BodyText"/>
    <w:next w:val="BodyText"/>
    <w:rsid w:val="000E7F8B"/>
    <w:pPr>
      <w:tabs>
        <w:tab w:val="left" w:pos="340"/>
      </w:tabs>
      <w:spacing w:before="60" w:after="60"/>
      <w:ind w:left="340" w:hanging="340"/>
    </w:pPr>
  </w:style>
  <w:style w:type="paragraph" w:styleId="ListBullet">
    <w:name w:val="List Bullet"/>
    <w:basedOn w:val="List"/>
    <w:rsid w:val="000E7F8B"/>
    <w:pPr>
      <w:numPr>
        <w:numId w:val="13"/>
      </w:numPr>
      <w:tabs>
        <w:tab w:val="clear" w:pos="340"/>
      </w:tabs>
      <w:spacing w:before="40" w:after="40"/>
    </w:pPr>
  </w:style>
  <w:style w:type="character" w:customStyle="1" w:styleId="SpecialBold">
    <w:name w:val="Special Bold"/>
    <w:basedOn w:val="DefaultParagraphFont"/>
    <w:rsid w:val="000E7F8B"/>
    <w:rPr>
      <w:b/>
      <w:spacing w:val="0"/>
    </w:rPr>
  </w:style>
  <w:style w:type="paragraph" w:styleId="ListBullet2">
    <w:name w:val="List Bullet 2"/>
    <w:basedOn w:val="List2"/>
    <w:rsid w:val="000E7F8B"/>
    <w:pPr>
      <w:numPr>
        <w:numId w:val="14"/>
      </w:numPr>
      <w:tabs>
        <w:tab w:val="clear" w:pos="680"/>
      </w:tabs>
    </w:pPr>
  </w:style>
  <w:style w:type="character" w:styleId="Emphasis">
    <w:name w:val="Emphasis"/>
    <w:basedOn w:val="DefaultParagraphFont"/>
    <w:qFormat/>
    <w:rsid w:val="000E7F8B"/>
    <w:rPr>
      <w:i/>
    </w:rPr>
  </w:style>
  <w:style w:type="paragraph" w:customStyle="1" w:styleId="SuperHeading">
    <w:name w:val="SuperHeading"/>
    <w:basedOn w:val="Normal"/>
    <w:rsid w:val="000E7F8B"/>
    <w:pPr>
      <w:spacing w:before="240" w:after="120"/>
      <w:outlineLvl w:val="0"/>
    </w:pPr>
    <w:rPr>
      <w:rFonts w:ascii="Times New Roman" w:hAnsi="Times New Roman"/>
      <w:b/>
      <w:sz w:val="32"/>
    </w:rPr>
  </w:style>
  <w:style w:type="paragraph" w:customStyle="1" w:styleId="AllowPageBreak">
    <w:name w:val="AllowPageBreak"/>
    <w:rsid w:val="000E7F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7F8B"/>
    <w:pPr>
      <w:numPr>
        <w:numId w:val="3"/>
      </w:numPr>
      <w:tabs>
        <w:tab w:val="clear" w:pos="1021"/>
      </w:tabs>
      <w:ind w:left="1037" w:hanging="357"/>
    </w:pPr>
  </w:style>
  <w:style w:type="character" w:customStyle="1" w:styleId="Heading2Char">
    <w:name w:val="Heading 2 Char"/>
    <w:basedOn w:val="DefaultParagraphFont"/>
    <w:link w:val="Heading2"/>
    <w:rsid w:val="000E7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F8B"/>
    <w:rPr>
      <w:rFonts w:ascii="Courier New" w:eastAsia="Times New Roman" w:hAnsi="Courier New" w:cs="Times New Roman"/>
      <w:i/>
      <w:szCs w:val="20"/>
      <w:lang w:eastAsia="en-US"/>
    </w:rPr>
  </w:style>
  <w:style w:type="paragraph" w:customStyle="1" w:styleId="HeadingBase">
    <w:name w:val="Heading Base"/>
    <w:rsid w:val="000E7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F8B"/>
    <w:pPr>
      <w:tabs>
        <w:tab w:val="right" w:leader="dot" w:pos="9072"/>
      </w:tabs>
      <w:ind w:left="567"/>
    </w:pPr>
    <w:rPr>
      <w:szCs w:val="22"/>
    </w:rPr>
  </w:style>
  <w:style w:type="paragraph" w:customStyle="1" w:styleId="TOCBase">
    <w:name w:val="TOC Base"/>
    <w:rsid w:val="000E7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F8B"/>
    <w:pPr>
      <w:tabs>
        <w:tab w:val="right" w:leader="dot" w:pos="9072"/>
      </w:tabs>
      <w:spacing w:before="40" w:after="40"/>
      <w:ind w:left="284"/>
    </w:pPr>
    <w:rPr>
      <w:rFonts w:ascii="Times New Roman" w:hAnsi="Times New Roman"/>
    </w:rPr>
  </w:style>
  <w:style w:type="paragraph" w:styleId="TOC1">
    <w:name w:val="toc 1"/>
    <w:basedOn w:val="TOCBase"/>
    <w:next w:val="Normal"/>
    <w:rsid w:val="000E7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F8B"/>
    <w:rPr>
      <w:rFonts w:ascii="Times New Roman" w:eastAsia="Times New Roman" w:hAnsi="Times New Roman" w:cs="Times New Roman"/>
      <w:sz w:val="16"/>
      <w:lang w:eastAsia="en-US"/>
    </w:rPr>
  </w:style>
  <w:style w:type="paragraph" w:styleId="Title">
    <w:name w:val="Title"/>
    <w:basedOn w:val="HeadingBase"/>
    <w:link w:val="TitleChar"/>
    <w:qFormat/>
    <w:rsid w:val="000E7F8B"/>
    <w:pPr>
      <w:spacing w:before="5040"/>
      <w:jc w:val="center"/>
    </w:pPr>
    <w:rPr>
      <w:sz w:val="48"/>
      <w:szCs w:val="72"/>
      <w:lang w:val="en-US"/>
    </w:rPr>
  </w:style>
  <w:style w:type="character" w:customStyle="1" w:styleId="TitleChar">
    <w:name w:val="Title Char"/>
    <w:basedOn w:val="DefaultParagraphFont"/>
    <w:link w:val="Title"/>
    <w:rsid w:val="000E7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F8B"/>
    <w:pPr>
      <w:tabs>
        <w:tab w:val="left" w:pos="3600"/>
        <w:tab w:val="left" w:pos="3958"/>
      </w:tabs>
    </w:pPr>
  </w:style>
  <w:style w:type="paragraph" w:customStyle="1" w:styleId="Note">
    <w:name w:val="Note"/>
    <w:basedOn w:val="BodyText"/>
    <w:rsid w:val="000E7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F8B"/>
    <w:pPr>
      <w:framePr w:wrap="auto" w:hAnchor="text" w:y="6049"/>
    </w:pPr>
    <w:rPr>
      <w:color w:val="000000"/>
      <w:sz w:val="40"/>
    </w:rPr>
  </w:style>
  <w:style w:type="paragraph" w:customStyle="1" w:styleId="TOCTitle">
    <w:name w:val="TOCTitle"/>
    <w:basedOn w:val="Heading1"/>
    <w:rsid w:val="000E7F8B"/>
    <w:pPr>
      <w:spacing w:after="240"/>
      <w:jc w:val="center"/>
      <w:outlineLvl w:val="9"/>
    </w:pPr>
    <w:rPr>
      <w:caps/>
    </w:rPr>
  </w:style>
  <w:style w:type="paragraph" w:customStyle="1" w:styleId="Version">
    <w:name w:val="Version"/>
    <w:rsid w:val="000E7F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F8B"/>
    <w:pPr>
      <w:keepNext w:val="0"/>
      <w:tabs>
        <w:tab w:val="right" w:pos="4176"/>
      </w:tabs>
      <w:ind w:left="198" w:hanging="198"/>
    </w:pPr>
    <w:rPr>
      <w:rFonts w:ascii="Garamond" w:hAnsi="Garamond"/>
    </w:rPr>
  </w:style>
  <w:style w:type="paragraph" w:styleId="IndexHeading">
    <w:name w:val="index heading"/>
    <w:basedOn w:val="Normal"/>
    <w:next w:val="Index1"/>
    <w:semiHidden/>
    <w:rsid w:val="000E7F8B"/>
    <w:pPr>
      <w:spacing w:before="120" w:after="120"/>
    </w:pPr>
    <w:rPr>
      <w:rFonts w:ascii="Arial" w:hAnsi="Arial"/>
      <w:b/>
      <w:color w:val="918585"/>
      <w:sz w:val="24"/>
    </w:rPr>
  </w:style>
  <w:style w:type="paragraph" w:styleId="Header">
    <w:name w:val="header"/>
    <w:basedOn w:val="Normal"/>
    <w:link w:val="HeaderChar"/>
    <w:rsid w:val="000E7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F8B"/>
    <w:rPr>
      <w:rFonts w:ascii="Times New Roman" w:eastAsia="Times New Roman" w:hAnsi="Times New Roman" w:cs="Times New Roman"/>
      <w:sz w:val="16"/>
      <w:szCs w:val="20"/>
      <w:lang w:val="en-GB" w:eastAsia="en-US"/>
    </w:rPr>
  </w:style>
  <w:style w:type="paragraph" w:customStyle="1" w:styleId="Chapter">
    <w:name w:val="Chapter"/>
    <w:basedOn w:val="Normal"/>
    <w:rsid w:val="000E7F8B"/>
    <w:pPr>
      <w:spacing w:before="240"/>
    </w:pPr>
    <w:rPr>
      <w:rFonts w:ascii="Times New Roman" w:hAnsi="Times New Roman"/>
      <w:smallCaps/>
      <w:spacing w:val="80"/>
      <w:sz w:val="28"/>
    </w:rPr>
  </w:style>
  <w:style w:type="paragraph" w:customStyle="1" w:styleId="InChapter">
    <w:name w:val="InChapter"/>
    <w:basedOn w:val="Heading3"/>
    <w:rsid w:val="000E7F8B"/>
    <w:pPr>
      <w:spacing w:after="240"/>
      <w:outlineLvl w:val="9"/>
    </w:pPr>
    <w:rPr>
      <w:noProof/>
    </w:rPr>
  </w:style>
  <w:style w:type="paragraph" w:styleId="Index2">
    <w:name w:val="index 2"/>
    <w:basedOn w:val="Normal"/>
    <w:next w:val="Normal"/>
    <w:semiHidden/>
    <w:rsid w:val="000E7F8B"/>
    <w:pPr>
      <w:tabs>
        <w:tab w:val="right" w:pos="4176"/>
      </w:tabs>
      <w:ind w:left="568" w:hanging="284"/>
    </w:pPr>
    <w:rPr>
      <w:rFonts w:ascii="Garamond" w:hAnsi="Garamond"/>
    </w:rPr>
  </w:style>
  <w:style w:type="paragraph" w:customStyle="1" w:styleId="Byline">
    <w:name w:val="Byline"/>
    <w:rsid w:val="000E7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F8B"/>
    <w:pPr>
      <w:tabs>
        <w:tab w:val="clear" w:pos="3600"/>
        <w:tab w:val="clear" w:pos="3958"/>
      </w:tabs>
      <w:jc w:val="right"/>
    </w:pPr>
  </w:style>
  <w:style w:type="paragraph" w:styleId="Caption">
    <w:name w:val="caption"/>
    <w:basedOn w:val="BodyText"/>
    <w:next w:val="Normal"/>
    <w:qFormat/>
    <w:rsid w:val="000E7F8B"/>
    <w:pPr>
      <w:framePr w:w="2268" w:hSpace="181" w:vSpace="181" w:wrap="around" w:vAnchor="text" w:hAnchor="page" w:x="1135" w:y="285" w:anchorLock="1"/>
    </w:pPr>
    <w:rPr>
      <w:i/>
    </w:rPr>
  </w:style>
  <w:style w:type="paragraph" w:customStyle="1" w:styleId="MiniTOCTitle">
    <w:name w:val="MiniTOCTitle"/>
    <w:basedOn w:val="Heading4"/>
    <w:rsid w:val="000E7F8B"/>
    <w:pPr>
      <w:spacing w:before="240"/>
      <w:outlineLvl w:val="9"/>
    </w:pPr>
    <w:rPr>
      <w:noProof/>
      <w:sz w:val="24"/>
    </w:rPr>
  </w:style>
  <w:style w:type="paragraph" w:customStyle="1" w:styleId="MiniTOCItem">
    <w:name w:val="MiniTOCItem"/>
    <w:basedOn w:val="ListBullet"/>
    <w:rsid w:val="000E7F8B"/>
    <w:pPr>
      <w:numPr>
        <w:numId w:val="0"/>
      </w:numPr>
      <w:tabs>
        <w:tab w:val="right" w:leader="dot" w:pos="6521"/>
      </w:tabs>
      <w:spacing w:before="0" w:after="0"/>
    </w:pPr>
  </w:style>
  <w:style w:type="paragraph" w:customStyle="1" w:styleId="TOFTitle">
    <w:name w:val="TOFTitle"/>
    <w:basedOn w:val="TOCTitle"/>
    <w:rsid w:val="000E7F8B"/>
  </w:style>
  <w:style w:type="paragraph" w:styleId="TableofFigures">
    <w:name w:val="table of figures"/>
    <w:basedOn w:val="Normal"/>
    <w:next w:val="Normal"/>
    <w:semiHidden/>
    <w:rsid w:val="000E7F8B"/>
    <w:pPr>
      <w:tabs>
        <w:tab w:val="right" w:leader="dot" w:pos="9072"/>
      </w:tabs>
      <w:ind w:left="970" w:hanging="403"/>
    </w:pPr>
    <w:rPr>
      <w:rFonts w:ascii="Times New Roman" w:hAnsi="Times New Roman"/>
      <w:b/>
    </w:rPr>
  </w:style>
  <w:style w:type="paragraph" w:styleId="ListNumber">
    <w:name w:val="List Number"/>
    <w:basedOn w:val="List"/>
    <w:rsid w:val="000E7F8B"/>
    <w:pPr>
      <w:numPr>
        <w:numId w:val="16"/>
      </w:numPr>
      <w:tabs>
        <w:tab w:val="clear" w:pos="340"/>
      </w:tabs>
    </w:pPr>
  </w:style>
  <w:style w:type="character" w:customStyle="1" w:styleId="WingdingSymbols">
    <w:name w:val="Wingding Symbols"/>
    <w:rsid w:val="000E7F8B"/>
    <w:rPr>
      <w:rFonts w:ascii="Wingdings" w:hAnsi="Wingdings"/>
    </w:rPr>
  </w:style>
  <w:style w:type="paragraph" w:customStyle="1" w:styleId="TableHeading">
    <w:name w:val="Table Heading"/>
    <w:basedOn w:val="HeadingBase"/>
    <w:rsid w:val="000E7F8B"/>
    <w:pPr>
      <w:keepLines/>
      <w:pBdr>
        <w:bottom w:val="single" w:sz="6" w:space="1" w:color="918585"/>
      </w:pBdr>
      <w:spacing w:before="240"/>
    </w:pPr>
  </w:style>
  <w:style w:type="character" w:customStyle="1" w:styleId="HotSpot">
    <w:name w:val="HotSpot"/>
    <w:rsid w:val="000E7F8B"/>
    <w:rPr>
      <w:color w:val="0033CC"/>
      <w:u w:val="none"/>
    </w:rPr>
  </w:style>
  <w:style w:type="paragraph" w:customStyle="1" w:styleId="BodyTextRight">
    <w:name w:val="Body Text Right"/>
    <w:basedOn w:val="BodyText"/>
    <w:rsid w:val="000E7F8B"/>
    <w:pPr>
      <w:spacing w:before="0" w:after="0"/>
      <w:jc w:val="right"/>
    </w:pPr>
  </w:style>
  <w:style w:type="paragraph" w:styleId="Index3">
    <w:name w:val="index 3"/>
    <w:basedOn w:val="ListNumber2"/>
    <w:next w:val="Normal"/>
    <w:semiHidden/>
    <w:rsid w:val="000E7F8B"/>
    <w:pPr>
      <w:numPr>
        <w:numId w:val="0"/>
      </w:numPr>
      <w:tabs>
        <w:tab w:val="right" w:leader="dot" w:pos="4176"/>
      </w:tabs>
    </w:pPr>
  </w:style>
  <w:style w:type="paragraph" w:styleId="ListNumber2">
    <w:name w:val="List Number 2"/>
    <w:basedOn w:val="List2"/>
    <w:rsid w:val="000E7F8B"/>
    <w:pPr>
      <w:numPr>
        <w:numId w:val="11"/>
      </w:numPr>
      <w:tabs>
        <w:tab w:val="clear" w:pos="1060"/>
      </w:tabs>
    </w:pPr>
  </w:style>
  <w:style w:type="paragraph" w:customStyle="1" w:styleId="MarginNote">
    <w:name w:val="Margin Note"/>
    <w:basedOn w:val="BodyText"/>
    <w:rsid w:val="000E7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F8B"/>
    <w:rPr>
      <w:sz w:val="32"/>
    </w:rPr>
  </w:style>
  <w:style w:type="paragraph" w:customStyle="1" w:styleId="HeadingProcedure">
    <w:name w:val="Heading Procedure"/>
    <w:basedOn w:val="HeadingBase"/>
    <w:next w:val="Normal"/>
    <w:rsid w:val="000E7F8B"/>
    <w:pPr>
      <w:tabs>
        <w:tab w:val="left" w:pos="0"/>
      </w:tabs>
      <w:spacing w:before="120" w:after="60"/>
    </w:pPr>
    <w:rPr>
      <w:i/>
      <w:color w:val="918585"/>
      <w:sz w:val="22"/>
    </w:rPr>
  </w:style>
  <w:style w:type="paragraph" w:customStyle="1" w:styleId="TableBodyText">
    <w:name w:val="Table Body Text"/>
    <w:basedOn w:val="BodyText"/>
    <w:rsid w:val="000E7F8B"/>
    <w:pPr>
      <w:spacing w:before="60" w:after="60"/>
    </w:pPr>
  </w:style>
  <w:style w:type="paragraph" w:styleId="ListContinue">
    <w:name w:val="List Continue"/>
    <w:basedOn w:val="List"/>
    <w:rsid w:val="000E7F8B"/>
    <w:pPr>
      <w:ind w:firstLine="0"/>
    </w:pPr>
  </w:style>
  <w:style w:type="paragraph" w:customStyle="1" w:styleId="ListNote">
    <w:name w:val="List Note"/>
    <w:basedOn w:val="List"/>
    <w:rsid w:val="000E7F8B"/>
    <w:pPr>
      <w:pBdr>
        <w:top w:val="single" w:sz="6" w:space="2" w:color="918585"/>
        <w:bottom w:val="single" w:sz="6" w:space="2" w:color="918585"/>
      </w:pBdr>
      <w:tabs>
        <w:tab w:val="left" w:pos="1021"/>
      </w:tabs>
      <w:ind w:firstLine="0"/>
    </w:pPr>
  </w:style>
  <w:style w:type="paragraph" w:customStyle="1" w:styleId="Warning">
    <w:name w:val="Warning"/>
    <w:basedOn w:val="BodyText"/>
    <w:rsid w:val="000E7F8B"/>
    <w:pPr>
      <w:shd w:val="clear" w:color="auto" w:fill="D9D9D9"/>
      <w:tabs>
        <w:tab w:val="left" w:pos="992"/>
      </w:tabs>
      <w:ind w:left="119" w:right="119"/>
    </w:pPr>
    <w:rPr>
      <w:sz w:val="20"/>
    </w:rPr>
  </w:style>
  <w:style w:type="paragraph" w:customStyle="1" w:styleId="MarginIcons">
    <w:name w:val="Margin Icons"/>
    <w:basedOn w:val="BodyText"/>
    <w:rsid w:val="000E7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F8B"/>
    <w:rPr>
      <w:rFonts w:ascii="Courier New" w:hAnsi="Courier New"/>
    </w:rPr>
  </w:style>
  <w:style w:type="paragraph" w:customStyle="1" w:styleId="NoteBullet">
    <w:name w:val="Note Bullet"/>
    <w:basedOn w:val="Note"/>
    <w:rsid w:val="000E7F8B"/>
    <w:pPr>
      <w:tabs>
        <w:tab w:val="clear" w:pos="680"/>
      </w:tabs>
      <w:spacing w:before="60" w:after="60"/>
    </w:pPr>
  </w:style>
  <w:style w:type="paragraph" w:customStyle="1" w:styleId="SubHeading2">
    <w:name w:val="SubHeading2"/>
    <w:basedOn w:val="HeadingBase"/>
    <w:rsid w:val="000E7F8B"/>
    <w:pPr>
      <w:spacing w:before="240" w:after="60"/>
    </w:pPr>
    <w:rPr>
      <w:sz w:val="20"/>
    </w:rPr>
  </w:style>
  <w:style w:type="paragraph" w:customStyle="1" w:styleId="SubHeading1">
    <w:name w:val="SubHeading1"/>
    <w:basedOn w:val="HeadingBase"/>
    <w:rsid w:val="000E7F8B"/>
    <w:pPr>
      <w:spacing w:before="240" w:after="60"/>
    </w:pPr>
    <w:rPr>
      <w:color w:val="918585"/>
      <w:sz w:val="22"/>
    </w:rPr>
  </w:style>
  <w:style w:type="paragraph" w:customStyle="1" w:styleId="SideHeading">
    <w:name w:val="Side Heading"/>
    <w:basedOn w:val="HeadingBase"/>
    <w:rsid w:val="000E7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F8B"/>
    <w:pPr>
      <w:numPr>
        <w:numId w:val="12"/>
      </w:numPr>
    </w:pPr>
  </w:style>
  <w:style w:type="paragraph" w:styleId="PlainText">
    <w:name w:val="Plain Text"/>
    <w:basedOn w:val="Normal"/>
    <w:link w:val="PlainTextChar"/>
    <w:rsid w:val="000E7F8B"/>
    <w:rPr>
      <w:sz w:val="20"/>
    </w:rPr>
  </w:style>
  <w:style w:type="character" w:customStyle="1" w:styleId="PlainTextChar">
    <w:name w:val="Plain Text Char"/>
    <w:basedOn w:val="DefaultParagraphFont"/>
    <w:link w:val="PlainText"/>
    <w:rsid w:val="000E7F8B"/>
    <w:rPr>
      <w:rFonts w:ascii="Courier New" w:eastAsia="Times New Roman" w:hAnsi="Courier New" w:cs="Times New Roman"/>
      <w:sz w:val="20"/>
      <w:szCs w:val="20"/>
      <w:lang w:eastAsia="en-US"/>
    </w:rPr>
  </w:style>
  <w:style w:type="character" w:customStyle="1" w:styleId="MenuOption">
    <w:name w:val="Menu Option"/>
    <w:basedOn w:val="DefaultParagraphFont"/>
    <w:rsid w:val="000E7F8B"/>
    <w:rPr>
      <w:b/>
      <w:smallCaps/>
    </w:rPr>
  </w:style>
  <w:style w:type="paragraph" w:customStyle="1" w:styleId="TableListNumber">
    <w:name w:val="Table List Number"/>
    <w:basedOn w:val="ListNumber"/>
    <w:rsid w:val="000E7F8B"/>
    <w:pPr>
      <w:numPr>
        <w:numId w:val="0"/>
      </w:numPr>
    </w:pPr>
  </w:style>
  <w:style w:type="paragraph" w:styleId="TOC4">
    <w:name w:val="toc 4"/>
    <w:basedOn w:val="TOCBase"/>
    <w:next w:val="Normal"/>
    <w:semiHidden/>
    <w:rsid w:val="000E7F8B"/>
    <w:pPr>
      <w:tabs>
        <w:tab w:val="right" w:leader="dot" w:pos="9071"/>
      </w:tabs>
      <w:ind w:left="1701"/>
    </w:pPr>
  </w:style>
  <w:style w:type="paragraph" w:customStyle="1" w:styleId="ListAlpha">
    <w:name w:val="List Alpha"/>
    <w:basedOn w:val="List"/>
    <w:rsid w:val="000E7F8B"/>
    <w:pPr>
      <w:numPr>
        <w:numId w:val="10"/>
      </w:numPr>
    </w:pPr>
  </w:style>
  <w:style w:type="paragraph" w:customStyle="1" w:styleId="ListAlpha2">
    <w:name w:val="List Alpha 2"/>
    <w:basedOn w:val="List2"/>
    <w:rsid w:val="000E7F8B"/>
    <w:pPr>
      <w:numPr>
        <w:numId w:val="9"/>
      </w:numPr>
    </w:pPr>
  </w:style>
  <w:style w:type="paragraph" w:styleId="List2">
    <w:name w:val="List 2"/>
    <w:basedOn w:val="BodyText"/>
    <w:rsid w:val="000E7F8B"/>
    <w:pPr>
      <w:tabs>
        <w:tab w:val="left" w:pos="680"/>
      </w:tabs>
      <w:spacing w:before="60" w:after="60"/>
      <w:ind w:left="680" w:hanging="340"/>
    </w:pPr>
  </w:style>
  <w:style w:type="paragraph" w:styleId="List3">
    <w:name w:val="List 3"/>
    <w:basedOn w:val="BodyText"/>
    <w:rsid w:val="000E7F8B"/>
    <w:pPr>
      <w:tabs>
        <w:tab w:val="left" w:pos="1021"/>
      </w:tabs>
      <w:spacing w:before="60" w:after="60"/>
      <w:ind w:left="1020" w:hanging="340"/>
    </w:pPr>
  </w:style>
  <w:style w:type="paragraph" w:styleId="List4">
    <w:name w:val="List 4"/>
    <w:basedOn w:val="BodyText"/>
    <w:rsid w:val="000E7F8B"/>
    <w:pPr>
      <w:tabs>
        <w:tab w:val="left" w:pos="1361"/>
      </w:tabs>
      <w:spacing w:before="60" w:after="60"/>
      <w:ind w:left="1361" w:hanging="340"/>
    </w:pPr>
  </w:style>
  <w:style w:type="paragraph" w:styleId="List5">
    <w:name w:val="List 5"/>
    <w:basedOn w:val="BodyText"/>
    <w:rsid w:val="000E7F8B"/>
    <w:pPr>
      <w:tabs>
        <w:tab w:val="left" w:pos="1701"/>
      </w:tabs>
      <w:spacing w:before="60" w:after="60"/>
      <w:ind w:left="1701" w:hanging="340"/>
    </w:pPr>
  </w:style>
  <w:style w:type="paragraph" w:styleId="ListBullet4">
    <w:name w:val="List Bullet 4"/>
    <w:basedOn w:val="List4"/>
    <w:rsid w:val="000E7F8B"/>
    <w:pPr>
      <w:numPr>
        <w:numId w:val="4"/>
      </w:numPr>
      <w:tabs>
        <w:tab w:val="clear" w:pos="1361"/>
      </w:tabs>
    </w:pPr>
  </w:style>
  <w:style w:type="paragraph" w:styleId="ListBullet5">
    <w:name w:val="List Bullet 5"/>
    <w:basedOn w:val="List5"/>
    <w:rsid w:val="000E7F8B"/>
    <w:pPr>
      <w:numPr>
        <w:numId w:val="5"/>
      </w:numPr>
    </w:pPr>
  </w:style>
  <w:style w:type="paragraph" w:styleId="ListContinue2">
    <w:name w:val="List Continue 2"/>
    <w:basedOn w:val="List2"/>
    <w:rsid w:val="000E7F8B"/>
    <w:pPr>
      <w:ind w:firstLine="0"/>
    </w:pPr>
  </w:style>
  <w:style w:type="paragraph" w:styleId="ListContinue3">
    <w:name w:val="List Continue 3"/>
    <w:basedOn w:val="List3"/>
    <w:rsid w:val="000E7F8B"/>
    <w:pPr>
      <w:ind w:left="1021" w:firstLine="0"/>
    </w:pPr>
  </w:style>
  <w:style w:type="paragraph" w:styleId="ListContinue4">
    <w:name w:val="List Continue 4"/>
    <w:basedOn w:val="List4"/>
    <w:rsid w:val="000E7F8B"/>
    <w:pPr>
      <w:ind w:firstLine="0"/>
    </w:pPr>
  </w:style>
  <w:style w:type="paragraph" w:styleId="ListContinue5">
    <w:name w:val="List Continue 5"/>
    <w:basedOn w:val="List5"/>
    <w:rsid w:val="000E7F8B"/>
    <w:pPr>
      <w:ind w:firstLine="0"/>
    </w:pPr>
  </w:style>
  <w:style w:type="paragraph" w:styleId="ListNumber3">
    <w:name w:val="List Number 3"/>
    <w:basedOn w:val="List3"/>
    <w:rsid w:val="000E7F8B"/>
    <w:pPr>
      <w:numPr>
        <w:numId w:val="6"/>
      </w:numPr>
    </w:pPr>
  </w:style>
  <w:style w:type="paragraph" w:styleId="ListNumber4">
    <w:name w:val="List Number 4"/>
    <w:basedOn w:val="List4"/>
    <w:rsid w:val="000E7F8B"/>
    <w:pPr>
      <w:numPr>
        <w:numId w:val="7"/>
      </w:numPr>
    </w:pPr>
  </w:style>
  <w:style w:type="paragraph" w:styleId="ListNumber5">
    <w:name w:val="List Number 5"/>
    <w:basedOn w:val="List5"/>
    <w:rsid w:val="000E7F8B"/>
    <w:pPr>
      <w:numPr>
        <w:numId w:val="8"/>
      </w:numPr>
    </w:pPr>
  </w:style>
  <w:style w:type="paragraph" w:styleId="BlockText">
    <w:name w:val="Block Text"/>
    <w:basedOn w:val="Normal"/>
    <w:rsid w:val="000E7F8B"/>
    <w:pPr>
      <w:spacing w:after="120"/>
      <w:ind w:left="1440" w:right="1440"/>
    </w:pPr>
  </w:style>
  <w:style w:type="character" w:customStyle="1" w:styleId="Subscript">
    <w:name w:val="Subscript"/>
    <w:basedOn w:val="DefaultParagraphFont"/>
    <w:rsid w:val="000E7F8B"/>
    <w:rPr>
      <w:sz w:val="16"/>
      <w:vertAlign w:val="subscript"/>
    </w:rPr>
  </w:style>
  <w:style w:type="character" w:customStyle="1" w:styleId="Superscript">
    <w:name w:val="Superscript"/>
    <w:basedOn w:val="DefaultParagraphFont"/>
    <w:rsid w:val="000E7F8B"/>
    <w:rPr>
      <w:sz w:val="16"/>
      <w:vertAlign w:val="superscript"/>
    </w:rPr>
  </w:style>
  <w:style w:type="character" w:customStyle="1" w:styleId="Symbols">
    <w:name w:val="Symbols"/>
    <w:basedOn w:val="DefaultParagraphFont"/>
    <w:rsid w:val="000E7F8B"/>
    <w:rPr>
      <w:rFonts w:ascii="Symbol" w:hAnsi="Symbol"/>
    </w:rPr>
  </w:style>
  <w:style w:type="character" w:customStyle="1" w:styleId="MenuOptions">
    <w:name w:val="Menu Options"/>
    <w:basedOn w:val="DefaultParagraphFont"/>
    <w:rsid w:val="000E7F8B"/>
    <w:rPr>
      <w:rFonts w:ascii="Arial Narrow" w:hAnsi="Arial Narrow"/>
      <w:smallCaps/>
    </w:rPr>
  </w:style>
  <w:style w:type="character" w:customStyle="1" w:styleId="Buttons">
    <w:name w:val="Buttons"/>
    <w:basedOn w:val="DefaultParagraphFont"/>
    <w:rsid w:val="000E7F8B"/>
    <w:rPr>
      <w:b/>
    </w:rPr>
  </w:style>
  <w:style w:type="character" w:customStyle="1" w:styleId="Underlined">
    <w:name w:val="Underlined"/>
    <w:basedOn w:val="DefaultParagraphFont"/>
    <w:rsid w:val="000E7F8B"/>
    <w:rPr>
      <w:u w:val="single"/>
    </w:rPr>
  </w:style>
  <w:style w:type="paragraph" w:customStyle="1" w:styleId="TableBodyTextRight">
    <w:name w:val="Table Body Text Right"/>
    <w:basedOn w:val="TableBodyText"/>
    <w:rsid w:val="000E7F8B"/>
    <w:pPr>
      <w:widowControl w:val="0"/>
      <w:autoSpaceDE w:val="0"/>
      <w:autoSpaceDN w:val="0"/>
      <w:adjustRightInd w:val="0"/>
      <w:jc w:val="right"/>
    </w:pPr>
    <w:rPr>
      <w:rFonts w:cs="Arial"/>
      <w:szCs w:val="18"/>
    </w:rPr>
  </w:style>
  <w:style w:type="paragraph" w:customStyle="1" w:styleId="CopyrightText">
    <w:name w:val="Copyright Text"/>
    <w:basedOn w:val="BodyText"/>
    <w:rsid w:val="000E7F8B"/>
    <w:rPr>
      <w:sz w:val="18"/>
    </w:rPr>
  </w:style>
  <w:style w:type="paragraph" w:customStyle="1" w:styleId="BodySmallRight">
    <w:name w:val="Body Small Right"/>
    <w:basedOn w:val="BodyTextRight"/>
    <w:rsid w:val="000E7F8B"/>
    <w:rPr>
      <w:sz w:val="18"/>
      <w:szCs w:val="18"/>
    </w:rPr>
  </w:style>
  <w:style w:type="paragraph" w:customStyle="1" w:styleId="MarginEdition">
    <w:name w:val="Margin Edition"/>
    <w:basedOn w:val="MarginNote"/>
    <w:rsid w:val="000E7F8B"/>
    <w:pPr>
      <w:spacing w:before="0" w:after="0"/>
    </w:pPr>
    <w:rPr>
      <w:rFonts w:ascii="Times New Roman" w:hAnsi="Times New Roman"/>
      <w:color w:val="999999"/>
    </w:rPr>
  </w:style>
  <w:style w:type="paragraph" w:customStyle="1" w:styleId="Spacer">
    <w:name w:val="Spacer"/>
    <w:basedOn w:val="Normal"/>
    <w:rsid w:val="000E7F8B"/>
    <w:rPr>
      <w:sz w:val="2"/>
      <w:szCs w:val="2"/>
    </w:rPr>
  </w:style>
  <w:style w:type="character" w:customStyle="1" w:styleId="Small">
    <w:name w:val="Small"/>
    <w:basedOn w:val="DefaultParagraphFont"/>
    <w:rsid w:val="000E7F8B"/>
    <w:rPr>
      <w:sz w:val="16"/>
    </w:rPr>
  </w:style>
  <w:style w:type="paragraph" w:customStyle="1" w:styleId="WideTable">
    <w:name w:val="Wide Table"/>
    <w:basedOn w:val="Normal"/>
    <w:rsid w:val="000E7F8B"/>
    <w:pPr>
      <w:ind w:left="-1418"/>
    </w:pPr>
    <w:rPr>
      <w:sz w:val="2"/>
      <w:szCs w:val="2"/>
    </w:rPr>
  </w:style>
  <w:style w:type="character" w:styleId="PageNumber">
    <w:name w:val="page number"/>
    <w:basedOn w:val="DefaultParagraphFont"/>
    <w:rsid w:val="000E7F8B"/>
  </w:style>
  <w:style w:type="paragraph" w:styleId="Quote">
    <w:name w:val="Quote"/>
    <w:basedOn w:val="Heading1"/>
    <w:link w:val="QuoteChar"/>
    <w:qFormat/>
    <w:rsid w:val="000E7F8B"/>
    <w:rPr>
      <w:b w:val="0"/>
      <w:sz w:val="72"/>
      <w:szCs w:val="72"/>
      <w:lang w:val="en-NZ"/>
    </w:rPr>
  </w:style>
  <w:style w:type="character" w:customStyle="1" w:styleId="QuoteChar">
    <w:name w:val="Quote Char"/>
    <w:basedOn w:val="DefaultParagraphFont"/>
    <w:link w:val="Quote"/>
    <w:rsid w:val="000E7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F8B"/>
    <w:pPr>
      <w:pageBreakBefore/>
    </w:pPr>
  </w:style>
  <w:style w:type="paragraph" w:customStyle="1" w:styleId="Border">
    <w:name w:val="Border"/>
    <w:basedOn w:val="Normal"/>
    <w:qFormat/>
    <w:rsid w:val="000E7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F8B"/>
    <w:rPr>
      <w:b/>
      <w:bCs/>
      <w:i/>
      <w:iCs/>
      <w:color w:val="auto"/>
    </w:rPr>
  </w:style>
  <w:style w:type="paragraph" w:styleId="IntenseQuote">
    <w:name w:val="Intense Quote"/>
    <w:basedOn w:val="Normal"/>
    <w:next w:val="Normal"/>
    <w:link w:val="IntenseQuoteChar"/>
    <w:uiPriority w:val="30"/>
    <w:qFormat/>
    <w:rsid w:val="000E7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F8B"/>
    <w:rPr>
      <w:smallCaps/>
      <w:color w:val="auto"/>
      <w:u w:val="single"/>
    </w:rPr>
  </w:style>
  <w:style w:type="character" w:styleId="IntenseReference">
    <w:name w:val="Intense Reference"/>
    <w:basedOn w:val="DefaultParagraphFont"/>
    <w:uiPriority w:val="32"/>
    <w:qFormat/>
    <w:rsid w:val="000E7F8B"/>
    <w:rPr>
      <w:b/>
      <w:bCs/>
      <w:smallCaps/>
      <w:color w:val="auto"/>
      <w:spacing w:val="5"/>
      <w:u w:val="single"/>
    </w:rPr>
  </w:style>
  <w:style w:type="paragraph" w:customStyle="1" w:styleId="2ColumnHeading">
    <w:name w:val="2Column Heading"/>
    <w:basedOn w:val="BodyText"/>
    <w:qFormat/>
    <w:rsid w:val="000E7F8B"/>
    <w:pPr>
      <w:spacing w:after="60"/>
      <w:ind w:left="-2268"/>
    </w:pPr>
    <w:rPr>
      <w:b/>
    </w:rPr>
  </w:style>
  <w:style w:type="paragraph" w:customStyle="1" w:styleId="Heading1TOC">
    <w:name w:val="Heading1 TOC"/>
    <w:basedOn w:val="Normal"/>
    <w:qFormat/>
    <w:rsid w:val="000E7F8B"/>
    <w:pPr>
      <w:spacing w:before="240" w:after="120"/>
    </w:pPr>
    <w:rPr>
      <w:rFonts w:ascii="Times New Roman" w:hAnsi="Times New Roman"/>
      <w:b/>
      <w:sz w:val="32"/>
    </w:rPr>
  </w:style>
  <w:style w:type="paragraph" w:customStyle="1" w:styleId="Heading2TOC">
    <w:name w:val="Heading2 TOC"/>
    <w:basedOn w:val="Normal"/>
    <w:qFormat/>
    <w:rsid w:val="000E7F8B"/>
    <w:pPr>
      <w:spacing w:before="240" w:after="60"/>
    </w:pPr>
    <w:rPr>
      <w:rFonts w:ascii="Times New Roman" w:hAnsi="Times New Roman"/>
      <w:b/>
      <w:sz w:val="28"/>
    </w:rPr>
  </w:style>
  <w:style w:type="character" w:customStyle="1" w:styleId="Underline">
    <w:name w:val="Underline"/>
    <w:basedOn w:val="DefaultParagraphFont"/>
    <w:qFormat/>
    <w:rsid w:val="000E7F8B"/>
    <w:rPr>
      <w:u w:val="single"/>
    </w:rPr>
  </w:style>
  <w:style w:type="character" w:customStyle="1" w:styleId="BoldandItalics">
    <w:name w:val="Bold and Italics"/>
    <w:qFormat/>
    <w:rsid w:val="000E7F8B"/>
    <w:rPr>
      <w:b/>
      <w:i/>
      <w:u w:val="none"/>
    </w:rPr>
  </w:style>
  <w:style w:type="paragraph" w:styleId="BalloonText">
    <w:name w:val="Balloon Text"/>
    <w:basedOn w:val="Normal"/>
    <w:link w:val="BalloonTextChar"/>
    <w:rsid w:val="000E7F8B"/>
    <w:rPr>
      <w:rFonts w:ascii="Tahoma" w:hAnsi="Tahoma" w:cs="Tahoma"/>
      <w:sz w:val="16"/>
      <w:szCs w:val="16"/>
    </w:rPr>
  </w:style>
  <w:style w:type="character" w:customStyle="1" w:styleId="BalloonTextChar">
    <w:name w:val="Balloon Text Char"/>
    <w:basedOn w:val="DefaultParagraphFont"/>
    <w:link w:val="BalloonText"/>
    <w:rsid w:val="000E7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F8B"/>
    <w:rPr>
      <w:b/>
      <w:color w:val="660033"/>
      <w:spacing w:val="0"/>
    </w:rPr>
  </w:style>
  <w:style w:type="paragraph" w:customStyle="1" w:styleId="Nameditemlist">
    <w:name w:val="Named item list"/>
    <w:basedOn w:val="BodyText"/>
    <w:qFormat/>
    <w:rsid w:val="000E7F8B"/>
    <w:pPr>
      <w:tabs>
        <w:tab w:val="left" w:pos="2835"/>
      </w:tabs>
      <w:ind w:left="2835" w:hanging="2835"/>
    </w:pPr>
  </w:style>
  <w:style w:type="paragraph" w:customStyle="1" w:styleId="BodyTextnopadding">
    <w:name w:val="Body Text no padding"/>
    <w:basedOn w:val="BodyText"/>
    <w:qFormat/>
    <w:rsid w:val="000E7F8B"/>
    <w:pPr>
      <w:spacing w:before="0" w:after="0"/>
    </w:pPr>
  </w:style>
  <w:style w:type="paragraph" w:customStyle="1" w:styleId="BodyTextBold">
    <w:name w:val="Body Text Bold"/>
    <w:basedOn w:val="BodyText"/>
    <w:qFormat/>
    <w:rsid w:val="000E7F8B"/>
    <w:rPr>
      <w:b/>
    </w:rPr>
  </w:style>
  <w:style w:type="character" w:styleId="Hyperlink">
    <w:name w:val="Hyperlink"/>
    <w:basedOn w:val="DefaultParagraphFont"/>
    <w:uiPriority w:val="99"/>
    <w:unhideWhenUsed/>
    <w:rsid w:val="005158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1778</Words>
  <Characters>10886</Characters>
  <Application>Microsoft Office Word</Application>
  <DocSecurity>0</DocSecurity>
  <Lines>351</Lines>
  <Paragraphs>294</Paragraphs>
  <ScaleCrop>false</ScaleCrop>
  <Company>Author-it Software Corporation Ltd.</Company>
  <LinksUpToDate>false</LinksUpToDate>
  <CharactersWithSpaces>12370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SHBBNLS008 Apply gel and dip powder nail enhancements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