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5682" w:rsidP="006B56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SHBBNLS007 Provide manicure and pedicare services</w:t>
      </w:r>
      <w:r>
        <w:fldChar w:fldCharType="end"/>
      </w:r>
    </w:p>
    <w:p w:rsidR="006B5682" w:rsidP="006B5682">
      <w:pPr>
        <w:pStyle w:val="Version"/>
        <w:sectPr w:rsidSect="00E47A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7A0E" w:rsidP="00E47A0E">
      <w:pPr>
        <w:pStyle w:val="SuperHeading"/>
      </w:pPr>
      <w:r w:rsidRPr="00E47A0E">
        <w:t>Assessment Requirements for SHBBNLS007 Provide manicure and pedicare services</w:t>
      </w:r>
    </w:p>
    <w:p w:rsidR="00000000" w:rsidRPr="00E47A0E" w:rsidP="00E47A0E">
      <w:pPr>
        <w:pStyle w:val="Heading1"/>
      </w:pPr>
      <w:bookmarkStart w:id="1" w:name="O_1203726"/>
      <w:bookmarkEnd w:id="1"/>
      <w:r w:rsidRPr="00E47A0E">
        <w:t>Modification History</w:t>
      </w:r>
    </w:p>
    <w:p w:rsidR="00000000" w:rsidRPr="00E47A0E" w:rsidP="006B5682">
      <w:pPr>
        <w:pStyle w:val="BodyText"/>
      </w:pPr>
      <w:r w:rsidRPr="00E47A0E">
        <w:t>Supersedes and is not equivalent to SHBBNLS001 Provide manicure and pedicare services.</w:t>
      </w:r>
    </w:p>
    <w:p w:rsidR="00000000" w:rsidRPr="00E47A0E" w:rsidP="00E47A0E">
      <w:pPr>
        <w:pStyle w:val="Heading1"/>
      </w:pPr>
      <w:bookmarkStart w:id="2" w:name="O_1203727"/>
      <w:bookmarkEnd w:id="2"/>
      <w:r w:rsidRPr="00E47A0E">
        <w:t>Performance Evidence</w:t>
      </w:r>
    </w:p>
    <w:p w:rsidR="00000000" w:rsidRPr="00E47A0E" w:rsidP="006B5682">
      <w:pPr>
        <w:pStyle w:val="BodyText"/>
      </w:pPr>
      <w:r w:rsidRPr="00E47A0E">
        <w:t>Evidence of the ability to complete tasks outlined in elements and performance criteria of this unit in the context of the job role, and:</w:t>
      </w:r>
    </w:p>
    <w:p w:rsidR="00000000" w:rsidRPr="00E47A0E" w:rsidP="00E47A0E">
      <w:pPr>
        <w:pStyle w:val="ListBullet"/>
      </w:pPr>
      <w:r w:rsidRPr="00E47A0E">
        <w:t>provide five manicure and five pedicare treatments to clients suitable for the established client treatment objective</w:t>
      </w:r>
      <w:r w:rsidRPr="00E47A0E">
        <w:t>, and which cumulatively include appropriate selection and application of each of the following:</w:t>
      </w:r>
    </w:p>
    <w:p w:rsidR="00000000" w:rsidRPr="00E47A0E" w:rsidP="00E47A0E">
      <w:pPr>
        <w:pStyle w:val="ListBullet2"/>
      </w:pPr>
      <w:r w:rsidRPr="00E47A0E">
        <w:t>buffing</w:t>
      </w:r>
    </w:p>
    <w:p w:rsidR="00000000" w:rsidRPr="00E47A0E" w:rsidP="00E47A0E">
      <w:pPr>
        <w:pStyle w:val="ListBullet2"/>
      </w:pPr>
      <w:r w:rsidRPr="00E47A0E">
        <w:t>callous removal</w:t>
      </w:r>
    </w:p>
    <w:p w:rsidR="00000000" w:rsidRPr="00E47A0E" w:rsidP="00E47A0E">
      <w:pPr>
        <w:pStyle w:val="ListBullet2"/>
      </w:pPr>
      <w:r w:rsidRPr="00E47A0E">
        <w:t>coloured nail varnish application</w:t>
      </w:r>
    </w:p>
    <w:p w:rsidR="00000000" w:rsidRPr="00E47A0E" w:rsidP="00E47A0E">
      <w:pPr>
        <w:pStyle w:val="ListBullet2"/>
      </w:pPr>
      <w:r w:rsidRPr="00E47A0E">
        <w:t>cuticle care</w:t>
      </w:r>
    </w:p>
    <w:p w:rsidR="00000000" w:rsidRPr="00E47A0E" w:rsidP="00E47A0E">
      <w:pPr>
        <w:pStyle w:val="ListBullet2"/>
      </w:pPr>
      <w:r w:rsidRPr="00E47A0E">
        <w:t>exfoliation</w:t>
      </w:r>
    </w:p>
    <w:p w:rsidR="00000000" w:rsidRPr="00E47A0E" w:rsidP="00E47A0E">
      <w:pPr>
        <w:pStyle w:val="ListBullet2"/>
      </w:pPr>
      <w:r w:rsidRPr="00E47A0E">
        <w:t>French polish application</w:t>
      </w:r>
    </w:p>
    <w:p w:rsidR="00000000" w:rsidRPr="00E47A0E" w:rsidP="00E47A0E">
      <w:pPr>
        <w:pStyle w:val="ListBullet2"/>
      </w:pPr>
      <w:r w:rsidRPr="00E47A0E">
        <w:t>mask</w:t>
      </w:r>
    </w:p>
    <w:p w:rsidR="00000000" w:rsidRPr="00E47A0E" w:rsidP="00E47A0E">
      <w:pPr>
        <w:pStyle w:val="ListBullet2"/>
      </w:pPr>
      <w:r w:rsidRPr="00E47A0E">
        <w:t>massage hands and feet using different massage movements:</w:t>
      </w:r>
    </w:p>
    <w:p w:rsidR="00000000" w:rsidRPr="00E47A0E" w:rsidP="00E47A0E">
      <w:pPr>
        <w:pStyle w:val="ListBullet3"/>
      </w:pPr>
      <w:r w:rsidRPr="00E47A0E">
        <w:t>effleurage</w:t>
      </w:r>
    </w:p>
    <w:p w:rsidR="00000000" w:rsidRPr="00E47A0E" w:rsidP="00E47A0E">
      <w:pPr>
        <w:pStyle w:val="ListBullet3"/>
      </w:pPr>
      <w:r w:rsidRPr="00E47A0E">
        <w:t>petrissage</w:t>
      </w:r>
    </w:p>
    <w:p w:rsidR="00000000" w:rsidRPr="00E47A0E" w:rsidP="00E47A0E">
      <w:pPr>
        <w:pStyle w:val="ListBullet2"/>
      </w:pPr>
      <w:r w:rsidRPr="00E47A0E">
        <w:t>nail shaping</w:t>
      </w:r>
    </w:p>
    <w:p w:rsidR="00000000" w:rsidRPr="00E47A0E" w:rsidP="00E47A0E">
      <w:pPr>
        <w:pStyle w:val="ListBullet"/>
      </w:pPr>
      <w:r w:rsidRPr="00E47A0E">
        <w:t>develop or update treatment plans and records for each client specifying details of:</w:t>
      </w:r>
    </w:p>
    <w:p w:rsidR="00000000" w:rsidRPr="00E47A0E" w:rsidP="00E47A0E">
      <w:pPr>
        <w:pStyle w:val="ListBullet2"/>
      </w:pPr>
      <w:r w:rsidRPr="00E47A0E">
        <w:t>after-care advice</w:t>
      </w:r>
    </w:p>
    <w:p w:rsidR="00000000" w:rsidRPr="00E47A0E" w:rsidP="00E47A0E">
      <w:pPr>
        <w:pStyle w:val="ListBullet2"/>
      </w:pPr>
      <w:r w:rsidRPr="00E47A0E">
        <w:t>areas requiring special treatment</w:t>
      </w:r>
    </w:p>
    <w:p w:rsidR="00000000" w:rsidRPr="00E47A0E" w:rsidP="00E47A0E">
      <w:pPr>
        <w:pStyle w:val="ListBullet2"/>
      </w:pPr>
      <w:r w:rsidRPr="00E47A0E">
        <w:t>client feedback</w:t>
      </w:r>
    </w:p>
    <w:p w:rsidR="00000000" w:rsidRPr="00E47A0E" w:rsidP="00E47A0E">
      <w:pPr>
        <w:pStyle w:val="ListBullet2"/>
      </w:pPr>
      <w:r w:rsidRPr="00E47A0E">
        <w:t>colours used</w:t>
      </w:r>
    </w:p>
    <w:p w:rsidR="00000000" w:rsidRPr="00E47A0E" w:rsidP="00E47A0E">
      <w:pPr>
        <w:pStyle w:val="ListBullet2"/>
      </w:pPr>
      <w:r w:rsidRPr="00E47A0E">
        <w:t>contraindications</w:t>
      </w:r>
    </w:p>
    <w:p w:rsidR="00000000" w:rsidRPr="00E47A0E" w:rsidP="00E47A0E">
      <w:pPr>
        <w:pStyle w:val="ListBullet2"/>
      </w:pPr>
      <w:r w:rsidRPr="00E47A0E">
        <w:t>nails analysis</w:t>
      </w:r>
    </w:p>
    <w:p w:rsidR="00000000" w:rsidRPr="00E47A0E" w:rsidP="00E47A0E">
      <w:pPr>
        <w:pStyle w:val="ListBullet2"/>
      </w:pPr>
      <w:r w:rsidRPr="00E47A0E">
        <w:t>products used</w:t>
      </w:r>
    </w:p>
    <w:p w:rsidR="00000000" w:rsidRPr="00E47A0E" w:rsidP="00E47A0E">
      <w:pPr>
        <w:pStyle w:val="ListBullet2"/>
      </w:pPr>
      <w:r w:rsidRPr="00E47A0E">
        <w:t>required services</w:t>
      </w:r>
    </w:p>
    <w:p w:rsidR="00000000" w:rsidRPr="00E47A0E" w:rsidP="00E47A0E">
      <w:pPr>
        <w:pStyle w:val="ListBullet2"/>
      </w:pPr>
      <w:r w:rsidRPr="00E47A0E">
        <w:t>treatment duration and sequence</w:t>
      </w:r>
    </w:p>
    <w:p w:rsidR="00000000" w:rsidRPr="00E47A0E" w:rsidP="00E47A0E">
      <w:pPr>
        <w:pStyle w:val="ListBullet"/>
      </w:pPr>
      <w:r w:rsidRPr="00E47A0E">
        <w:t>list relevant practitioners for client referral in the case of contraindications</w:t>
      </w:r>
    </w:p>
    <w:p w:rsidR="00000000" w:rsidRPr="00E47A0E" w:rsidP="00E47A0E">
      <w:pPr>
        <w:pStyle w:val="ListBullet"/>
      </w:pPr>
      <w:r w:rsidRPr="00E47A0E">
        <w:t>recognise skin and nail conditions and recommend treating produc</w:t>
      </w:r>
      <w:r w:rsidRPr="00E47A0E">
        <w:t>ts and home care routines to three clients.</w:t>
      </w:r>
    </w:p>
    <w:p w:rsidR="00000000" w:rsidRPr="00E47A0E" w:rsidP="00E47A0E">
      <w:pPr>
        <w:pStyle w:val="AllowPageBreak"/>
      </w:pPr>
    </w:p>
    <w:p w:rsidR="00000000" w:rsidRPr="00E47A0E" w:rsidP="00E47A0E">
      <w:pPr>
        <w:pStyle w:val="Heading1"/>
      </w:pPr>
      <w:bookmarkStart w:id="3" w:name="O_1203728"/>
      <w:bookmarkEnd w:id="3"/>
      <w:r w:rsidRPr="00E47A0E">
        <w:t>Knowledge Evidence</w:t>
      </w:r>
    </w:p>
    <w:p w:rsidR="00000000" w:rsidRPr="00E47A0E" w:rsidP="006B5682">
      <w:pPr>
        <w:pStyle w:val="BodyText"/>
      </w:pPr>
      <w:r w:rsidRPr="00E47A0E">
        <w:t>Demonstrated knowledge required to complete the tasks outlined in elements and performance criteria of this unit:</w:t>
      </w:r>
    </w:p>
    <w:p w:rsidR="00000000" w:rsidRPr="00E47A0E" w:rsidP="00E47A0E">
      <w:pPr>
        <w:pStyle w:val="ListBullet"/>
      </w:pPr>
      <w:r w:rsidRPr="00E47A0E">
        <w:t>state or territory and local council health and hygiene reg</w:t>
      </w:r>
      <w:r w:rsidRPr="00E47A0E">
        <w:t>ulations and requirements relevant to providing manicure and pedicare services</w:t>
      </w:r>
    </w:p>
    <w:p w:rsidR="00000000" w:rsidRPr="00E47A0E" w:rsidP="00E47A0E">
      <w:pPr>
        <w:pStyle w:val="ListBullet"/>
      </w:pPr>
      <w:r w:rsidRPr="00E47A0E">
        <w:t>organisational policies and procedures relevant to the provision of manicure and pedicare services:</w:t>
      </w:r>
    </w:p>
    <w:p w:rsidR="00000000" w:rsidRPr="00E47A0E" w:rsidP="00E47A0E">
      <w:pPr>
        <w:pStyle w:val="ListBullet2"/>
      </w:pPr>
      <w:r w:rsidRPr="00E47A0E">
        <w:t>client record management</w:t>
      </w:r>
    </w:p>
    <w:p w:rsidR="00000000" w:rsidRPr="00E47A0E" w:rsidP="00E47A0E">
      <w:pPr>
        <w:pStyle w:val="ListBullet2"/>
      </w:pPr>
      <w:r w:rsidRPr="00E47A0E">
        <w:t>equipment use and maintenance</w:t>
      </w:r>
    </w:p>
    <w:p w:rsidR="00000000" w:rsidRPr="00E47A0E" w:rsidP="00E47A0E">
      <w:pPr>
        <w:pStyle w:val="ListBullet2"/>
      </w:pPr>
      <w:r w:rsidRPr="00E47A0E">
        <w:t>incident reporting</w:t>
      </w:r>
    </w:p>
    <w:p w:rsidR="00000000" w:rsidRPr="00E47A0E" w:rsidP="00E47A0E">
      <w:pPr>
        <w:pStyle w:val="ListBullet2"/>
      </w:pPr>
      <w:r w:rsidRPr="00E47A0E">
        <w:t>linen use and laundry procedures</w:t>
      </w:r>
    </w:p>
    <w:p w:rsidR="00000000" w:rsidRPr="00E47A0E" w:rsidP="00E47A0E">
      <w:pPr>
        <w:pStyle w:val="ListBullet2"/>
      </w:pPr>
      <w:r w:rsidRPr="00E47A0E">
        <w:t>personal hygiene and presentation</w:t>
      </w:r>
    </w:p>
    <w:p w:rsidR="00000000" w:rsidRPr="00E47A0E" w:rsidP="00E47A0E">
      <w:pPr>
        <w:pStyle w:val="ListBullet2"/>
      </w:pPr>
      <w:r w:rsidRPr="00E47A0E">
        <w:t>presentation of treatment area</w:t>
      </w:r>
    </w:p>
    <w:p w:rsidR="00000000" w:rsidRPr="00E47A0E" w:rsidP="00E47A0E">
      <w:pPr>
        <w:pStyle w:val="ListBullet2"/>
      </w:pPr>
      <w:r w:rsidRPr="00E47A0E">
        <w:t>waste disposal</w:t>
      </w:r>
    </w:p>
    <w:p w:rsidR="00000000" w:rsidRPr="00E47A0E" w:rsidP="00E47A0E">
      <w:pPr>
        <w:pStyle w:val="ListBullet2"/>
      </w:pPr>
      <w:r w:rsidRPr="00E47A0E">
        <w:t>work health and safety</w:t>
      </w:r>
    </w:p>
    <w:p w:rsidR="00000000" w:rsidRPr="00E47A0E" w:rsidP="00E47A0E">
      <w:pPr>
        <w:pStyle w:val="ListBullet"/>
      </w:pPr>
      <w:r w:rsidRPr="00E47A0E">
        <w:t>scope of practice as it applies to manicure and pedicare services:</w:t>
      </w:r>
    </w:p>
    <w:p w:rsidR="00000000" w:rsidRPr="00E47A0E" w:rsidP="00E47A0E">
      <w:pPr>
        <w:pStyle w:val="ListBullet2"/>
      </w:pPr>
      <w:r w:rsidRPr="00E47A0E">
        <w:t>when to refer clients to other practitioners</w:t>
      </w:r>
    </w:p>
    <w:p w:rsidR="00000000" w:rsidRPr="00E47A0E" w:rsidP="00E47A0E">
      <w:pPr>
        <w:pStyle w:val="ListBullet2"/>
      </w:pPr>
      <w:r w:rsidRPr="00E47A0E">
        <w:t>import</w:t>
      </w:r>
      <w:r w:rsidRPr="00E47A0E">
        <w:t>ance of not stating a diagnosis of a contraindication</w:t>
      </w:r>
    </w:p>
    <w:p w:rsidR="00000000" w:rsidRPr="00E47A0E" w:rsidP="00E47A0E">
      <w:pPr>
        <w:pStyle w:val="ListBullet2"/>
      </w:pPr>
      <w:r w:rsidRPr="00E47A0E">
        <w:t>other practitioners and relationship to nail services:</w:t>
      </w:r>
    </w:p>
    <w:p w:rsidR="00000000" w:rsidRPr="00E47A0E" w:rsidP="00E47A0E">
      <w:pPr>
        <w:pStyle w:val="ListBullet3"/>
      </w:pPr>
      <w:r w:rsidRPr="00E47A0E">
        <w:t>complementary practitioner</w:t>
      </w:r>
    </w:p>
    <w:p w:rsidR="00000000" w:rsidRPr="00E47A0E" w:rsidP="00E47A0E">
      <w:pPr>
        <w:pStyle w:val="ListBullet3"/>
      </w:pPr>
      <w:r w:rsidRPr="00E47A0E">
        <w:t>medical practitioner</w:t>
      </w:r>
    </w:p>
    <w:p w:rsidR="00000000" w:rsidRPr="00E47A0E" w:rsidP="00E47A0E">
      <w:pPr>
        <w:pStyle w:val="ListBullet3"/>
      </w:pPr>
      <w:r w:rsidRPr="00E47A0E">
        <w:t>podiatrist</w:t>
      </w:r>
    </w:p>
    <w:p w:rsidR="00000000" w:rsidRPr="00E47A0E" w:rsidP="00E47A0E">
      <w:pPr>
        <w:pStyle w:val="ListBullet"/>
      </w:pPr>
      <w:r w:rsidRPr="00E47A0E">
        <w:t>appearance and gross anatomy of skin surrounding natural nail</w:t>
      </w:r>
    </w:p>
    <w:p w:rsidR="00000000" w:rsidRPr="00E47A0E" w:rsidP="00E47A0E">
      <w:pPr>
        <w:pStyle w:val="ListBullet"/>
      </w:pPr>
      <w:r w:rsidRPr="00E47A0E">
        <w:t>anatomy and physiology of nails:</w:t>
      </w:r>
    </w:p>
    <w:p w:rsidR="00000000" w:rsidRPr="00E47A0E" w:rsidP="00E47A0E">
      <w:pPr>
        <w:pStyle w:val="ListBullet2"/>
      </w:pPr>
      <w:r w:rsidRPr="00E47A0E">
        <w:t>structure, growth, shape, and functions of nails</w:t>
      </w:r>
    </w:p>
    <w:p w:rsidR="00000000" w:rsidRPr="00E47A0E" w:rsidP="00E47A0E">
      <w:pPr>
        <w:pStyle w:val="ListBullet2"/>
      </w:pPr>
      <w:r w:rsidRPr="00E47A0E">
        <w:t>nail strength and flexibility</w:t>
      </w:r>
    </w:p>
    <w:p w:rsidR="00000000" w:rsidRPr="00E47A0E" w:rsidP="00E47A0E">
      <w:pPr>
        <w:pStyle w:val="ListBullet2"/>
      </w:pPr>
      <w:r w:rsidRPr="00E47A0E">
        <w:t>factors that affect normal nail growth</w:t>
      </w:r>
    </w:p>
    <w:p w:rsidR="00000000" w:rsidRPr="00E47A0E" w:rsidP="00E47A0E">
      <w:pPr>
        <w:pStyle w:val="ListBullet2"/>
      </w:pPr>
      <w:r w:rsidRPr="00E47A0E">
        <w:t>effects of diseases on healthy nails</w:t>
      </w:r>
    </w:p>
    <w:p w:rsidR="00000000" w:rsidRPr="00E47A0E" w:rsidP="00E47A0E">
      <w:pPr>
        <w:pStyle w:val="ListBullet"/>
      </w:pPr>
      <w:r w:rsidRPr="00E47A0E">
        <w:t>anatomy and physiology of lower arms and hands:</w:t>
      </w:r>
    </w:p>
    <w:p w:rsidR="00000000" w:rsidRPr="00E47A0E" w:rsidP="00E47A0E">
      <w:pPr>
        <w:pStyle w:val="ListBullet2"/>
      </w:pPr>
      <w:r w:rsidRPr="00E47A0E">
        <w:t>bones:</w:t>
      </w:r>
    </w:p>
    <w:p w:rsidR="00000000" w:rsidRPr="00E47A0E" w:rsidP="00E47A0E">
      <w:pPr>
        <w:pStyle w:val="ListBullet3"/>
      </w:pPr>
      <w:r w:rsidRPr="00E47A0E">
        <w:t>radius</w:t>
      </w:r>
    </w:p>
    <w:p w:rsidR="00000000" w:rsidRPr="00E47A0E" w:rsidP="00E47A0E">
      <w:pPr>
        <w:pStyle w:val="ListBullet3"/>
      </w:pPr>
      <w:r w:rsidRPr="00E47A0E">
        <w:t>ulna</w:t>
      </w:r>
    </w:p>
    <w:p w:rsidR="00000000" w:rsidRPr="00E47A0E" w:rsidP="00E47A0E">
      <w:pPr>
        <w:pStyle w:val="ListBullet3"/>
      </w:pPr>
      <w:r w:rsidRPr="00E47A0E">
        <w:t>carpals</w:t>
      </w:r>
    </w:p>
    <w:p w:rsidR="00000000" w:rsidRPr="00E47A0E" w:rsidP="00E47A0E">
      <w:pPr>
        <w:pStyle w:val="ListBullet3"/>
      </w:pPr>
      <w:r w:rsidRPr="00E47A0E">
        <w:t>metacarpals</w:t>
      </w:r>
    </w:p>
    <w:p w:rsidR="00000000" w:rsidRPr="00E47A0E" w:rsidP="00E47A0E">
      <w:pPr>
        <w:pStyle w:val="ListBullet3"/>
      </w:pPr>
      <w:r w:rsidRPr="00E47A0E">
        <w:t>phalanges</w:t>
      </w:r>
    </w:p>
    <w:p w:rsidR="00000000" w:rsidRPr="00E47A0E" w:rsidP="00E47A0E">
      <w:pPr>
        <w:pStyle w:val="ListBullet2"/>
      </w:pPr>
      <w:r w:rsidRPr="00E47A0E">
        <w:t>muscles:</w:t>
      </w:r>
    </w:p>
    <w:p w:rsidR="00000000" w:rsidRPr="00E47A0E" w:rsidP="00E47A0E">
      <w:pPr>
        <w:pStyle w:val="ListBullet3"/>
      </w:pPr>
      <w:r w:rsidRPr="00E47A0E">
        <w:t>extensors</w:t>
      </w:r>
    </w:p>
    <w:p w:rsidR="00000000" w:rsidRPr="00E47A0E" w:rsidP="00E47A0E">
      <w:pPr>
        <w:pStyle w:val="ListBullet3"/>
      </w:pPr>
      <w:r w:rsidRPr="00E47A0E">
        <w:t>flexors</w:t>
      </w:r>
    </w:p>
    <w:p w:rsidR="00000000" w:rsidRPr="00E47A0E" w:rsidP="00E47A0E">
      <w:pPr>
        <w:pStyle w:val="ListBullet3"/>
      </w:pPr>
      <w:r w:rsidRPr="00E47A0E">
        <w:t>pronators</w:t>
      </w:r>
    </w:p>
    <w:p w:rsidR="00000000" w:rsidRPr="00E47A0E" w:rsidP="00E47A0E">
      <w:pPr>
        <w:pStyle w:val="ListBullet3"/>
      </w:pPr>
      <w:r w:rsidRPr="00E47A0E">
        <w:t>blood supply</w:t>
      </w:r>
    </w:p>
    <w:p w:rsidR="00000000" w:rsidRPr="00E47A0E" w:rsidP="00E47A0E">
      <w:pPr>
        <w:pStyle w:val="ListBullet"/>
      </w:pPr>
      <w:r w:rsidRPr="00E47A0E">
        <w:t>anatomy and physiology of lower legs and feet:</w:t>
      </w:r>
    </w:p>
    <w:p w:rsidR="00000000" w:rsidRPr="00E47A0E" w:rsidP="00E47A0E">
      <w:pPr>
        <w:pStyle w:val="ListBullet2"/>
      </w:pPr>
      <w:r w:rsidRPr="00E47A0E">
        <w:t>bones:</w:t>
      </w:r>
    </w:p>
    <w:p w:rsidR="00000000" w:rsidRPr="00E47A0E" w:rsidP="00E47A0E">
      <w:pPr>
        <w:pStyle w:val="ListBullet3"/>
      </w:pPr>
      <w:r w:rsidRPr="00E47A0E">
        <w:t>tibia</w:t>
      </w:r>
    </w:p>
    <w:p w:rsidR="00000000" w:rsidRPr="00E47A0E" w:rsidP="00E47A0E">
      <w:pPr>
        <w:pStyle w:val="ListBullet3"/>
      </w:pPr>
      <w:r w:rsidRPr="00E47A0E">
        <w:t>fibula</w:t>
      </w:r>
    </w:p>
    <w:p w:rsidR="00000000" w:rsidRPr="00E47A0E" w:rsidP="00E47A0E">
      <w:pPr>
        <w:pStyle w:val="ListBullet3"/>
      </w:pPr>
      <w:r w:rsidRPr="00E47A0E">
        <w:t>talus</w:t>
      </w:r>
    </w:p>
    <w:p w:rsidR="00000000" w:rsidRPr="00E47A0E" w:rsidP="00E47A0E">
      <w:pPr>
        <w:pStyle w:val="ListBullet3"/>
      </w:pPr>
      <w:r w:rsidRPr="00E47A0E">
        <w:t>metatarsals</w:t>
      </w:r>
    </w:p>
    <w:p w:rsidR="00000000" w:rsidRPr="00E47A0E" w:rsidP="00E47A0E">
      <w:pPr>
        <w:pStyle w:val="ListBullet3"/>
      </w:pPr>
      <w:r w:rsidRPr="00E47A0E">
        <w:t>phalanges</w:t>
      </w:r>
    </w:p>
    <w:p w:rsidR="00000000" w:rsidRPr="00E47A0E" w:rsidP="00E47A0E">
      <w:pPr>
        <w:pStyle w:val="ListBullet2"/>
      </w:pPr>
      <w:r w:rsidRPr="00E47A0E">
        <w:t>muscles:</w:t>
      </w:r>
    </w:p>
    <w:p w:rsidR="00000000" w:rsidRPr="00E47A0E" w:rsidP="00E47A0E">
      <w:pPr>
        <w:pStyle w:val="ListBullet3"/>
      </w:pPr>
      <w:r w:rsidRPr="00E47A0E">
        <w:t>gastrocnemius</w:t>
      </w:r>
    </w:p>
    <w:p w:rsidR="00000000" w:rsidRPr="00E47A0E" w:rsidP="00E47A0E">
      <w:pPr>
        <w:pStyle w:val="ListBullet3"/>
      </w:pPr>
      <w:r w:rsidRPr="00E47A0E">
        <w:t>soleus</w:t>
      </w:r>
    </w:p>
    <w:p w:rsidR="00000000" w:rsidRPr="00E47A0E" w:rsidP="00E47A0E">
      <w:pPr>
        <w:pStyle w:val="ListBullet3"/>
      </w:pPr>
      <w:r w:rsidRPr="00E47A0E">
        <w:t>tibialis anterior</w:t>
      </w:r>
    </w:p>
    <w:p w:rsidR="00000000" w:rsidRPr="00E47A0E" w:rsidP="00E47A0E">
      <w:pPr>
        <w:pStyle w:val="ListBullet3"/>
      </w:pPr>
      <w:r w:rsidRPr="00E47A0E">
        <w:t>foot muscles</w:t>
      </w:r>
    </w:p>
    <w:p w:rsidR="00000000" w:rsidRPr="00E47A0E" w:rsidP="00E47A0E">
      <w:pPr>
        <w:pStyle w:val="ListBullet2"/>
      </w:pPr>
      <w:r w:rsidRPr="00E47A0E">
        <w:t>blood supply</w:t>
      </w:r>
    </w:p>
    <w:p w:rsidR="00000000" w:rsidRPr="00E47A0E" w:rsidP="00E47A0E">
      <w:pPr>
        <w:pStyle w:val="ListBullet"/>
      </w:pPr>
      <w:r w:rsidRPr="00E47A0E">
        <w:t>skin and nail conditions which modify treatment and their relationship to nail services:</w:t>
      </w:r>
    </w:p>
    <w:p w:rsidR="00000000" w:rsidRPr="00E47A0E" w:rsidP="00E47A0E">
      <w:pPr>
        <w:pStyle w:val="ListBullet2"/>
      </w:pPr>
      <w:r w:rsidRPr="00E47A0E">
        <w:t>non-contagious hand, foot or nail disorders:</w:t>
      </w:r>
    </w:p>
    <w:p w:rsidR="00000000" w:rsidRPr="00E47A0E" w:rsidP="00E47A0E">
      <w:pPr>
        <w:pStyle w:val="ListBullet3"/>
      </w:pPr>
      <w:r w:rsidRPr="00E47A0E">
        <w:t>Beau’s lines</w:t>
      </w:r>
    </w:p>
    <w:p w:rsidR="00000000" w:rsidRPr="00E47A0E" w:rsidP="00E47A0E">
      <w:pPr>
        <w:pStyle w:val="ListBullet3"/>
      </w:pPr>
      <w:r w:rsidRPr="00E47A0E">
        <w:t>blisters</w:t>
      </w:r>
    </w:p>
    <w:p w:rsidR="00000000" w:rsidRPr="00E47A0E" w:rsidP="00E47A0E">
      <w:pPr>
        <w:pStyle w:val="ListBullet3"/>
      </w:pPr>
      <w:r w:rsidRPr="00E47A0E">
        <w:t>bruised nails</w:t>
      </w:r>
    </w:p>
    <w:p w:rsidR="00000000" w:rsidRPr="00E47A0E" w:rsidP="00E47A0E">
      <w:pPr>
        <w:pStyle w:val="ListBullet3"/>
      </w:pPr>
      <w:r w:rsidRPr="00E47A0E">
        <w:t>bunions</w:t>
      </w:r>
    </w:p>
    <w:p w:rsidR="00000000" w:rsidRPr="00E47A0E" w:rsidP="00E47A0E">
      <w:pPr>
        <w:pStyle w:val="ListBullet3"/>
      </w:pPr>
      <w:r w:rsidRPr="00E47A0E">
        <w:t>calluses</w:t>
      </w:r>
    </w:p>
    <w:p w:rsidR="00000000" w:rsidRPr="00E47A0E" w:rsidP="00E47A0E">
      <w:pPr>
        <w:pStyle w:val="ListBullet3"/>
      </w:pPr>
      <w:r w:rsidRPr="00E47A0E">
        <w:t>circulatory problems</w:t>
      </w:r>
    </w:p>
    <w:p w:rsidR="00000000" w:rsidRPr="00E47A0E" w:rsidP="00E47A0E">
      <w:pPr>
        <w:pStyle w:val="ListBullet3"/>
      </w:pPr>
      <w:r w:rsidRPr="00E47A0E">
        <w:t>corns</w:t>
      </w:r>
    </w:p>
    <w:p w:rsidR="00000000" w:rsidRPr="00E47A0E" w:rsidP="00E47A0E">
      <w:pPr>
        <w:pStyle w:val="ListBullet3"/>
      </w:pPr>
      <w:r w:rsidRPr="00E47A0E">
        <w:t>corrugated furrows</w:t>
      </w:r>
    </w:p>
    <w:p w:rsidR="00000000" w:rsidRPr="00E47A0E" w:rsidP="00E47A0E">
      <w:pPr>
        <w:pStyle w:val="ListBullet3"/>
      </w:pPr>
      <w:r w:rsidRPr="00E47A0E">
        <w:t>dermatitis</w:t>
      </w:r>
    </w:p>
    <w:p w:rsidR="00000000" w:rsidRPr="00E47A0E" w:rsidP="00E47A0E">
      <w:pPr>
        <w:pStyle w:val="ListBullet3"/>
      </w:pPr>
      <w:r w:rsidRPr="00E47A0E">
        <w:t>discoloured nails</w:t>
      </w:r>
    </w:p>
    <w:p w:rsidR="00000000" w:rsidRPr="00E47A0E" w:rsidP="00E47A0E">
      <w:pPr>
        <w:pStyle w:val="ListBullet3"/>
      </w:pPr>
      <w:r w:rsidRPr="00E47A0E">
        <w:t>eggshell nails</w:t>
      </w:r>
    </w:p>
    <w:p w:rsidR="00000000" w:rsidRPr="00E47A0E" w:rsidP="00E47A0E">
      <w:pPr>
        <w:pStyle w:val="ListBullet3"/>
      </w:pPr>
      <w:r w:rsidRPr="00E47A0E">
        <w:t>habit tic</w:t>
      </w:r>
    </w:p>
    <w:p w:rsidR="00000000" w:rsidRPr="00E47A0E" w:rsidP="00E47A0E">
      <w:pPr>
        <w:pStyle w:val="ListBullet3"/>
      </w:pPr>
      <w:r w:rsidRPr="00E47A0E">
        <w:t>hammer toes</w:t>
      </w:r>
    </w:p>
    <w:p w:rsidR="00000000" w:rsidRPr="00E47A0E" w:rsidP="00E47A0E">
      <w:pPr>
        <w:pStyle w:val="ListBullet3"/>
      </w:pPr>
      <w:r w:rsidRPr="00E47A0E">
        <w:t>hangnails</w:t>
      </w:r>
    </w:p>
    <w:p w:rsidR="00000000" w:rsidRPr="00E47A0E" w:rsidP="00E47A0E">
      <w:pPr>
        <w:pStyle w:val="ListBullet3"/>
      </w:pPr>
      <w:r w:rsidRPr="00E47A0E">
        <w:t>heel fissures</w:t>
      </w:r>
    </w:p>
    <w:p w:rsidR="00000000" w:rsidRPr="00E47A0E" w:rsidP="00E47A0E">
      <w:pPr>
        <w:pStyle w:val="ListBullet3"/>
      </w:pPr>
      <w:r w:rsidRPr="00E47A0E">
        <w:t>koilonychias</w:t>
      </w:r>
    </w:p>
    <w:p w:rsidR="00000000" w:rsidRPr="00E47A0E" w:rsidP="00E47A0E">
      <w:pPr>
        <w:pStyle w:val="ListBullet3"/>
      </w:pPr>
      <w:r w:rsidRPr="00E47A0E">
        <w:t>leukonychia</w:t>
      </w:r>
    </w:p>
    <w:p w:rsidR="00000000" w:rsidRPr="00E47A0E" w:rsidP="00E47A0E">
      <w:pPr>
        <w:pStyle w:val="ListBullet3"/>
      </w:pPr>
      <w:r w:rsidRPr="00E47A0E">
        <w:t>onychauxis</w:t>
      </w:r>
    </w:p>
    <w:p w:rsidR="00000000" w:rsidRPr="00E47A0E" w:rsidP="00E47A0E">
      <w:pPr>
        <w:pStyle w:val="ListBullet3"/>
      </w:pPr>
      <w:r w:rsidRPr="00E47A0E">
        <w:t>onychocryptosis</w:t>
      </w:r>
    </w:p>
    <w:p w:rsidR="00000000" w:rsidRPr="00E47A0E" w:rsidP="00E47A0E">
      <w:pPr>
        <w:pStyle w:val="ListBullet3"/>
      </w:pPr>
      <w:r w:rsidRPr="00E47A0E">
        <w:t>onycholysis</w:t>
      </w:r>
    </w:p>
    <w:p w:rsidR="00000000" w:rsidRPr="00E47A0E" w:rsidP="00E47A0E">
      <w:pPr>
        <w:pStyle w:val="ListBullet3"/>
      </w:pPr>
      <w:r w:rsidRPr="00E47A0E">
        <w:t>onychophagy</w:t>
      </w:r>
    </w:p>
    <w:p w:rsidR="00000000" w:rsidRPr="00E47A0E" w:rsidP="00E47A0E">
      <w:pPr>
        <w:pStyle w:val="ListBullet3"/>
      </w:pPr>
      <w:r w:rsidRPr="00E47A0E">
        <w:t>onychorrhexis</w:t>
      </w:r>
    </w:p>
    <w:p w:rsidR="00000000" w:rsidRPr="00E47A0E" w:rsidP="00E47A0E">
      <w:pPr>
        <w:pStyle w:val="ListBullet3"/>
      </w:pPr>
      <w:r w:rsidRPr="00E47A0E">
        <w:t>onychatrophia</w:t>
      </w:r>
    </w:p>
    <w:p w:rsidR="00000000" w:rsidRPr="00E47A0E" w:rsidP="00E47A0E">
      <w:pPr>
        <w:pStyle w:val="ListBullet3"/>
      </w:pPr>
      <w:r w:rsidRPr="00E47A0E">
        <w:t>pterygium</w:t>
      </w:r>
    </w:p>
    <w:p w:rsidR="00000000" w:rsidRPr="00E47A0E" w:rsidP="00E47A0E">
      <w:pPr>
        <w:pStyle w:val="ListBullet3"/>
      </w:pPr>
      <w:r w:rsidRPr="00E47A0E">
        <w:t>splinter haemorrhage</w:t>
      </w:r>
    </w:p>
    <w:p w:rsidR="00000000" w:rsidRPr="00E47A0E" w:rsidP="00E47A0E">
      <w:pPr>
        <w:pStyle w:val="ListBullet3"/>
      </w:pPr>
      <w:r w:rsidRPr="00E47A0E">
        <w:t>split or brittle nails</w:t>
      </w:r>
    </w:p>
    <w:p w:rsidR="00000000" w:rsidRPr="00E47A0E" w:rsidP="00E47A0E">
      <w:pPr>
        <w:pStyle w:val="ListBullet2"/>
      </w:pPr>
      <w:r w:rsidRPr="00E47A0E">
        <w:t>trauma induced nail malformations</w:t>
      </w:r>
    </w:p>
    <w:p w:rsidR="00000000" w:rsidRPr="00E47A0E" w:rsidP="00E47A0E">
      <w:pPr>
        <w:pStyle w:val="ListBullet"/>
      </w:pPr>
      <w:r w:rsidRPr="00E47A0E">
        <w:t>contraindications which prevent treatment or require referral to health practitioners and relationship to manicure and pedicare services:</w:t>
      </w:r>
    </w:p>
    <w:p w:rsidR="00000000" w:rsidRPr="00E47A0E" w:rsidP="00E47A0E">
      <w:pPr>
        <w:pStyle w:val="ListBullet2"/>
      </w:pPr>
      <w:r w:rsidRPr="00E47A0E">
        <w:t>allergic reactions</w:t>
      </w:r>
    </w:p>
    <w:p w:rsidR="00000000" w:rsidRPr="00E47A0E" w:rsidP="00E47A0E">
      <w:pPr>
        <w:pStyle w:val="ListBullet2"/>
      </w:pPr>
      <w:r w:rsidRPr="00E47A0E">
        <w:t>areas exhibiting loss of tactile sensation</w:t>
      </w:r>
    </w:p>
    <w:p w:rsidR="00000000" w:rsidRPr="00E47A0E" w:rsidP="00E47A0E">
      <w:pPr>
        <w:pStyle w:val="ListBullet2"/>
      </w:pPr>
      <w:r w:rsidRPr="00E47A0E">
        <w:t>bacterial, fungal, parasitic and viral infections</w:t>
      </w:r>
    </w:p>
    <w:p w:rsidR="00000000" w:rsidRPr="00E47A0E" w:rsidP="00E47A0E">
      <w:pPr>
        <w:pStyle w:val="ListBullet2"/>
      </w:pPr>
      <w:r w:rsidRPr="00E47A0E">
        <w:t>bruising or swelling</w:t>
      </w:r>
    </w:p>
    <w:p w:rsidR="00000000" w:rsidRPr="00E47A0E" w:rsidP="00E47A0E">
      <w:pPr>
        <w:pStyle w:val="ListBullet2"/>
      </w:pPr>
      <w:r w:rsidRPr="00E47A0E">
        <w:t>cuts or abrasions</w:t>
      </w:r>
    </w:p>
    <w:p w:rsidR="00000000" w:rsidRPr="00E47A0E" w:rsidP="00E47A0E">
      <w:pPr>
        <w:pStyle w:val="ListBullet2"/>
      </w:pPr>
      <w:r w:rsidRPr="00E47A0E">
        <w:t>diabetics</w:t>
      </w:r>
    </w:p>
    <w:p w:rsidR="00000000" w:rsidRPr="00E47A0E" w:rsidP="00E47A0E">
      <w:pPr>
        <w:pStyle w:val="ListBullet2"/>
      </w:pPr>
      <w:r w:rsidRPr="00E47A0E">
        <w:t>recent fractures or sprains</w:t>
      </w:r>
    </w:p>
    <w:p w:rsidR="00000000" w:rsidRPr="00E47A0E" w:rsidP="00E47A0E">
      <w:pPr>
        <w:pStyle w:val="ListBullet2"/>
      </w:pPr>
      <w:r w:rsidRPr="00E47A0E">
        <w:t>recent operations</w:t>
      </w:r>
    </w:p>
    <w:p w:rsidR="00000000" w:rsidRPr="00E47A0E" w:rsidP="00E47A0E">
      <w:pPr>
        <w:pStyle w:val="ListBullet"/>
      </w:pPr>
      <w:r w:rsidRPr="00E47A0E">
        <w:t>infectious contraindications and required action steps:</w:t>
      </w:r>
    </w:p>
    <w:p w:rsidR="00000000" w:rsidRPr="00E47A0E" w:rsidP="00E47A0E">
      <w:pPr>
        <w:pStyle w:val="ListBullet2"/>
      </w:pPr>
      <w:r w:rsidRPr="00E47A0E">
        <w:t>paronychia</w:t>
      </w:r>
    </w:p>
    <w:p w:rsidR="00000000" w:rsidRPr="00E47A0E" w:rsidP="00E47A0E">
      <w:pPr>
        <w:pStyle w:val="ListBullet2"/>
      </w:pPr>
      <w:r w:rsidRPr="00E47A0E">
        <w:t>tinea pedis</w:t>
      </w:r>
    </w:p>
    <w:p w:rsidR="00000000" w:rsidRPr="00E47A0E" w:rsidP="00E47A0E">
      <w:pPr>
        <w:pStyle w:val="ListBullet2"/>
      </w:pPr>
      <w:r w:rsidRPr="00E47A0E">
        <w:t>tinea unguium</w:t>
      </w:r>
    </w:p>
    <w:p w:rsidR="00000000" w:rsidRPr="00E47A0E" w:rsidP="00E47A0E">
      <w:pPr>
        <w:pStyle w:val="ListBullet2"/>
      </w:pPr>
      <w:r w:rsidRPr="00E47A0E">
        <w:t>verruca vulgaris</w:t>
      </w:r>
    </w:p>
    <w:p w:rsidR="00000000" w:rsidRPr="00E47A0E" w:rsidP="00E47A0E">
      <w:pPr>
        <w:pStyle w:val="ListBullet"/>
      </w:pPr>
      <w:r w:rsidRPr="00E47A0E">
        <w:t>specialised nail products properties, chemical components, and their effects on nails and skin:</w:t>
      </w:r>
    </w:p>
    <w:p w:rsidR="00000000" w:rsidRPr="00E47A0E" w:rsidP="00E47A0E">
      <w:pPr>
        <w:pStyle w:val="ListBullet2"/>
      </w:pPr>
      <w:r w:rsidRPr="00E47A0E">
        <w:t>base coat</w:t>
      </w:r>
    </w:p>
    <w:p w:rsidR="00000000" w:rsidRPr="00E47A0E" w:rsidP="00E47A0E">
      <w:pPr>
        <w:pStyle w:val="ListBullet2"/>
      </w:pPr>
      <w:r w:rsidRPr="00E47A0E">
        <w:t>cuticle care</w:t>
      </w:r>
    </w:p>
    <w:p w:rsidR="00000000" w:rsidRPr="00E47A0E" w:rsidP="00E47A0E">
      <w:pPr>
        <w:pStyle w:val="ListBullet2"/>
      </w:pPr>
      <w:r w:rsidRPr="00E47A0E">
        <w:t>drier</w:t>
      </w:r>
    </w:p>
    <w:p w:rsidR="00000000" w:rsidRPr="00E47A0E" w:rsidP="00E47A0E">
      <w:pPr>
        <w:pStyle w:val="ListBullet2"/>
      </w:pPr>
      <w:r w:rsidRPr="00E47A0E">
        <w:t>exfoliants</w:t>
      </w:r>
    </w:p>
    <w:p w:rsidR="00000000" w:rsidRPr="00E47A0E" w:rsidP="00E47A0E">
      <w:pPr>
        <w:pStyle w:val="ListBullet2"/>
      </w:pPr>
      <w:r w:rsidRPr="00E47A0E">
        <w:t>hands and feet soaking products</w:t>
      </w:r>
    </w:p>
    <w:p w:rsidR="00000000" w:rsidRPr="00E47A0E" w:rsidP="00E47A0E">
      <w:pPr>
        <w:pStyle w:val="ListBullet2"/>
      </w:pPr>
      <w:r w:rsidRPr="00E47A0E">
        <w:t>masks</w:t>
      </w:r>
    </w:p>
    <w:p w:rsidR="00000000" w:rsidRPr="00E47A0E" w:rsidP="00E47A0E">
      <w:pPr>
        <w:pStyle w:val="ListBullet2"/>
      </w:pPr>
      <w:r w:rsidRPr="00E47A0E">
        <w:t>massage mediums</w:t>
      </w:r>
    </w:p>
    <w:p w:rsidR="00000000" w:rsidRPr="00E47A0E" w:rsidP="00E47A0E">
      <w:pPr>
        <w:pStyle w:val="ListBullet2"/>
      </w:pPr>
      <w:r w:rsidRPr="00E47A0E">
        <w:t>moisturisers</w:t>
      </w:r>
    </w:p>
    <w:p w:rsidR="00000000" w:rsidRPr="00E47A0E" w:rsidP="00E47A0E">
      <w:pPr>
        <w:pStyle w:val="ListBullet2"/>
      </w:pPr>
      <w:r w:rsidRPr="00E47A0E">
        <w:t>nail hardeners</w:t>
      </w:r>
    </w:p>
    <w:p w:rsidR="00000000" w:rsidRPr="00E47A0E" w:rsidP="00E47A0E">
      <w:pPr>
        <w:pStyle w:val="ListBullet2"/>
      </w:pPr>
      <w:r w:rsidRPr="00E47A0E">
        <w:t>nail polish removers</w:t>
      </w:r>
    </w:p>
    <w:p w:rsidR="00000000" w:rsidRPr="00E47A0E" w:rsidP="00E47A0E">
      <w:pPr>
        <w:pStyle w:val="ListBullet2"/>
      </w:pPr>
      <w:r w:rsidRPr="00E47A0E">
        <w:t>nail polishes</w:t>
      </w:r>
    </w:p>
    <w:p w:rsidR="00000000" w:rsidRPr="00E47A0E" w:rsidP="00E47A0E">
      <w:pPr>
        <w:pStyle w:val="ListBullet2"/>
      </w:pPr>
      <w:r w:rsidRPr="00E47A0E">
        <w:t>quick dry</w:t>
      </w:r>
    </w:p>
    <w:p w:rsidR="00000000" w:rsidRPr="00E47A0E" w:rsidP="00E47A0E">
      <w:pPr>
        <w:pStyle w:val="ListBullet2"/>
      </w:pPr>
      <w:r w:rsidRPr="00E47A0E">
        <w:t>thinner</w:t>
      </w:r>
    </w:p>
    <w:p w:rsidR="00000000" w:rsidRPr="00E47A0E" w:rsidP="00E47A0E">
      <w:pPr>
        <w:pStyle w:val="ListBullet2"/>
      </w:pPr>
      <w:r w:rsidRPr="00E47A0E">
        <w:t>top coat</w:t>
      </w:r>
    </w:p>
    <w:p w:rsidR="00000000" w:rsidRPr="00E47A0E" w:rsidP="00E47A0E">
      <w:pPr>
        <w:pStyle w:val="ListBullet"/>
      </w:pPr>
      <w:r w:rsidRPr="00E47A0E">
        <w:t>adverse reactions to nail products</w:t>
      </w:r>
    </w:p>
    <w:p w:rsidR="00000000" w:rsidRPr="00E47A0E" w:rsidP="00E47A0E">
      <w:pPr>
        <w:pStyle w:val="ListBullet"/>
      </w:pPr>
      <w:r w:rsidRPr="00E47A0E">
        <w:t>pH range of human skin, nails and manicure and pedicure treatment products</w:t>
      </w:r>
    </w:p>
    <w:p w:rsidR="00000000" w:rsidRPr="00E47A0E" w:rsidP="00E47A0E">
      <w:pPr>
        <w:pStyle w:val="ListBullet"/>
      </w:pPr>
      <w:r w:rsidRPr="00E47A0E">
        <w:t>sustainable operating procedures for the conservation of product, water and power</w:t>
      </w:r>
    </w:p>
    <w:p w:rsidR="00000000" w:rsidRPr="00E47A0E" w:rsidP="00E47A0E">
      <w:pPr>
        <w:pStyle w:val="ListBullet"/>
      </w:pPr>
      <w:r w:rsidRPr="00E47A0E">
        <w:t>aftercare advice, products and future services to maintain hand, foot and nail care.</w:t>
      </w:r>
    </w:p>
    <w:p w:rsidR="00000000" w:rsidRPr="00E47A0E" w:rsidP="00E47A0E">
      <w:pPr>
        <w:pStyle w:val="AllowPageBreak"/>
      </w:pPr>
    </w:p>
    <w:p w:rsidR="00000000" w:rsidRPr="00E47A0E" w:rsidP="00E47A0E">
      <w:pPr>
        <w:pStyle w:val="Heading1"/>
      </w:pPr>
      <w:bookmarkStart w:id="4" w:name="O_1203729"/>
      <w:bookmarkEnd w:id="4"/>
      <w:r w:rsidRPr="00E47A0E">
        <w:t>Assessment Conditions</w:t>
      </w:r>
    </w:p>
    <w:p w:rsidR="00000000" w:rsidRPr="00E47A0E" w:rsidP="006B5682">
      <w:pPr>
        <w:pStyle w:val="BodyText"/>
      </w:pPr>
      <w:r w:rsidRPr="00E47A0E">
        <w:t>Skills must be demonstrated in a nail services environment; this can be:</w:t>
      </w:r>
    </w:p>
    <w:p w:rsidR="00000000" w:rsidRPr="00E47A0E" w:rsidP="00E47A0E">
      <w:pPr>
        <w:pStyle w:val="ListBullet"/>
      </w:pPr>
      <w:r w:rsidRPr="00E47A0E">
        <w:t>a beauty industry workplace or</w:t>
      </w:r>
    </w:p>
    <w:p w:rsidR="00000000" w:rsidRPr="00E47A0E" w:rsidP="00E47A0E">
      <w:pPr>
        <w:pStyle w:val="ListBullet"/>
      </w:pPr>
      <w:r w:rsidRPr="00E47A0E">
        <w:t>a simulated beauty workpl</w:t>
      </w:r>
      <w:r w:rsidRPr="00E47A0E">
        <w:t>ace set up for the purpose of skills assessment, that provides services to paying members of the public.</w:t>
      </w:r>
    </w:p>
    <w:p w:rsidR="00000000" w:rsidRPr="00E47A0E" w:rsidP="006B5682">
      <w:pPr>
        <w:pStyle w:val="BodyText"/>
      </w:pPr>
      <w:r w:rsidRPr="00E47A0E">
        <w:t>Assessment must ensure access to:</w:t>
      </w:r>
    </w:p>
    <w:p w:rsidR="00000000" w:rsidRPr="00E47A0E" w:rsidP="00E47A0E">
      <w:pPr>
        <w:pStyle w:val="ListBullet"/>
      </w:pPr>
      <w:r w:rsidRPr="00E47A0E">
        <w:t>paying clients with different manicure and pedicare needs, who have the expectation that the services provided refle</w:t>
      </w:r>
      <w:r w:rsidRPr="00E47A0E">
        <w:t>ct those of a commercial business</w:t>
      </w:r>
    </w:p>
    <w:p w:rsidR="00000000" w:rsidRPr="00E47A0E" w:rsidP="00E47A0E">
      <w:pPr>
        <w:pStyle w:val="ListBullet"/>
      </w:pPr>
      <w:r w:rsidRPr="00E47A0E">
        <w:t>hand washing facilities:</w:t>
      </w:r>
    </w:p>
    <w:p w:rsidR="00000000" w:rsidRPr="00E47A0E" w:rsidP="00E47A0E">
      <w:pPr>
        <w:pStyle w:val="ListBullet2"/>
      </w:pPr>
      <w:r w:rsidRPr="00E47A0E">
        <w:t>basin</w:t>
      </w:r>
    </w:p>
    <w:p w:rsidR="00000000" w:rsidRPr="00E47A0E" w:rsidP="00E47A0E">
      <w:pPr>
        <w:pStyle w:val="ListBullet2"/>
      </w:pPr>
      <w:r w:rsidRPr="00E47A0E">
        <w:t>hot and cold running water</w:t>
      </w:r>
    </w:p>
    <w:p w:rsidR="00000000" w:rsidRPr="00E47A0E" w:rsidP="00E47A0E">
      <w:pPr>
        <w:pStyle w:val="ListBullet2"/>
      </w:pPr>
      <w:r w:rsidRPr="00E47A0E">
        <w:t>liquid soap</w:t>
      </w:r>
    </w:p>
    <w:p w:rsidR="00000000" w:rsidRPr="00E47A0E" w:rsidP="00E47A0E">
      <w:pPr>
        <w:pStyle w:val="ListBullet2"/>
      </w:pPr>
      <w:r w:rsidRPr="00E47A0E">
        <w:t>single use towels or hand dryer</w:t>
      </w:r>
    </w:p>
    <w:p w:rsidR="00000000" w:rsidRPr="00E47A0E" w:rsidP="00E47A0E">
      <w:pPr>
        <w:pStyle w:val="ListBullet"/>
      </w:pPr>
      <w:r w:rsidRPr="00E47A0E">
        <w:t>relevant workplace documentation:</w:t>
      </w:r>
    </w:p>
    <w:p w:rsidR="00000000" w:rsidRPr="00E47A0E" w:rsidP="00E47A0E">
      <w:pPr>
        <w:pStyle w:val="ListBullet2"/>
      </w:pPr>
      <w:r w:rsidRPr="00E47A0E">
        <w:t>blank client records</w:t>
      </w:r>
    </w:p>
    <w:p w:rsidR="00000000" w:rsidRPr="00E47A0E" w:rsidP="00E47A0E">
      <w:pPr>
        <w:pStyle w:val="ListBullet2"/>
      </w:pPr>
      <w:r w:rsidRPr="00E47A0E">
        <w:t>organisational policies and procedures r</w:t>
      </w:r>
      <w:r w:rsidRPr="00E47A0E">
        <w:t>elevant to manicure and pedicare services</w:t>
      </w:r>
    </w:p>
    <w:p w:rsidR="00000000" w:rsidRPr="00E47A0E" w:rsidP="00E47A0E">
      <w:pPr>
        <w:pStyle w:val="ListBullet2"/>
      </w:pPr>
      <w:r w:rsidRPr="00E47A0E">
        <w:t>manufacturer instructions and safety data sheets.</w:t>
      </w:r>
    </w:p>
    <w:p w:rsidR="00000000" w:rsidRPr="00E47A0E" w:rsidP="006B5682">
      <w:pPr>
        <w:pStyle w:val="BodyText"/>
      </w:pPr>
      <w:r w:rsidRPr="00E47A0E">
        <w:t>Assessment must ensure use of:</w:t>
      </w:r>
    </w:p>
    <w:p w:rsidR="00000000" w:rsidRPr="00E47A0E" w:rsidP="00E47A0E">
      <w:pPr>
        <w:pStyle w:val="ListBullet"/>
      </w:pPr>
      <w:r w:rsidRPr="00E47A0E">
        <w:t>cleaning and disinfection products</w:t>
      </w:r>
    </w:p>
    <w:p w:rsidR="00000000" w:rsidRPr="00E47A0E" w:rsidP="00E47A0E">
      <w:pPr>
        <w:pStyle w:val="ListBullet"/>
      </w:pPr>
      <w:r w:rsidRPr="00E47A0E">
        <w:t>client chair</w:t>
      </w:r>
    </w:p>
    <w:p w:rsidR="00000000" w:rsidRPr="00E47A0E" w:rsidP="00E47A0E">
      <w:pPr>
        <w:pStyle w:val="ListBullet"/>
      </w:pPr>
      <w:r w:rsidRPr="00E47A0E">
        <w:t>disposable gloves</w:t>
      </w:r>
    </w:p>
    <w:p w:rsidR="00000000" w:rsidRPr="00E47A0E" w:rsidP="00E47A0E">
      <w:pPr>
        <w:pStyle w:val="ListBullet"/>
      </w:pPr>
      <w:r w:rsidRPr="00E47A0E">
        <w:t>equipment:</w:t>
      </w:r>
    </w:p>
    <w:p w:rsidR="00000000" w:rsidRPr="00E47A0E" w:rsidP="00E47A0E">
      <w:pPr>
        <w:pStyle w:val="ListBullet2"/>
      </w:pPr>
      <w:r w:rsidRPr="00E47A0E">
        <w:t>cuticle pushers</w:t>
      </w:r>
    </w:p>
    <w:p w:rsidR="00000000" w:rsidRPr="00E47A0E" w:rsidP="00E47A0E">
      <w:pPr>
        <w:pStyle w:val="ListBullet2"/>
      </w:pPr>
      <w:r w:rsidRPr="00E47A0E">
        <w:t>disposable pedi paddles</w:t>
      </w:r>
    </w:p>
    <w:p w:rsidR="00000000" w:rsidRPr="00E47A0E" w:rsidP="00E47A0E">
      <w:pPr>
        <w:pStyle w:val="ListBullet2"/>
      </w:pPr>
      <w:r w:rsidRPr="00E47A0E">
        <w:t>disposable nai</w:t>
      </w:r>
      <w:r w:rsidRPr="00E47A0E">
        <w:t>l files</w:t>
      </w:r>
    </w:p>
    <w:p w:rsidR="00000000" w:rsidRPr="00E47A0E" w:rsidP="00E47A0E">
      <w:pPr>
        <w:pStyle w:val="ListBullet2"/>
      </w:pPr>
      <w:r w:rsidRPr="00E47A0E">
        <w:t>manicure and pedicare bowls</w:t>
      </w:r>
    </w:p>
    <w:p w:rsidR="00000000" w:rsidRPr="00E47A0E" w:rsidP="00E47A0E">
      <w:pPr>
        <w:pStyle w:val="ListBullet2"/>
      </w:pPr>
      <w:r w:rsidRPr="00E47A0E">
        <w:t>nail clippers or scissors</w:t>
      </w:r>
    </w:p>
    <w:p w:rsidR="00000000" w:rsidRPr="00E47A0E" w:rsidP="00E47A0E">
      <w:pPr>
        <w:pStyle w:val="ListBullet2"/>
      </w:pPr>
      <w:r w:rsidRPr="00E47A0E">
        <w:t>manicure and pedicare products from comprehensive professional range</w:t>
      </w:r>
    </w:p>
    <w:p w:rsidR="00000000" w:rsidRPr="00E47A0E" w:rsidP="00E47A0E">
      <w:pPr>
        <w:pStyle w:val="ListBullet2"/>
      </w:pPr>
      <w:r w:rsidRPr="00E47A0E">
        <w:t>manicure table and lamp</w:t>
      </w:r>
    </w:p>
    <w:p w:rsidR="00000000" w:rsidRPr="00E47A0E" w:rsidP="00E47A0E">
      <w:pPr>
        <w:pStyle w:val="ListBullet2"/>
      </w:pPr>
      <w:r w:rsidRPr="00E47A0E">
        <w:t>operator chair</w:t>
      </w:r>
    </w:p>
    <w:p w:rsidR="00000000" w:rsidRPr="00E47A0E" w:rsidP="00E47A0E">
      <w:pPr>
        <w:pStyle w:val="ListBullet"/>
      </w:pPr>
      <w:r w:rsidRPr="00E47A0E">
        <w:t>treatment towels, cotton or disposable.</w:t>
      </w:r>
    </w:p>
    <w:p w:rsidR="00000000" w:rsidRPr="00E47A0E" w:rsidP="006B5682">
      <w:pPr>
        <w:pStyle w:val="BodyText"/>
      </w:pPr>
      <w:r w:rsidRPr="00E47A0E">
        <w:t>Assessment activities that allow individuals to:</w:t>
      </w:r>
    </w:p>
    <w:p w:rsidR="00000000" w:rsidRPr="00E47A0E" w:rsidP="00E47A0E">
      <w:pPr>
        <w:pStyle w:val="ListBullet"/>
      </w:pPr>
      <w:r w:rsidRPr="00E47A0E">
        <w:t>complete manicure and pedicare services within commercially realistic speed, timing and productivity</w:t>
      </w:r>
    </w:p>
    <w:p w:rsidR="00000000" w:rsidRPr="00E47A0E" w:rsidP="00E47A0E">
      <w:pPr>
        <w:pStyle w:val="ListBullet"/>
      </w:pPr>
      <w:r w:rsidRPr="00E47A0E">
        <w:t>demonstrate competency in an environment reflective of real work situations</w:t>
      </w:r>
    </w:p>
    <w:p w:rsidR="00000000" w:rsidRPr="00E47A0E" w:rsidP="00E47A0E">
      <w:pPr>
        <w:pStyle w:val="ListBullet"/>
      </w:pPr>
      <w:r w:rsidRPr="00E47A0E">
        <w:t>manage tasks and contingencie</w:t>
      </w:r>
      <w:r w:rsidRPr="00E47A0E">
        <w:t>s in the context of the job role.</w:t>
      </w:r>
    </w:p>
    <w:p w:rsidR="00000000" w:rsidRPr="00E47A0E" w:rsidP="006B5682">
      <w:pPr>
        <w:pStyle w:val="BodyText"/>
      </w:pPr>
      <w:r w:rsidRPr="00E47A0E">
        <w:t>Assessors must satisfy the Standards for Registered Training Organisations’ requirements for assessors and:</w:t>
      </w:r>
    </w:p>
    <w:p w:rsidR="00000000" w:rsidRPr="00E47A0E" w:rsidP="00E47A0E">
      <w:pPr>
        <w:pStyle w:val="ListBullet"/>
      </w:pPr>
      <w:r w:rsidRPr="00E47A0E">
        <w:t>hold a qualification as a beautician, nail technician or beauty therapist</w:t>
      </w:r>
    </w:p>
    <w:p w:rsidR="00000000" w:rsidRPr="00E47A0E" w:rsidP="00E47A0E">
      <w:pPr>
        <w:pStyle w:val="ListBullet"/>
      </w:pPr>
      <w:r w:rsidRPr="00E47A0E">
        <w:t>have worked as a beautician, nail techn</w:t>
      </w:r>
      <w:r w:rsidRPr="00E47A0E">
        <w:t>ician or beauty therapist for at least three years where they have applied the skills and knowledge of this unit of competency.</w:t>
      </w:r>
    </w:p>
    <w:p w:rsidR="00000000" w:rsidRPr="00E47A0E" w:rsidP="00E47A0E">
      <w:pPr>
        <w:pStyle w:val="AllowPageBreak"/>
      </w:pPr>
    </w:p>
    <w:p w:rsidR="00000000" w:rsidRPr="00E47A0E" w:rsidP="00E47A0E">
      <w:pPr>
        <w:pStyle w:val="Heading1"/>
      </w:pPr>
      <w:bookmarkStart w:id="5" w:name="O_1203732"/>
      <w:bookmarkEnd w:id="5"/>
      <w:r w:rsidRPr="00E47A0E">
        <w:t>Links</w:t>
      </w:r>
    </w:p>
    <w:p w:rsidR="00000000" w:rsidRPr="00E47A0E" w:rsidP="006B5682">
      <w:pPr>
        <w:pStyle w:val="BodyText"/>
      </w:pPr>
      <w:r w:rsidRPr="00E47A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4F56C5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E47A0E" w:rsidP="00E47A0E"/>
    <w:sectPr w:rsidSect="00E47A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A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A0E" w:rsidRPr="006B5682" w:rsidP="006B56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A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682" w:rsidP="00E47A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5682" w:rsidP="00E47A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B5682" w:rsidP="00E47A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A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6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7A0E" w:rsidRPr="006B5682" w:rsidP="006B56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A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682" w:rsidRPr="002D2AF8" w:rsidP="00E47A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SHBBNLS007 Provide manicure and pedicare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6B5682" w:rsidP="00E47A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24B4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1C4C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08F2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A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7A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7A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7A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7A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7A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7A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7A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7A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7A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7A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7A0E"/>
  </w:style>
  <w:style w:type="character" w:customStyle="1" w:styleId="Heading1Char">
    <w:name w:val="Heading 1 Char"/>
    <w:basedOn w:val="DefaultParagraphFont"/>
    <w:link w:val="Heading1"/>
    <w:rsid w:val="00E47A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7A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7A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7A0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47A0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7A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7A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47A0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47A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7A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7A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7A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7A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7A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7A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7A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7A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7A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7A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7A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7A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7A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7A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7A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7A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7A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7A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7A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7A0E"/>
    <w:rPr>
      <w:b/>
      <w:spacing w:val="0"/>
    </w:rPr>
  </w:style>
  <w:style w:type="paragraph" w:customStyle="1" w:styleId="SuperTitle">
    <w:name w:val="SuperTitle"/>
    <w:basedOn w:val="Title"/>
    <w:rsid w:val="00E47A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7A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7A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7A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7A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7A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7A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7A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7A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7A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7A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7A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7A0E"/>
    <w:rPr>
      <w:i/>
    </w:rPr>
  </w:style>
  <w:style w:type="paragraph" w:styleId="Caption">
    <w:name w:val="caption"/>
    <w:basedOn w:val="BodyText"/>
    <w:next w:val="Normal"/>
    <w:qFormat/>
    <w:rsid w:val="00E47A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7A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7A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7A0E"/>
  </w:style>
  <w:style w:type="paragraph" w:styleId="TableofFigures">
    <w:name w:val="table of figures"/>
    <w:basedOn w:val="Normal"/>
    <w:next w:val="Normal"/>
    <w:semiHidden/>
    <w:rsid w:val="00E47A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7A0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47A0E"/>
    <w:rPr>
      <w:rFonts w:ascii="Wingdings" w:hAnsi="Wingdings"/>
    </w:rPr>
  </w:style>
  <w:style w:type="paragraph" w:customStyle="1" w:styleId="TableHeading">
    <w:name w:val="Table Heading"/>
    <w:basedOn w:val="HeadingBase"/>
    <w:rsid w:val="00E47A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7A0E"/>
    <w:rPr>
      <w:color w:val="0033CC"/>
      <w:u w:val="none"/>
    </w:rPr>
  </w:style>
  <w:style w:type="paragraph" w:customStyle="1" w:styleId="BodyTextRight">
    <w:name w:val="Body Text Right"/>
    <w:basedOn w:val="BodyText"/>
    <w:rsid w:val="00E47A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7A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7A0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7A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7A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7A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7A0E"/>
    <w:rPr>
      <w:sz w:val="32"/>
    </w:rPr>
  </w:style>
  <w:style w:type="paragraph" w:customStyle="1" w:styleId="HeadingProcedure">
    <w:name w:val="Heading Procedure"/>
    <w:basedOn w:val="HeadingBase"/>
    <w:next w:val="Normal"/>
    <w:rsid w:val="00E47A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7A0E"/>
    <w:pPr>
      <w:spacing w:before="60" w:after="60"/>
    </w:pPr>
  </w:style>
  <w:style w:type="paragraph" w:styleId="ListContinue">
    <w:name w:val="List Continue"/>
    <w:basedOn w:val="List"/>
    <w:rsid w:val="00E47A0E"/>
    <w:pPr>
      <w:ind w:firstLine="0"/>
    </w:pPr>
  </w:style>
  <w:style w:type="paragraph" w:customStyle="1" w:styleId="ListNote">
    <w:name w:val="List Note"/>
    <w:basedOn w:val="List"/>
    <w:rsid w:val="00E47A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7A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7A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7A0E"/>
    <w:rPr>
      <w:rFonts w:ascii="Courier New" w:hAnsi="Courier New"/>
    </w:rPr>
  </w:style>
  <w:style w:type="paragraph" w:customStyle="1" w:styleId="NoteBullet">
    <w:name w:val="Note Bullet"/>
    <w:basedOn w:val="Note"/>
    <w:rsid w:val="00E47A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7A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7A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7A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7A0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47A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7A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7A0E"/>
    <w:rPr>
      <w:b/>
      <w:smallCaps/>
    </w:rPr>
  </w:style>
  <w:style w:type="paragraph" w:customStyle="1" w:styleId="TableListNumber">
    <w:name w:val="Table List Number"/>
    <w:basedOn w:val="ListNumber"/>
    <w:rsid w:val="00E47A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7A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7A0E"/>
    <w:pPr>
      <w:numPr>
        <w:numId w:val="10"/>
      </w:numPr>
    </w:pPr>
  </w:style>
  <w:style w:type="paragraph" w:customStyle="1" w:styleId="ListAlpha2">
    <w:name w:val="List Alpha 2"/>
    <w:basedOn w:val="List2"/>
    <w:rsid w:val="00E47A0E"/>
    <w:pPr>
      <w:numPr>
        <w:numId w:val="9"/>
      </w:numPr>
    </w:pPr>
  </w:style>
  <w:style w:type="paragraph" w:styleId="List2">
    <w:name w:val="List 2"/>
    <w:basedOn w:val="BodyText"/>
    <w:rsid w:val="00E47A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7A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7A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7A0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47A0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47A0E"/>
    <w:pPr>
      <w:numPr>
        <w:numId w:val="5"/>
      </w:numPr>
    </w:pPr>
  </w:style>
  <w:style w:type="paragraph" w:styleId="ListContinue2">
    <w:name w:val="List Continue 2"/>
    <w:basedOn w:val="List2"/>
    <w:rsid w:val="00E47A0E"/>
    <w:pPr>
      <w:ind w:firstLine="0"/>
    </w:pPr>
  </w:style>
  <w:style w:type="paragraph" w:styleId="ListContinue3">
    <w:name w:val="List Continue 3"/>
    <w:basedOn w:val="List3"/>
    <w:rsid w:val="00E47A0E"/>
    <w:pPr>
      <w:ind w:left="1021" w:firstLine="0"/>
    </w:pPr>
  </w:style>
  <w:style w:type="paragraph" w:styleId="ListContinue4">
    <w:name w:val="List Continue 4"/>
    <w:basedOn w:val="List4"/>
    <w:rsid w:val="00E47A0E"/>
    <w:pPr>
      <w:ind w:firstLine="0"/>
    </w:pPr>
  </w:style>
  <w:style w:type="paragraph" w:styleId="ListContinue5">
    <w:name w:val="List Continue 5"/>
    <w:basedOn w:val="List5"/>
    <w:rsid w:val="00E47A0E"/>
    <w:pPr>
      <w:ind w:firstLine="0"/>
    </w:pPr>
  </w:style>
  <w:style w:type="paragraph" w:styleId="ListNumber3">
    <w:name w:val="List Number 3"/>
    <w:basedOn w:val="List3"/>
    <w:rsid w:val="00E47A0E"/>
    <w:pPr>
      <w:numPr>
        <w:numId w:val="6"/>
      </w:numPr>
    </w:pPr>
  </w:style>
  <w:style w:type="paragraph" w:styleId="ListNumber4">
    <w:name w:val="List Number 4"/>
    <w:basedOn w:val="List4"/>
    <w:rsid w:val="00E47A0E"/>
    <w:pPr>
      <w:numPr>
        <w:numId w:val="7"/>
      </w:numPr>
    </w:pPr>
  </w:style>
  <w:style w:type="paragraph" w:styleId="ListNumber5">
    <w:name w:val="List Number 5"/>
    <w:basedOn w:val="List5"/>
    <w:rsid w:val="00E47A0E"/>
    <w:pPr>
      <w:numPr>
        <w:numId w:val="8"/>
      </w:numPr>
    </w:pPr>
  </w:style>
  <w:style w:type="paragraph" w:styleId="BlockText">
    <w:name w:val="Block Text"/>
    <w:basedOn w:val="Normal"/>
    <w:rsid w:val="00E47A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7A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7A0E"/>
    <w:rPr>
      <w:sz w:val="16"/>
      <w:vertAlign w:val="superscript"/>
    </w:rPr>
  </w:style>
  <w:style w:type="character" w:customStyle="1" w:styleId="Symbols">
    <w:name w:val="Symbols"/>
    <w:basedOn w:val="DefaultParagraphFont"/>
    <w:rsid w:val="00E47A0E"/>
    <w:rPr>
      <w:rFonts w:ascii="Symbol" w:hAnsi="Symbol"/>
    </w:rPr>
  </w:style>
  <w:style w:type="character" w:customStyle="1" w:styleId="MenuOptions">
    <w:name w:val="Menu Options"/>
    <w:basedOn w:val="DefaultParagraphFont"/>
    <w:rsid w:val="00E47A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7A0E"/>
    <w:rPr>
      <w:b/>
    </w:rPr>
  </w:style>
  <w:style w:type="character" w:customStyle="1" w:styleId="Underlined">
    <w:name w:val="Underlined"/>
    <w:basedOn w:val="DefaultParagraphFont"/>
    <w:rsid w:val="00E47A0E"/>
    <w:rPr>
      <w:u w:val="single"/>
    </w:rPr>
  </w:style>
  <w:style w:type="paragraph" w:customStyle="1" w:styleId="TableBodyTextRight">
    <w:name w:val="Table Body Text Right"/>
    <w:basedOn w:val="TableBodyText"/>
    <w:rsid w:val="00E47A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7A0E"/>
    <w:rPr>
      <w:sz w:val="18"/>
    </w:rPr>
  </w:style>
  <w:style w:type="paragraph" w:customStyle="1" w:styleId="BodySmallRight">
    <w:name w:val="Body Small Right"/>
    <w:basedOn w:val="BodyTextRight"/>
    <w:rsid w:val="00E47A0E"/>
    <w:rPr>
      <w:sz w:val="18"/>
      <w:szCs w:val="18"/>
    </w:rPr>
  </w:style>
  <w:style w:type="paragraph" w:customStyle="1" w:styleId="MarginEdition">
    <w:name w:val="Margin Edition"/>
    <w:basedOn w:val="MarginNote"/>
    <w:rsid w:val="00E47A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7A0E"/>
    <w:rPr>
      <w:sz w:val="2"/>
      <w:szCs w:val="2"/>
    </w:rPr>
  </w:style>
  <w:style w:type="character" w:customStyle="1" w:styleId="Small">
    <w:name w:val="Small"/>
    <w:basedOn w:val="DefaultParagraphFont"/>
    <w:rsid w:val="00E47A0E"/>
    <w:rPr>
      <w:sz w:val="16"/>
    </w:rPr>
  </w:style>
  <w:style w:type="paragraph" w:customStyle="1" w:styleId="WideTable">
    <w:name w:val="Wide Table"/>
    <w:basedOn w:val="Normal"/>
    <w:rsid w:val="00E47A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7A0E"/>
  </w:style>
  <w:style w:type="paragraph" w:styleId="Quote">
    <w:name w:val="Quote"/>
    <w:basedOn w:val="Heading1"/>
    <w:link w:val="QuoteChar"/>
    <w:qFormat/>
    <w:rsid w:val="00E47A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7A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7A0E"/>
    <w:pPr>
      <w:pageBreakBefore/>
    </w:pPr>
  </w:style>
  <w:style w:type="paragraph" w:customStyle="1" w:styleId="Border">
    <w:name w:val="Border"/>
    <w:basedOn w:val="Normal"/>
    <w:qFormat/>
    <w:rsid w:val="00E47A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7A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7A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7A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7A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7A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7A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7A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7A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7A0E"/>
    <w:rPr>
      <w:u w:val="single"/>
    </w:rPr>
  </w:style>
  <w:style w:type="character" w:customStyle="1" w:styleId="BoldandItalics">
    <w:name w:val="Bold and Italics"/>
    <w:qFormat/>
    <w:rsid w:val="00E47A0E"/>
    <w:rPr>
      <w:b/>
      <w:i/>
      <w:u w:val="none"/>
    </w:rPr>
  </w:style>
  <w:style w:type="paragraph" w:styleId="BalloonText">
    <w:name w:val="Balloon Text"/>
    <w:basedOn w:val="Normal"/>
    <w:link w:val="BalloonTextChar"/>
    <w:rsid w:val="00E47A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7A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7A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7A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7A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7A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7A0E"/>
    <w:pPr>
      <w:spacing w:before="0" w:after="0"/>
    </w:pPr>
  </w:style>
  <w:style w:type="paragraph" w:customStyle="1" w:styleId="BodyTextBold">
    <w:name w:val="Body Text Bold"/>
    <w:basedOn w:val="BodyText"/>
    <w:qFormat/>
    <w:rsid w:val="00E47A0E"/>
    <w:rPr>
      <w:b/>
    </w:rPr>
  </w:style>
  <w:style w:type="character" w:styleId="Hyperlink">
    <w:name w:val="Hyperlink"/>
    <w:basedOn w:val="DefaultParagraphFont"/>
    <w:uiPriority w:val="99"/>
    <w:unhideWhenUsed/>
    <w:rsid w:val="006B56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832</Words>
  <Characters>5500</Characters>
  <Application>Microsoft Office Word</Application>
  <DocSecurity>0</DocSecurity>
  <Lines>211</Lines>
  <Paragraphs>204</Paragraphs>
  <ScaleCrop>false</ScaleCrop>
  <Company>Author-it Software Corporation Ltd.</Company>
  <LinksUpToDate>false</LinksUpToDate>
  <CharactersWithSpaces>6128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SHBBNLS007 Provide manicure and pedicare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2022-07-05T04:13:00Z</dcterms:created>
  <dcterms:modified xsi:type="dcterms:W3CDTF">2022-07-05T04:13:00Z</dcterms:modified>
</cp:coreProperties>
</file>