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1942" w:rsidP="004E19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SHBBMUP012 Apply airbrushed make-up</w:t>
      </w:r>
      <w:r>
        <w:fldChar w:fldCharType="end"/>
      </w:r>
    </w:p>
    <w:p w:rsidR="004E1942" w:rsidP="004E1942">
      <w:pPr>
        <w:pStyle w:val="Version"/>
        <w:sectPr w:rsidSect="00810E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0E09" w:rsidP="00810E09">
      <w:pPr>
        <w:pStyle w:val="SuperHeading"/>
      </w:pPr>
      <w:r w:rsidRPr="00810E09">
        <w:t>SHBBMUP012 Apply airbrushed make-up</w:t>
      </w:r>
    </w:p>
    <w:p w:rsidR="00000000" w:rsidRPr="00810E09" w:rsidP="00810E09">
      <w:pPr>
        <w:pStyle w:val="Heading1"/>
      </w:pPr>
      <w:bookmarkStart w:id="1" w:name="O_1203640"/>
      <w:bookmarkEnd w:id="1"/>
      <w:r w:rsidRPr="00810E09">
        <w:t>Modification History</w:t>
      </w:r>
    </w:p>
    <w:p w:rsidR="00000000" w:rsidRPr="00810E09" w:rsidP="004E1942">
      <w:pPr>
        <w:pStyle w:val="BodyText"/>
      </w:pPr>
      <w:r w:rsidRPr="00810E09">
        <w:t>Supersedes and is not equivalent to SHBBMUP005 Apply airbrushed make-up.</w:t>
      </w:r>
    </w:p>
    <w:p w:rsidR="00000000" w:rsidRPr="00810E09" w:rsidP="00810E09">
      <w:pPr>
        <w:pStyle w:val="Heading1"/>
      </w:pPr>
      <w:bookmarkStart w:id="2" w:name="O_1203641"/>
      <w:bookmarkEnd w:id="2"/>
      <w:r w:rsidRPr="00810E09">
        <w:t>Application</w:t>
      </w:r>
    </w:p>
    <w:p w:rsidR="00000000" w:rsidRPr="00810E09" w:rsidP="004E1942">
      <w:pPr>
        <w:pStyle w:val="BodyText"/>
      </w:pPr>
      <w:r w:rsidRPr="00810E09">
        <w:t>This unit describes the performance outcomes, skills and knowledge required to apply airbrushed make-up for face or body.</w:t>
      </w:r>
    </w:p>
    <w:p w:rsidR="00000000" w:rsidRPr="00810E09" w:rsidP="004E1942">
      <w:pPr>
        <w:pStyle w:val="BodyText"/>
      </w:pPr>
      <w:r w:rsidRPr="00810E09">
        <w:t>It requir</w:t>
      </w:r>
      <w:r w:rsidRPr="00810E09">
        <w:t>es the ability to prepare the work area, consult with clients, select make-up products and equipment, and apply airbrushed make-up.</w:t>
      </w:r>
    </w:p>
    <w:p w:rsidR="00000000" w:rsidRPr="00810E09" w:rsidP="004E1942">
      <w:pPr>
        <w:pStyle w:val="BodyText"/>
      </w:pPr>
      <w:r w:rsidRPr="00810E09">
        <w:t>This unit applies to beauticians and make-up artists who work in beauty salons and make-up studios and as freelancers. In th</w:t>
      </w:r>
      <w:r w:rsidRPr="00810E09">
        <w:t>is environment they may work as part of a team or autonomously. They have knowledge and skills of airbrush make-up products, application techniques, and airbrush equipment.</w:t>
      </w:r>
    </w:p>
    <w:p w:rsidR="00000000" w:rsidRPr="00810E09" w:rsidP="004E1942">
      <w:pPr>
        <w:pStyle w:val="BodyText"/>
      </w:pPr>
      <w:r w:rsidRPr="00810E09">
        <w:t>The skills in this unit must be applied in accordance with Commonwealth and State o</w:t>
      </w:r>
      <w:r w:rsidRPr="00810E09">
        <w:t>r Territory legislation, Australian standards and industry codes of practice.</w:t>
      </w:r>
    </w:p>
    <w:p w:rsidR="00000000" w:rsidRPr="00810E09" w:rsidP="004E1942">
      <w:pPr>
        <w:pStyle w:val="BodyText"/>
      </w:pPr>
      <w:r w:rsidRPr="00810E09">
        <w:t>No occupational licensing, certification or specific legislative requirements apply to this unit at the time of publication.</w:t>
      </w:r>
    </w:p>
    <w:p w:rsidR="00000000" w:rsidRPr="00810E09" w:rsidP="00810E09">
      <w:pPr>
        <w:pStyle w:val="Heading1"/>
      </w:pPr>
      <w:bookmarkStart w:id="3" w:name="O_1203642"/>
      <w:bookmarkEnd w:id="3"/>
      <w:r w:rsidRPr="00810E09">
        <w:t>Pre-requisite Unit</w:t>
      </w:r>
    </w:p>
    <w:p w:rsidR="00000000" w:rsidRPr="00810E09" w:rsidP="004E1942">
      <w:pPr>
        <w:pStyle w:val="BodyText"/>
      </w:pPr>
      <w:r w:rsidRPr="00810E09">
        <w:t xml:space="preserve">Nil </w:t>
      </w:r>
    </w:p>
    <w:p w:rsidR="00000000" w:rsidRPr="00810E09" w:rsidP="00810E09">
      <w:pPr>
        <w:pStyle w:val="Heading1"/>
      </w:pPr>
      <w:bookmarkStart w:id="4" w:name="O_1203643"/>
      <w:bookmarkEnd w:id="4"/>
      <w:r w:rsidRPr="00810E09">
        <w:t>Competency Field</w:t>
      </w:r>
    </w:p>
    <w:p w:rsidR="00000000" w:rsidRPr="00810E09" w:rsidP="004E1942">
      <w:pPr>
        <w:pStyle w:val="BodyText"/>
      </w:pPr>
      <w:r w:rsidRPr="00810E09">
        <w:t>Make-Up Services</w:t>
      </w:r>
    </w:p>
    <w:p w:rsidR="00000000" w:rsidRPr="00810E09" w:rsidP="00810E09">
      <w:pPr>
        <w:pStyle w:val="Heading1"/>
      </w:pPr>
      <w:bookmarkStart w:id="5" w:name="O_1203644"/>
      <w:bookmarkEnd w:id="5"/>
      <w:r w:rsidRPr="00810E09">
        <w:t>Unit Sector</w:t>
      </w:r>
    </w:p>
    <w:p w:rsidR="00000000" w:rsidRPr="00810E09" w:rsidP="004E1942">
      <w:pPr>
        <w:pStyle w:val="BodyText"/>
      </w:pPr>
      <w:r w:rsidRPr="00810E09">
        <w:t xml:space="preserve">Beauty </w:t>
      </w:r>
    </w:p>
    <w:p w:rsidR="00000000" w:rsidRPr="00810E09" w:rsidP="00810E09">
      <w:pPr>
        <w:pStyle w:val="Heading1"/>
      </w:pPr>
      <w:bookmarkStart w:id="6" w:name="O_1203645"/>
      <w:bookmarkEnd w:id="6"/>
      <w:r w:rsidRPr="00810E0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10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E09" w:rsidP="00810E09">
            <w:pPr>
              <w:pStyle w:val="BodyText"/>
            </w:pPr>
            <w:r w:rsidRPr="00810E0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E09">
            <w:pPr>
              <w:pStyle w:val="BodyText"/>
              <w:rPr>
                <w:lang w:val="en-NZ"/>
              </w:rPr>
            </w:pPr>
            <w:r w:rsidRPr="00810E09">
              <w:rPr>
                <w:rStyle w:val="SpecialBold"/>
              </w:rPr>
              <w:t>PERFORMANCE</w:t>
            </w:r>
            <w:r w:rsidRPr="00810E09">
              <w:t xml:space="preserve"> </w:t>
            </w:r>
            <w:r w:rsidRPr="00810E09">
              <w:rPr>
                <w:rStyle w:val="SpecialBold"/>
              </w:rPr>
              <w:t>CRITERIA</w:t>
            </w:r>
          </w:p>
        </w:tc>
      </w:tr>
      <w:tr w:rsidTr="00810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E09" w:rsidP="00810E09">
            <w:pPr>
              <w:pStyle w:val="BodyText"/>
            </w:pPr>
            <w:r w:rsidRPr="00810E0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E09">
            <w:pPr>
              <w:pStyle w:val="BodyText"/>
              <w:rPr>
                <w:lang w:val="en-NZ"/>
              </w:rPr>
            </w:pPr>
            <w:r w:rsidRPr="00810E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0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6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E09">
            <w:pPr>
              <w:pStyle w:val="List"/>
              <w:rPr>
                <w:lang w:val="en-NZ"/>
              </w:rPr>
            </w:pPr>
            <w:r w:rsidRPr="00810E09">
              <w:t>1.  Establish make-up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E09" w:rsidP="00810E09">
            <w:pPr>
              <w:pStyle w:val="List"/>
            </w:pPr>
            <w:r w:rsidRPr="00810E09">
              <w:t xml:space="preserve">1.1. Confirm make-up requirements with client. </w:t>
            </w:r>
          </w:p>
          <w:p w:rsidR="00000000" w:rsidRPr="00810E09" w:rsidP="00810E09">
            <w:pPr>
              <w:pStyle w:val="List"/>
            </w:pPr>
            <w:r w:rsidRPr="00810E09">
              <w:t>1.2. Identify contraindications and refer client to appropriate professiona</w:t>
            </w:r>
            <w:r w:rsidRPr="00810E09">
              <w:t>l as required.</w:t>
            </w:r>
          </w:p>
          <w:p w:rsidR="00000000" w:rsidRPr="00810E09" w:rsidP="00810E09">
            <w:pPr>
              <w:pStyle w:val="List"/>
            </w:pPr>
            <w:r w:rsidRPr="00810E09">
              <w:t xml:space="preserve">1.3. Cleanse face or body to remove make-up as required. </w:t>
            </w:r>
          </w:p>
          <w:p w:rsidR="00000000" w:rsidP="00810E09">
            <w:pPr>
              <w:pStyle w:val="List"/>
              <w:rPr>
                <w:lang w:val="en-NZ"/>
              </w:rPr>
            </w:pPr>
            <w:r w:rsidRPr="00810E09">
              <w:t>1.4. Identify skin type, condition, colour, tone and undertone to select airbrush foundation.</w:t>
            </w:r>
          </w:p>
        </w:tc>
      </w:tr>
      <w:tr w:rsidTr="00810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E09">
            <w:pPr>
              <w:pStyle w:val="List"/>
              <w:rPr>
                <w:lang w:val="en-NZ"/>
              </w:rPr>
            </w:pPr>
            <w:r w:rsidRPr="00810E09">
              <w:t>2.  Design make-up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E09" w:rsidP="00810E09">
            <w:pPr>
              <w:pStyle w:val="List"/>
            </w:pPr>
            <w:r w:rsidRPr="00810E09">
              <w:t>2.1. Design airbrush make-up plan.</w:t>
            </w:r>
          </w:p>
          <w:p w:rsidR="00000000" w:rsidRPr="00810E09" w:rsidP="00810E09">
            <w:pPr>
              <w:pStyle w:val="List"/>
            </w:pPr>
            <w:r w:rsidRPr="00810E09">
              <w:t>2.2. Confirm make-up plan with client.</w:t>
            </w:r>
          </w:p>
          <w:p w:rsidR="00000000" w:rsidP="00810E09">
            <w:pPr>
              <w:pStyle w:val="List"/>
              <w:rPr>
                <w:lang w:val="en-NZ"/>
              </w:rPr>
            </w:pPr>
            <w:r w:rsidRPr="00810E09">
              <w:t>2.3. Select make-up products and additional equipment.</w:t>
            </w:r>
          </w:p>
        </w:tc>
      </w:tr>
      <w:tr w:rsidTr="00810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E1942" w:rsidP="00810E09">
            <w:pPr>
              <w:pStyle w:val="List"/>
            </w:pPr>
            <w:r w:rsidRPr="00810E09">
              <w:t>3.  Apply airbrushed make-up.</w:t>
            </w:r>
          </w:p>
          <w:p w:rsidR="004E1942" w:rsidP="00810E09">
            <w:pPr>
              <w:pStyle w:val="List"/>
            </w:pPr>
          </w:p>
          <w:p w:rsidR="00000000" w:rsidP="00810E09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E09" w:rsidP="00810E09">
            <w:pPr>
              <w:pStyle w:val="List"/>
            </w:pPr>
            <w:r w:rsidRPr="00810E09">
              <w:t>3.1. Prepare service area and equipment.</w:t>
            </w:r>
          </w:p>
          <w:p w:rsidR="00000000" w:rsidRPr="00810E09" w:rsidP="00810E09">
            <w:pPr>
              <w:pStyle w:val="List"/>
            </w:pPr>
            <w:r w:rsidRPr="00810E09">
              <w:t>3.2. Prepare and present self, according to organisational policy.</w:t>
            </w:r>
          </w:p>
          <w:p w:rsidR="00000000" w:rsidRPr="00810E09" w:rsidP="00810E09">
            <w:pPr>
              <w:pStyle w:val="List"/>
            </w:pPr>
            <w:r w:rsidRPr="00810E09">
              <w:t>3.3. Set compr</w:t>
            </w:r>
            <w:r w:rsidRPr="00810E09">
              <w:t>essor and test airbrush flow and pressure prior to make-up application.</w:t>
            </w:r>
          </w:p>
          <w:p w:rsidR="00000000" w:rsidRPr="00810E09" w:rsidP="00810E09">
            <w:pPr>
              <w:pStyle w:val="List"/>
            </w:pPr>
            <w:r w:rsidRPr="00810E09">
              <w:t>3.4. Airbrush foundation with circular movements for complete and even skin coverage.</w:t>
            </w:r>
          </w:p>
          <w:p w:rsidR="00000000" w:rsidRPr="00810E09" w:rsidP="00810E09">
            <w:pPr>
              <w:pStyle w:val="List"/>
            </w:pPr>
            <w:r w:rsidRPr="00810E09">
              <w:t xml:space="preserve">3.5. Apply highlighting and shading to required facial areas and use stencils and make-up shields </w:t>
            </w:r>
            <w:r w:rsidRPr="00810E09">
              <w:t>as needed.</w:t>
            </w:r>
          </w:p>
          <w:p w:rsidR="00000000" w:rsidRPr="00810E09" w:rsidP="00810E09">
            <w:pPr>
              <w:pStyle w:val="List"/>
            </w:pPr>
            <w:r w:rsidRPr="00810E09">
              <w:t>3.6. Adjust distance, pressure, and airbrushing movements throughout make-up application.</w:t>
            </w:r>
          </w:p>
          <w:p w:rsidR="00000000" w:rsidRPr="00810E09" w:rsidP="00810E09">
            <w:pPr>
              <w:pStyle w:val="List"/>
            </w:pPr>
            <w:r w:rsidRPr="00810E09">
              <w:t>3.7. Manage product quantities to minimise wastage of consumables.</w:t>
            </w:r>
          </w:p>
          <w:p w:rsidR="00000000" w:rsidRPr="00810E09" w:rsidP="00810E09">
            <w:pPr>
              <w:pStyle w:val="List"/>
            </w:pPr>
            <w:r w:rsidRPr="00810E09">
              <w:t>3.8. Comply with health and hygiene regulations and requirements.</w:t>
            </w:r>
          </w:p>
          <w:p w:rsidR="00000000" w:rsidRPr="00810E09" w:rsidP="00810E09">
            <w:pPr>
              <w:pStyle w:val="List"/>
            </w:pPr>
            <w:r w:rsidRPr="00810E09">
              <w:t>3.9. Seek client feedback to evaluate make-up application and adjust as required.</w:t>
            </w:r>
          </w:p>
          <w:p w:rsidR="00000000" w:rsidP="00810E09">
            <w:pPr>
              <w:pStyle w:val="List"/>
              <w:rPr>
                <w:lang w:val="en-NZ"/>
              </w:rPr>
            </w:pPr>
            <w:r w:rsidRPr="00810E09">
              <w:t>3.10. Apply setting powder or finishing products, allowing sufficient time for make-up to set.</w:t>
            </w:r>
          </w:p>
        </w:tc>
      </w:tr>
      <w:tr w:rsidTr="00810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E09">
            <w:pPr>
              <w:pStyle w:val="List"/>
              <w:rPr>
                <w:lang w:val="en-NZ"/>
              </w:rPr>
            </w:pPr>
            <w:r w:rsidRPr="00810E09">
              <w:t>4.  Provide post service advice.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E09" w:rsidP="00810E09">
            <w:pPr>
              <w:pStyle w:val="List"/>
            </w:pPr>
            <w:r w:rsidRPr="00810E09">
              <w:t>4.1. Provide advice on make-up products and t</w:t>
            </w:r>
            <w:r w:rsidRPr="00810E09">
              <w:t xml:space="preserve">echniques for application, to maintain make-up. </w:t>
            </w:r>
          </w:p>
          <w:p w:rsidR="00000000" w:rsidP="00810E09">
            <w:pPr>
              <w:pStyle w:val="List"/>
              <w:rPr>
                <w:lang w:val="en-NZ"/>
              </w:rPr>
            </w:pPr>
            <w:r w:rsidRPr="00810E09">
              <w:t>4.2. Provide advice for make-up removal and recommend make-up removal products.</w:t>
            </w:r>
          </w:p>
        </w:tc>
      </w:tr>
      <w:tr w:rsidTr="00810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E09">
            <w:pPr>
              <w:pStyle w:val="List"/>
              <w:rPr>
                <w:lang w:val="en-NZ"/>
              </w:rPr>
            </w:pPr>
            <w:r w:rsidRPr="00810E09">
              <w:t>5.  Clean service area.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E09" w:rsidP="00810E09">
            <w:pPr>
              <w:pStyle w:val="List"/>
            </w:pPr>
            <w:r w:rsidRPr="00810E09">
              <w:t>5.1. Clean surfaces and airbrush equipment following manufacturer instructions.</w:t>
            </w:r>
          </w:p>
          <w:p w:rsidR="00000000" w:rsidRPr="00810E09" w:rsidP="00810E09">
            <w:pPr>
              <w:pStyle w:val="List"/>
            </w:pPr>
            <w:r w:rsidRPr="00810E09">
              <w:t>5.2. Replenish service</w:t>
            </w:r>
            <w:r w:rsidRPr="00810E09">
              <w:t xml:space="preserve"> area as required.</w:t>
            </w:r>
          </w:p>
          <w:p w:rsidR="00000000" w:rsidRPr="00810E09" w:rsidP="00810E09">
            <w:pPr>
              <w:pStyle w:val="List"/>
            </w:pPr>
            <w:r w:rsidRPr="00810E09">
              <w:t>5.3. Dispose of general waste to minimise negative environmental impacts.</w:t>
            </w:r>
          </w:p>
        </w:tc>
      </w:tr>
    </w:tbl>
    <w:p w:rsidR="00000000" w:rsidRPr="00810E09" w:rsidP="00810E09">
      <w:pPr>
        <w:pStyle w:val="BodyText"/>
      </w:pPr>
    </w:p>
    <w:p w:rsidR="00000000" w:rsidRPr="00810E09" w:rsidP="00810E09">
      <w:pPr>
        <w:pStyle w:val="AllowPageBreak"/>
      </w:pPr>
    </w:p>
    <w:p w:rsidR="00000000" w:rsidRPr="00810E09" w:rsidP="00810E09">
      <w:pPr>
        <w:pStyle w:val="Heading1"/>
      </w:pPr>
      <w:bookmarkStart w:id="7" w:name="O_1203646"/>
      <w:bookmarkEnd w:id="7"/>
      <w:r w:rsidRPr="00810E0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44"/>
      </w:tblGrid>
      <w:tr w:rsidTr="00810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E09">
            <w:pPr>
              <w:pStyle w:val="BodyText"/>
              <w:rPr>
                <w:lang w:val="en-NZ"/>
              </w:rPr>
            </w:pPr>
            <w:r w:rsidRPr="00810E09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810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E09" w:rsidP="00810E09">
            <w:pPr>
              <w:pStyle w:val="BodyText"/>
            </w:pPr>
            <w:r w:rsidRPr="00810E09">
              <w:rPr>
                <w:rStyle w:val="SpecialBold"/>
              </w:rPr>
              <w:t>SKILLS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E09">
            <w:pPr>
              <w:pStyle w:val="BodyText"/>
              <w:rPr>
                <w:lang w:val="en-NZ"/>
              </w:rPr>
            </w:pPr>
            <w:r w:rsidRPr="00810E09">
              <w:rPr>
                <w:rStyle w:val="SpecialBold"/>
              </w:rPr>
              <w:t>DESCRIPTION</w:t>
            </w:r>
          </w:p>
        </w:tc>
      </w:tr>
      <w:tr w:rsidTr="00810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E09">
            <w:pPr>
              <w:pStyle w:val="BodyText"/>
              <w:rPr>
                <w:lang w:val="en-NZ"/>
              </w:rPr>
            </w:pPr>
            <w:r w:rsidRPr="00810E09">
              <w:t>Reading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E09">
            <w:pPr>
              <w:pStyle w:val="ListBullet"/>
              <w:rPr>
                <w:lang w:val="en-NZ"/>
              </w:rPr>
            </w:pPr>
            <w:r w:rsidRPr="00810E09">
              <w:t>interpret and follow manufacturer instructions and safety</w:t>
            </w:r>
            <w:r w:rsidRPr="00810E09">
              <w:t xml:space="preserve"> data sheets for safe use of cleaning and make-up products and equipment.</w:t>
            </w:r>
          </w:p>
        </w:tc>
      </w:tr>
      <w:tr w:rsidTr="00810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E09">
            <w:pPr>
              <w:pStyle w:val="BodyText"/>
              <w:rPr>
                <w:lang w:val="en-NZ"/>
              </w:rPr>
            </w:pPr>
            <w:r w:rsidRPr="00810E09">
              <w:t>Oral communication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E09">
            <w:pPr>
              <w:pStyle w:val="ListBullet"/>
              <w:rPr>
                <w:lang w:val="en-NZ"/>
              </w:rPr>
            </w:pPr>
            <w:r w:rsidRPr="00810E09">
              <w:t>use effective questioning and active listening techniques to consult with client, confirm requirements and monitor service outcomes.</w:t>
            </w:r>
          </w:p>
        </w:tc>
      </w:tr>
      <w:tr w:rsidTr="00810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E09">
            <w:pPr>
              <w:pStyle w:val="BodyText"/>
              <w:rPr>
                <w:lang w:val="en-NZ"/>
              </w:rPr>
            </w:pPr>
            <w:r w:rsidRPr="00810E09">
              <w:t>Numeracy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E09">
            <w:pPr>
              <w:pStyle w:val="ListBullet"/>
              <w:rPr>
                <w:lang w:val="en-NZ"/>
              </w:rPr>
            </w:pPr>
            <w:r w:rsidRPr="00810E09">
              <w:t>calculate product quantities for use in airbrush machine, service time and price.</w:t>
            </w:r>
          </w:p>
        </w:tc>
      </w:tr>
      <w:tr w:rsidTr="00810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E09">
            <w:pPr>
              <w:pStyle w:val="BodyText"/>
              <w:rPr>
                <w:lang w:val="en-NZ"/>
              </w:rPr>
            </w:pPr>
            <w:r w:rsidRPr="00810E09">
              <w:t>Problem-solving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E09" w:rsidP="00810E09">
            <w:pPr>
              <w:pStyle w:val="ListBullet"/>
            </w:pPr>
            <w:r w:rsidRPr="00810E09">
              <w:t>trouble-shoot airbrush equipment to ensure it is operating properly.</w:t>
            </w:r>
          </w:p>
        </w:tc>
      </w:tr>
    </w:tbl>
    <w:p w:rsidR="004E1942" w:rsidP="00810E09">
      <w:pPr>
        <w:pStyle w:val="BodyText"/>
      </w:pPr>
    </w:p>
    <w:p w:rsidR="004E1942" w:rsidP="00810E09">
      <w:pPr>
        <w:pStyle w:val="BodyText"/>
      </w:pPr>
    </w:p>
    <w:p w:rsidR="00000000" w:rsidRPr="00810E09" w:rsidP="00810E09">
      <w:pPr>
        <w:pStyle w:val="Heading1"/>
      </w:pPr>
      <w:bookmarkStart w:id="8" w:name="O_1203648"/>
      <w:bookmarkEnd w:id="8"/>
      <w:r w:rsidRPr="00810E09">
        <w:t>Unit Mapping Information</w:t>
      </w:r>
    </w:p>
    <w:p w:rsidR="00000000" w:rsidRPr="00810E09" w:rsidP="004E1942">
      <w:pPr>
        <w:pStyle w:val="BodyText"/>
      </w:pPr>
      <w:r w:rsidRPr="00810E09">
        <w:t>Supersedes and is not equivalent to SHBBMUP005 Apply airbrushed make-up.</w:t>
      </w:r>
    </w:p>
    <w:p w:rsidR="00000000" w:rsidRPr="00810E09" w:rsidP="00810E09">
      <w:pPr>
        <w:pStyle w:val="Heading1"/>
      </w:pPr>
      <w:bookmarkStart w:id="9" w:name="O_1203655"/>
      <w:bookmarkEnd w:id="9"/>
      <w:r w:rsidRPr="00810E09">
        <w:t>Links</w:t>
      </w:r>
    </w:p>
    <w:p w:rsidR="00000000" w:rsidRPr="00810E09" w:rsidP="004E1942">
      <w:pPr>
        <w:pStyle w:val="BodyText"/>
      </w:pPr>
      <w:r w:rsidRPr="00810E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EC4045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810E09" w:rsidP="00810E09"/>
    <w:sectPr w:rsidSect="00810E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E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E09" w:rsidRPr="004E1942" w:rsidP="004E19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E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942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E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9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0E09" w:rsidRPr="004E1942" w:rsidP="004E19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E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942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16CE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664D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E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0E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0E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0E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0E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0E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0E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0E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0E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0E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0E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0E09"/>
  </w:style>
  <w:style w:type="character" w:customStyle="1" w:styleId="Heading1Char">
    <w:name w:val="Heading 1 Char"/>
    <w:basedOn w:val="DefaultParagraphFont"/>
    <w:link w:val="Heading1"/>
    <w:rsid w:val="00810E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0E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0E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10E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0E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0E09"/>
    <w:rPr>
      <w:b/>
      <w:spacing w:val="0"/>
    </w:rPr>
  </w:style>
  <w:style w:type="character" w:styleId="Emphasis">
    <w:name w:val="Emphasis"/>
    <w:basedOn w:val="DefaultParagraphFont"/>
    <w:qFormat/>
    <w:rsid w:val="00810E09"/>
    <w:rPr>
      <w:i/>
    </w:rPr>
  </w:style>
  <w:style w:type="paragraph" w:customStyle="1" w:styleId="SuperHeading">
    <w:name w:val="SuperHeading"/>
    <w:basedOn w:val="Normal"/>
    <w:rsid w:val="00810E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0E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0E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0E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0E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0E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0E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0E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0E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0E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0E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0E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0E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0E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0E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0E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0E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0E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0E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0E0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10E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0E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0E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0E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0E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0E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0E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0E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0E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0E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0E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0E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0E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0E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0E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0E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0E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0E09"/>
  </w:style>
  <w:style w:type="paragraph" w:styleId="TableofFigures">
    <w:name w:val="table of figures"/>
    <w:basedOn w:val="Normal"/>
    <w:next w:val="Normal"/>
    <w:semiHidden/>
    <w:rsid w:val="00810E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0E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0E09"/>
    <w:rPr>
      <w:rFonts w:ascii="Wingdings" w:hAnsi="Wingdings"/>
    </w:rPr>
  </w:style>
  <w:style w:type="paragraph" w:customStyle="1" w:styleId="TableHeading">
    <w:name w:val="Table Heading"/>
    <w:basedOn w:val="HeadingBase"/>
    <w:rsid w:val="00810E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0E09"/>
    <w:rPr>
      <w:color w:val="0033CC"/>
      <w:u w:val="none"/>
    </w:rPr>
  </w:style>
  <w:style w:type="paragraph" w:customStyle="1" w:styleId="BodyTextRight">
    <w:name w:val="Body Text Right"/>
    <w:basedOn w:val="BodyText"/>
    <w:rsid w:val="00810E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0E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0E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0E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0E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0E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0E09"/>
    <w:rPr>
      <w:sz w:val="32"/>
    </w:rPr>
  </w:style>
  <w:style w:type="paragraph" w:customStyle="1" w:styleId="HeadingProcedure">
    <w:name w:val="Heading Procedure"/>
    <w:basedOn w:val="HeadingBase"/>
    <w:next w:val="Normal"/>
    <w:rsid w:val="00810E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0E09"/>
    <w:pPr>
      <w:spacing w:before="60" w:after="60"/>
    </w:pPr>
  </w:style>
  <w:style w:type="paragraph" w:styleId="ListContinue">
    <w:name w:val="List Continue"/>
    <w:basedOn w:val="List"/>
    <w:rsid w:val="00810E09"/>
    <w:pPr>
      <w:ind w:firstLine="0"/>
    </w:pPr>
  </w:style>
  <w:style w:type="paragraph" w:customStyle="1" w:styleId="ListNote">
    <w:name w:val="List Note"/>
    <w:basedOn w:val="List"/>
    <w:rsid w:val="00810E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0E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0E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0E09"/>
    <w:rPr>
      <w:rFonts w:ascii="Courier New" w:hAnsi="Courier New"/>
    </w:rPr>
  </w:style>
  <w:style w:type="paragraph" w:customStyle="1" w:styleId="NoteBullet">
    <w:name w:val="Note Bullet"/>
    <w:basedOn w:val="Note"/>
    <w:rsid w:val="00810E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0E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0E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0E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0E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0E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0E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0E09"/>
    <w:rPr>
      <w:b/>
      <w:smallCaps/>
    </w:rPr>
  </w:style>
  <w:style w:type="paragraph" w:customStyle="1" w:styleId="TableListNumber">
    <w:name w:val="Table List Number"/>
    <w:basedOn w:val="ListNumber"/>
    <w:rsid w:val="00810E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0E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0E09"/>
    <w:pPr>
      <w:numPr>
        <w:numId w:val="8"/>
      </w:numPr>
    </w:pPr>
  </w:style>
  <w:style w:type="paragraph" w:customStyle="1" w:styleId="ListAlpha2">
    <w:name w:val="List Alpha 2"/>
    <w:basedOn w:val="List2"/>
    <w:rsid w:val="00810E09"/>
    <w:pPr>
      <w:numPr>
        <w:numId w:val="7"/>
      </w:numPr>
    </w:pPr>
  </w:style>
  <w:style w:type="paragraph" w:styleId="List2">
    <w:name w:val="List 2"/>
    <w:basedOn w:val="BodyText"/>
    <w:rsid w:val="00810E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0E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0E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0E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0E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0E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0E09"/>
    <w:pPr>
      <w:numPr>
        <w:numId w:val="3"/>
      </w:numPr>
    </w:pPr>
  </w:style>
  <w:style w:type="paragraph" w:styleId="ListContinue2">
    <w:name w:val="List Continue 2"/>
    <w:basedOn w:val="List2"/>
    <w:rsid w:val="00810E09"/>
    <w:pPr>
      <w:ind w:firstLine="0"/>
    </w:pPr>
  </w:style>
  <w:style w:type="paragraph" w:styleId="ListContinue3">
    <w:name w:val="List Continue 3"/>
    <w:basedOn w:val="List3"/>
    <w:rsid w:val="00810E09"/>
    <w:pPr>
      <w:ind w:left="1021" w:firstLine="0"/>
    </w:pPr>
  </w:style>
  <w:style w:type="paragraph" w:styleId="ListContinue4">
    <w:name w:val="List Continue 4"/>
    <w:basedOn w:val="List4"/>
    <w:rsid w:val="00810E09"/>
    <w:pPr>
      <w:ind w:firstLine="0"/>
    </w:pPr>
  </w:style>
  <w:style w:type="paragraph" w:styleId="ListContinue5">
    <w:name w:val="List Continue 5"/>
    <w:basedOn w:val="List5"/>
    <w:rsid w:val="00810E09"/>
    <w:pPr>
      <w:ind w:firstLine="0"/>
    </w:pPr>
  </w:style>
  <w:style w:type="paragraph" w:styleId="ListNumber3">
    <w:name w:val="List Number 3"/>
    <w:basedOn w:val="List3"/>
    <w:rsid w:val="00810E09"/>
    <w:pPr>
      <w:numPr>
        <w:numId w:val="4"/>
      </w:numPr>
    </w:pPr>
  </w:style>
  <w:style w:type="paragraph" w:styleId="ListNumber4">
    <w:name w:val="List Number 4"/>
    <w:basedOn w:val="List4"/>
    <w:rsid w:val="00810E09"/>
    <w:pPr>
      <w:numPr>
        <w:numId w:val="5"/>
      </w:numPr>
    </w:pPr>
  </w:style>
  <w:style w:type="paragraph" w:styleId="ListNumber5">
    <w:name w:val="List Number 5"/>
    <w:basedOn w:val="List5"/>
    <w:rsid w:val="00810E09"/>
    <w:pPr>
      <w:numPr>
        <w:numId w:val="6"/>
      </w:numPr>
    </w:pPr>
  </w:style>
  <w:style w:type="paragraph" w:styleId="BlockText">
    <w:name w:val="Block Text"/>
    <w:basedOn w:val="Normal"/>
    <w:rsid w:val="00810E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0E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0E09"/>
    <w:rPr>
      <w:sz w:val="16"/>
      <w:vertAlign w:val="superscript"/>
    </w:rPr>
  </w:style>
  <w:style w:type="character" w:customStyle="1" w:styleId="Symbols">
    <w:name w:val="Symbols"/>
    <w:basedOn w:val="DefaultParagraphFont"/>
    <w:rsid w:val="00810E09"/>
    <w:rPr>
      <w:rFonts w:ascii="Symbol" w:hAnsi="Symbol"/>
    </w:rPr>
  </w:style>
  <w:style w:type="character" w:customStyle="1" w:styleId="MenuOptions">
    <w:name w:val="Menu Options"/>
    <w:basedOn w:val="DefaultParagraphFont"/>
    <w:rsid w:val="00810E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0E09"/>
    <w:rPr>
      <w:b/>
    </w:rPr>
  </w:style>
  <w:style w:type="character" w:customStyle="1" w:styleId="Underlined">
    <w:name w:val="Underlined"/>
    <w:basedOn w:val="DefaultParagraphFont"/>
    <w:rsid w:val="00810E09"/>
    <w:rPr>
      <w:u w:val="single"/>
    </w:rPr>
  </w:style>
  <w:style w:type="paragraph" w:customStyle="1" w:styleId="TableBodyTextRight">
    <w:name w:val="Table Body Text Right"/>
    <w:basedOn w:val="TableBodyText"/>
    <w:rsid w:val="00810E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0E09"/>
    <w:rPr>
      <w:sz w:val="18"/>
    </w:rPr>
  </w:style>
  <w:style w:type="paragraph" w:customStyle="1" w:styleId="BodySmallRight">
    <w:name w:val="Body Small Right"/>
    <w:basedOn w:val="BodyTextRight"/>
    <w:rsid w:val="00810E09"/>
    <w:rPr>
      <w:sz w:val="18"/>
      <w:szCs w:val="18"/>
    </w:rPr>
  </w:style>
  <w:style w:type="paragraph" w:customStyle="1" w:styleId="MarginEdition">
    <w:name w:val="Margin Edition"/>
    <w:basedOn w:val="MarginNote"/>
    <w:rsid w:val="00810E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0E09"/>
    <w:rPr>
      <w:sz w:val="2"/>
      <w:szCs w:val="2"/>
    </w:rPr>
  </w:style>
  <w:style w:type="character" w:customStyle="1" w:styleId="Small">
    <w:name w:val="Small"/>
    <w:basedOn w:val="DefaultParagraphFont"/>
    <w:rsid w:val="00810E09"/>
    <w:rPr>
      <w:sz w:val="16"/>
    </w:rPr>
  </w:style>
  <w:style w:type="paragraph" w:customStyle="1" w:styleId="WideTable">
    <w:name w:val="Wide Table"/>
    <w:basedOn w:val="Normal"/>
    <w:rsid w:val="00810E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0E09"/>
  </w:style>
  <w:style w:type="paragraph" w:styleId="Quote">
    <w:name w:val="Quote"/>
    <w:basedOn w:val="Heading1"/>
    <w:link w:val="QuoteChar"/>
    <w:qFormat/>
    <w:rsid w:val="00810E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0E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0E09"/>
    <w:pPr>
      <w:pageBreakBefore/>
    </w:pPr>
  </w:style>
  <w:style w:type="paragraph" w:customStyle="1" w:styleId="Border">
    <w:name w:val="Border"/>
    <w:basedOn w:val="Normal"/>
    <w:qFormat/>
    <w:rsid w:val="00810E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0E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E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E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0E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0E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0E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0E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0E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0E09"/>
    <w:rPr>
      <w:u w:val="single"/>
    </w:rPr>
  </w:style>
  <w:style w:type="character" w:customStyle="1" w:styleId="BoldandItalics">
    <w:name w:val="Bold and Italics"/>
    <w:qFormat/>
    <w:rsid w:val="00810E09"/>
    <w:rPr>
      <w:b/>
      <w:i/>
      <w:u w:val="none"/>
    </w:rPr>
  </w:style>
  <w:style w:type="paragraph" w:styleId="BalloonText">
    <w:name w:val="Balloon Text"/>
    <w:basedOn w:val="Normal"/>
    <w:link w:val="BalloonTextChar"/>
    <w:rsid w:val="00810E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0E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0E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0E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0E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0E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0E09"/>
    <w:pPr>
      <w:spacing w:before="0" w:after="0"/>
    </w:pPr>
  </w:style>
  <w:style w:type="paragraph" w:customStyle="1" w:styleId="BodyTextBold">
    <w:name w:val="Body Text Bold"/>
    <w:basedOn w:val="BodyText"/>
    <w:qFormat/>
    <w:rsid w:val="00810E09"/>
    <w:rPr>
      <w:b/>
    </w:rPr>
  </w:style>
  <w:style w:type="character" w:styleId="Hyperlink">
    <w:name w:val="Hyperlink"/>
    <w:basedOn w:val="DefaultParagraphFont"/>
    <w:uiPriority w:val="99"/>
    <w:unhideWhenUsed/>
    <w:rsid w:val="004E19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3614</Characters>
  <Application>Microsoft Office Word</Application>
  <DocSecurity>0</DocSecurity>
  <Lines>120</Lines>
  <Paragraphs>78</Paragraphs>
  <ScaleCrop>false</ScaleCrop>
  <Company>Author-it Software Corporation Ltd.</Company>
  <LinksUpToDate>false</LinksUpToDate>
  <CharactersWithSpaces>4106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SHBBMUP012 Apply airbrushed make-up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2022-07-05T04:11:00Z</dcterms:created>
  <dcterms:modified xsi:type="dcterms:W3CDTF">2022-07-05T04:11:00Z</dcterms:modified>
</cp:coreProperties>
</file>