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15F" w:rsidP="006C51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SHBBMUP003 Design and apply make-up for photography</w:t>
      </w:r>
      <w:r>
        <w:fldChar w:fldCharType="end"/>
      </w:r>
    </w:p>
    <w:p w:rsidR="006C515F" w:rsidP="006C515F">
      <w:pPr>
        <w:pStyle w:val="Version"/>
        <w:sectPr w:rsidSect="008723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3CE" w:rsidP="008723CE">
      <w:pPr>
        <w:pStyle w:val="SuperHeading"/>
      </w:pPr>
      <w:r w:rsidRPr="008723CE">
        <w:t>Assessment Requirements for SHBBMUP003 Design and apply make-up for photography</w:t>
      </w:r>
    </w:p>
    <w:p w:rsidR="00000000" w:rsidRPr="008723CE" w:rsidP="008723CE">
      <w:pPr>
        <w:pStyle w:val="Heading1"/>
      </w:pPr>
      <w:bookmarkStart w:id="1" w:name="O_729391"/>
      <w:bookmarkEnd w:id="1"/>
      <w:r w:rsidRPr="008723CE">
        <w:t>Modification History</w:t>
      </w:r>
    </w:p>
    <w:p w:rsidR="00000000" w:rsidRPr="008723CE" w:rsidP="006C515F">
      <w:pPr>
        <w:pStyle w:val="BodyText"/>
      </w:pPr>
      <w:r w:rsidRPr="008723CE">
        <w:t>Not applicable.</w:t>
      </w:r>
    </w:p>
    <w:p w:rsidR="00000000" w:rsidRPr="008723CE" w:rsidP="008723CE">
      <w:pPr>
        <w:pStyle w:val="Heading1"/>
      </w:pPr>
      <w:bookmarkStart w:id="2" w:name="O_729392"/>
      <w:bookmarkEnd w:id="2"/>
      <w:r w:rsidRPr="008723CE">
        <w:t>Performance Evidence</w:t>
      </w:r>
    </w:p>
    <w:p w:rsidR="00000000" w:rsidRPr="008723CE" w:rsidP="006C515F">
      <w:pPr>
        <w:pStyle w:val="BodyText"/>
      </w:pPr>
      <w:r w:rsidRPr="008723CE">
        <w:t>Evidence of the ability to complet</w:t>
      </w:r>
      <w:r w:rsidRPr="008723CE">
        <w:t>e tasks outlined in elements and performance criteria of this unit in the context of the job role, and:</w:t>
      </w:r>
    </w:p>
    <w:p w:rsidR="00000000" w:rsidRPr="008723CE" w:rsidP="008723CE">
      <w:pPr>
        <w:pStyle w:val="ListBullet"/>
      </w:pPr>
      <w:r w:rsidRPr="008723CE">
        <w:t>communicate, follow and adjust make-up plan to apply safe and appropriate make-up in three of following photography contexts:</w:t>
      </w:r>
    </w:p>
    <w:p w:rsidR="00000000" w:rsidRPr="008723CE" w:rsidP="008723CE">
      <w:pPr>
        <w:pStyle w:val="ListBullet2"/>
      </w:pPr>
      <w:r w:rsidRPr="008723CE">
        <w:t xml:space="preserve">business </w:t>
      </w:r>
    </w:p>
    <w:p w:rsidR="00000000" w:rsidRPr="008723CE" w:rsidP="008723CE">
      <w:pPr>
        <w:pStyle w:val="ListBullet2"/>
      </w:pPr>
      <w:r w:rsidRPr="008723CE">
        <w:t xml:space="preserve">wedding </w:t>
      </w:r>
    </w:p>
    <w:p w:rsidR="00000000" w:rsidRPr="008723CE" w:rsidP="008723CE">
      <w:pPr>
        <w:pStyle w:val="ListBullet2"/>
      </w:pPr>
      <w:r w:rsidRPr="008723CE">
        <w:t>fashi</w:t>
      </w:r>
      <w:r w:rsidRPr="008723CE">
        <w:t>on</w:t>
      </w:r>
    </w:p>
    <w:p w:rsidR="00000000" w:rsidRPr="008723CE" w:rsidP="008723CE">
      <w:pPr>
        <w:pStyle w:val="ListBullet2"/>
      </w:pPr>
      <w:r w:rsidRPr="008723CE">
        <w:t>commercial</w:t>
      </w:r>
    </w:p>
    <w:p w:rsidR="00000000" w:rsidRPr="008723CE" w:rsidP="008723CE">
      <w:pPr>
        <w:pStyle w:val="ListBullet2"/>
      </w:pPr>
      <w:r w:rsidRPr="008723CE">
        <w:t>catwalk</w:t>
      </w:r>
    </w:p>
    <w:p w:rsidR="00000000" w:rsidRPr="008723CE" w:rsidP="008723CE">
      <w:pPr>
        <w:pStyle w:val="ListBullet"/>
      </w:pPr>
      <w:r w:rsidRPr="008723CE">
        <w:t xml:space="preserve">demonstrate make-up applications suitable for: </w:t>
      </w:r>
    </w:p>
    <w:p w:rsidR="00000000" w:rsidRPr="008723CE" w:rsidP="008723CE">
      <w:pPr>
        <w:pStyle w:val="ListBullet2"/>
      </w:pPr>
      <w:r w:rsidRPr="008723CE">
        <w:t>artificial light</w:t>
      </w:r>
    </w:p>
    <w:p w:rsidR="00000000" w:rsidRPr="008723CE" w:rsidP="008723CE">
      <w:pPr>
        <w:pStyle w:val="ListBullet2"/>
      </w:pPr>
      <w:r w:rsidRPr="008723CE">
        <w:t>natural light</w:t>
      </w:r>
    </w:p>
    <w:p w:rsidR="00000000" w:rsidRPr="008723CE" w:rsidP="008723CE">
      <w:pPr>
        <w:pStyle w:val="ListBullet2"/>
      </w:pPr>
      <w:r w:rsidRPr="008723CE">
        <w:t>studio conditions</w:t>
      </w:r>
    </w:p>
    <w:p w:rsidR="00000000" w:rsidRPr="008723CE" w:rsidP="008723CE">
      <w:pPr>
        <w:pStyle w:val="ListBullet"/>
      </w:pPr>
      <w:r w:rsidRPr="008723CE">
        <w:t>provide make-up services for print outcomes:</w:t>
      </w:r>
    </w:p>
    <w:p w:rsidR="00000000" w:rsidRPr="008723CE" w:rsidP="008723CE">
      <w:pPr>
        <w:pStyle w:val="ListBullet2"/>
      </w:pPr>
      <w:r w:rsidRPr="008723CE">
        <w:t>black and white images</w:t>
      </w:r>
    </w:p>
    <w:p w:rsidR="00000000" w:rsidRPr="008723CE" w:rsidP="008723CE">
      <w:pPr>
        <w:pStyle w:val="ListBullet2"/>
      </w:pPr>
      <w:r w:rsidRPr="008723CE">
        <w:t>colour images</w:t>
      </w:r>
    </w:p>
    <w:p w:rsidR="00000000" w:rsidRPr="008723CE" w:rsidP="008723CE">
      <w:pPr>
        <w:pStyle w:val="ListBullet"/>
      </w:pPr>
      <w:r w:rsidRPr="008723CE">
        <w:t>design and record make-up plans for each client specifying details of:</w:t>
      </w:r>
    </w:p>
    <w:p w:rsidR="00000000" w:rsidRPr="008723CE" w:rsidP="008723CE">
      <w:pPr>
        <w:pStyle w:val="ListBullet2"/>
      </w:pPr>
      <w:r w:rsidRPr="008723CE">
        <w:t>areas requiring correction or camouflage</w:t>
      </w:r>
    </w:p>
    <w:p w:rsidR="00000000" w:rsidRPr="008723CE" w:rsidP="008723CE">
      <w:pPr>
        <w:pStyle w:val="ListBullet2"/>
      </w:pPr>
      <w:r w:rsidRPr="008723CE">
        <w:t>camera angles and shots</w:t>
      </w:r>
    </w:p>
    <w:p w:rsidR="00000000" w:rsidRPr="008723CE" w:rsidP="008723CE">
      <w:pPr>
        <w:pStyle w:val="ListBullet2"/>
      </w:pPr>
      <w:r w:rsidRPr="008723CE">
        <w:t>colour design</w:t>
      </w:r>
    </w:p>
    <w:p w:rsidR="00000000" w:rsidRPr="008723CE" w:rsidP="008723CE">
      <w:pPr>
        <w:pStyle w:val="ListBullet2"/>
      </w:pPr>
      <w:r w:rsidRPr="008723CE">
        <w:t xml:space="preserve">contraindications </w:t>
      </w:r>
    </w:p>
    <w:p w:rsidR="00000000" w:rsidRPr="008723CE" w:rsidP="008723CE">
      <w:pPr>
        <w:pStyle w:val="ListBullet2"/>
      </w:pPr>
      <w:r w:rsidRPr="008723CE">
        <w:t>dramatic considerations</w:t>
      </w:r>
    </w:p>
    <w:p w:rsidR="00000000" w:rsidRPr="008723CE" w:rsidP="008723CE">
      <w:pPr>
        <w:pStyle w:val="ListBullet2"/>
      </w:pPr>
      <w:r w:rsidRPr="008723CE">
        <w:t>continuity issues</w:t>
      </w:r>
    </w:p>
    <w:p w:rsidR="00000000" w:rsidRPr="008723CE" w:rsidP="008723CE">
      <w:pPr>
        <w:pStyle w:val="ListBullet2"/>
      </w:pPr>
      <w:r w:rsidRPr="008723CE">
        <w:t>face shape</w:t>
      </w:r>
    </w:p>
    <w:p w:rsidR="00000000" w:rsidRPr="008723CE" w:rsidP="008723CE">
      <w:pPr>
        <w:pStyle w:val="ListBullet2"/>
      </w:pPr>
      <w:r w:rsidRPr="008723CE">
        <w:t xml:space="preserve">skin colour and tone </w:t>
      </w:r>
    </w:p>
    <w:p w:rsidR="00000000" w:rsidRPr="008723CE" w:rsidP="008723CE">
      <w:pPr>
        <w:pStyle w:val="ListBullet2"/>
      </w:pPr>
      <w:r w:rsidRPr="008723CE">
        <w:t>highlightin</w:t>
      </w:r>
      <w:r w:rsidRPr="008723CE">
        <w:t>g and shading techniques</w:t>
      </w:r>
    </w:p>
    <w:p w:rsidR="00000000" w:rsidRPr="008723CE" w:rsidP="008723CE">
      <w:pPr>
        <w:pStyle w:val="ListBullet2"/>
      </w:pPr>
      <w:r w:rsidRPr="008723CE">
        <w:t>lighting</w:t>
      </w:r>
    </w:p>
    <w:p w:rsidR="00000000" w:rsidRPr="008723CE" w:rsidP="008723CE">
      <w:pPr>
        <w:pStyle w:val="ListBullet2"/>
      </w:pPr>
      <w:r w:rsidRPr="008723CE">
        <w:t>location:</w:t>
      </w:r>
    </w:p>
    <w:p w:rsidR="00000000" w:rsidRPr="008723CE" w:rsidP="008723CE">
      <w:pPr>
        <w:pStyle w:val="ListBullet3"/>
      </w:pPr>
      <w:r w:rsidRPr="008723CE">
        <w:t>interior</w:t>
      </w:r>
    </w:p>
    <w:p w:rsidR="00000000" w:rsidRPr="008723CE" w:rsidP="008723CE">
      <w:pPr>
        <w:pStyle w:val="ListBullet3"/>
      </w:pPr>
      <w:r w:rsidRPr="008723CE">
        <w:t>exterior</w:t>
      </w:r>
    </w:p>
    <w:p w:rsidR="00000000" w:rsidRPr="008723CE" w:rsidP="008723CE">
      <w:pPr>
        <w:pStyle w:val="ListBullet3"/>
      </w:pPr>
      <w:r w:rsidRPr="008723CE">
        <w:t>studio</w:t>
      </w:r>
    </w:p>
    <w:p w:rsidR="00000000" w:rsidRPr="008723CE" w:rsidP="008723CE">
      <w:pPr>
        <w:pStyle w:val="ListBullet2"/>
      </w:pPr>
      <w:r w:rsidRPr="008723CE">
        <w:t>make-up products and equipment</w:t>
      </w:r>
    </w:p>
    <w:p w:rsidR="00000000" w:rsidRPr="008723CE" w:rsidP="008723CE">
      <w:pPr>
        <w:pStyle w:val="ListBullet2"/>
      </w:pPr>
      <w:r w:rsidRPr="008723CE">
        <w:t>product application procedures</w:t>
      </w:r>
    </w:p>
    <w:p w:rsidR="00000000" w:rsidRPr="008723CE" w:rsidP="008723CE">
      <w:pPr>
        <w:pStyle w:val="ListBullet2"/>
      </w:pPr>
      <w:r w:rsidRPr="008723CE">
        <w:t>single appearance</w:t>
      </w:r>
    </w:p>
    <w:p w:rsidR="00000000" w:rsidRPr="008723CE" w:rsidP="008723CE">
      <w:pPr>
        <w:pStyle w:val="ListBullet2"/>
      </w:pPr>
      <w:r w:rsidRPr="008723CE">
        <w:t>testing arrangements</w:t>
      </w:r>
    </w:p>
    <w:p w:rsidR="00000000" w:rsidRPr="008723CE" w:rsidP="008723CE">
      <w:pPr>
        <w:pStyle w:val="ListBullet"/>
      </w:pPr>
      <w:r w:rsidRPr="008723CE">
        <w:t>present self, according to organisational policy</w:t>
      </w:r>
    </w:p>
    <w:p w:rsidR="00000000" w:rsidRPr="008723CE" w:rsidP="008723CE">
      <w:pPr>
        <w:pStyle w:val="ListBullet"/>
      </w:pPr>
      <w:r w:rsidRPr="008723CE">
        <w:t>manage product quantities to avoid waste of consumables</w:t>
      </w:r>
    </w:p>
    <w:p w:rsidR="00000000" w:rsidRPr="008723CE" w:rsidP="008723CE">
      <w:pPr>
        <w:pStyle w:val="ListBullet"/>
      </w:pPr>
      <w:r w:rsidRPr="008723CE">
        <w:t>comply with health and hygiene regulations and requirements.</w:t>
      </w:r>
    </w:p>
    <w:p w:rsidR="00000000" w:rsidRPr="008723CE" w:rsidP="008723CE">
      <w:pPr>
        <w:pStyle w:val="AllowPageBreak"/>
      </w:pPr>
    </w:p>
    <w:p w:rsidR="00000000" w:rsidRPr="008723CE" w:rsidP="008723CE">
      <w:pPr>
        <w:pStyle w:val="Heading1"/>
      </w:pPr>
      <w:bookmarkStart w:id="3" w:name="O_729393"/>
      <w:bookmarkEnd w:id="3"/>
      <w:r w:rsidRPr="008723CE">
        <w:t>Knowledge Evidence</w:t>
      </w:r>
    </w:p>
    <w:p w:rsidR="00000000" w:rsidRPr="008723CE" w:rsidP="006C515F">
      <w:pPr>
        <w:pStyle w:val="BodyText"/>
      </w:pPr>
      <w:r w:rsidRPr="008723CE">
        <w:t xml:space="preserve">Demonstrated knowledge required to complete the tasks outlined in elements and performance criteria of </w:t>
      </w:r>
      <w:r w:rsidRPr="008723CE">
        <w:t>this unit:</w:t>
      </w:r>
    </w:p>
    <w:p w:rsidR="00000000" w:rsidRPr="008723CE" w:rsidP="008723CE">
      <w:pPr>
        <w:pStyle w:val="ListBullet"/>
      </w:pPr>
      <w:r w:rsidRPr="008723CE">
        <w:t>state or territory and local health and hygiene regulation and requirements relevant to make-up services</w:t>
      </w:r>
    </w:p>
    <w:p w:rsidR="00000000" w:rsidRPr="008723CE" w:rsidP="008723CE">
      <w:pPr>
        <w:pStyle w:val="ListBullet"/>
      </w:pPr>
      <w:r w:rsidRPr="008723CE">
        <w:t>organisational policies and procedures relevant to make-up services:</w:t>
      </w:r>
    </w:p>
    <w:p w:rsidR="00000000" w:rsidRPr="008723CE" w:rsidP="008723CE">
      <w:pPr>
        <w:pStyle w:val="ListBullet2"/>
      </w:pPr>
      <w:r w:rsidRPr="008723CE">
        <w:t xml:space="preserve">client record management </w:t>
      </w:r>
    </w:p>
    <w:p w:rsidR="00000000" w:rsidRPr="008723CE" w:rsidP="008723CE">
      <w:pPr>
        <w:pStyle w:val="ListBullet2"/>
      </w:pPr>
      <w:r w:rsidRPr="008723CE">
        <w:t>equipment and product use and maintenance</w:t>
      </w:r>
    </w:p>
    <w:p w:rsidR="00000000" w:rsidRPr="008723CE" w:rsidP="008723CE">
      <w:pPr>
        <w:pStyle w:val="ListBullet2"/>
      </w:pPr>
      <w:r w:rsidRPr="008723CE">
        <w:t>i</w:t>
      </w:r>
      <w:r w:rsidRPr="008723CE">
        <w:t>ncident reporting</w:t>
      </w:r>
    </w:p>
    <w:p w:rsidR="00000000" w:rsidRPr="008723CE" w:rsidP="008723CE">
      <w:pPr>
        <w:pStyle w:val="ListBullet2"/>
      </w:pPr>
      <w:r w:rsidRPr="008723CE">
        <w:t xml:space="preserve">personal hygiene and presentation   </w:t>
      </w:r>
    </w:p>
    <w:p w:rsidR="00000000" w:rsidRPr="008723CE" w:rsidP="008723CE">
      <w:pPr>
        <w:pStyle w:val="ListBullet2"/>
      </w:pPr>
      <w:r w:rsidRPr="008723CE">
        <w:t xml:space="preserve">waste disposal </w:t>
      </w:r>
    </w:p>
    <w:p w:rsidR="00000000" w:rsidRPr="008723CE" w:rsidP="008723CE">
      <w:pPr>
        <w:pStyle w:val="ListBullet2"/>
      </w:pPr>
      <w:r w:rsidRPr="008723CE">
        <w:t>work health and safety</w:t>
      </w:r>
    </w:p>
    <w:p w:rsidR="00000000" w:rsidRPr="008723CE" w:rsidP="008723CE">
      <w:pPr>
        <w:pStyle w:val="ListBullet"/>
      </w:pPr>
      <w:r w:rsidRPr="008723CE">
        <w:t>legal and insurance liabilities and responsibilities regarding make-up services</w:t>
      </w:r>
    </w:p>
    <w:p w:rsidR="00000000" w:rsidRPr="008723CE" w:rsidP="008723CE">
      <w:pPr>
        <w:pStyle w:val="ListBullet"/>
      </w:pPr>
      <w:r w:rsidRPr="008723CE">
        <w:t>scope of practice:</w:t>
      </w:r>
    </w:p>
    <w:p w:rsidR="00000000" w:rsidRPr="008723CE" w:rsidP="008723CE">
      <w:pPr>
        <w:pStyle w:val="ListBullet2"/>
      </w:pPr>
      <w:r w:rsidRPr="008723CE">
        <w:t>importance of not stating a diagnosis of contraindications</w:t>
      </w:r>
    </w:p>
    <w:p w:rsidR="00000000" w:rsidRPr="008723CE" w:rsidP="008723CE">
      <w:pPr>
        <w:pStyle w:val="ListBullet2"/>
      </w:pPr>
      <w:r w:rsidRPr="008723CE">
        <w:t>when to refer to other practitioners</w:t>
      </w:r>
    </w:p>
    <w:p w:rsidR="00000000" w:rsidRPr="008723CE" w:rsidP="008723CE">
      <w:pPr>
        <w:pStyle w:val="ListBullet"/>
      </w:pPr>
      <w:r w:rsidRPr="008723CE">
        <w:t>contraindications and their relationship to photographic make-up services:</w:t>
      </w:r>
    </w:p>
    <w:p w:rsidR="00000000" w:rsidRPr="008723CE" w:rsidP="008723CE">
      <w:pPr>
        <w:pStyle w:val="ListBullet2"/>
      </w:pPr>
      <w:r w:rsidRPr="008723CE">
        <w:t xml:space="preserve">bacterial, fungal, parasitic and viral infections </w:t>
      </w:r>
    </w:p>
    <w:p w:rsidR="00000000" w:rsidRPr="008723CE" w:rsidP="008723CE">
      <w:pPr>
        <w:pStyle w:val="ListBullet2"/>
      </w:pPr>
      <w:r w:rsidRPr="008723CE">
        <w:t>abnormal skin</w:t>
      </w:r>
    </w:p>
    <w:p w:rsidR="00000000" w:rsidRPr="008723CE" w:rsidP="008723CE">
      <w:pPr>
        <w:pStyle w:val="ListBullet2"/>
      </w:pPr>
      <w:r w:rsidRPr="008723CE">
        <w:t>contact lenses</w:t>
      </w:r>
    </w:p>
    <w:p w:rsidR="00000000" w:rsidRPr="008723CE" w:rsidP="008723CE">
      <w:pPr>
        <w:pStyle w:val="ListBullet2"/>
      </w:pPr>
      <w:r w:rsidRPr="008723CE">
        <w:t>recent skin treatments such as injectables, intense pulsed lig</w:t>
      </w:r>
      <w:r w:rsidRPr="008723CE">
        <w:t xml:space="preserve">ht, laser and surgery </w:t>
      </w:r>
    </w:p>
    <w:p w:rsidR="00000000" w:rsidRPr="008723CE" w:rsidP="008723CE">
      <w:pPr>
        <w:pStyle w:val="ListBullet"/>
      </w:pPr>
      <w:r w:rsidRPr="008723CE">
        <w:t>photographic make-up principles:</w:t>
      </w:r>
    </w:p>
    <w:p w:rsidR="00000000" w:rsidRPr="008723CE" w:rsidP="008723CE">
      <w:pPr>
        <w:pStyle w:val="ListBullet2"/>
      </w:pPr>
      <w:r w:rsidRPr="008723CE">
        <w:t>effects of natural and artificial lighting on make-up appearance</w:t>
      </w:r>
    </w:p>
    <w:p w:rsidR="00000000" w:rsidRPr="008723CE" w:rsidP="008723CE">
      <w:pPr>
        <w:pStyle w:val="ListBullet2"/>
      </w:pPr>
      <w:r w:rsidRPr="008723CE">
        <w:t>colour design</w:t>
      </w:r>
    </w:p>
    <w:p w:rsidR="00000000" w:rsidRPr="008723CE" w:rsidP="008723CE">
      <w:pPr>
        <w:pStyle w:val="ListBullet2"/>
      </w:pPr>
      <w:r w:rsidRPr="008723CE">
        <w:t>colour wheel</w:t>
      </w:r>
    </w:p>
    <w:p w:rsidR="00000000" w:rsidRPr="008723CE" w:rsidP="008723CE">
      <w:pPr>
        <w:pStyle w:val="ListBullet2"/>
      </w:pPr>
      <w:r w:rsidRPr="008723CE">
        <w:t>cosmetic ingredients and their performance under different light sources and digital photography</w:t>
      </w:r>
    </w:p>
    <w:p w:rsidR="00000000" w:rsidRPr="008723CE" w:rsidP="008723CE">
      <w:pPr>
        <w:pStyle w:val="ListBullet2"/>
      </w:pPr>
      <w:r w:rsidRPr="008723CE">
        <w:t xml:space="preserve">primary, </w:t>
      </w:r>
      <w:r w:rsidRPr="008723CE">
        <w:t>secondary, complementary colours and grey scale</w:t>
      </w:r>
    </w:p>
    <w:p w:rsidR="00000000" w:rsidRPr="008723CE" w:rsidP="008723CE">
      <w:pPr>
        <w:pStyle w:val="ListBullet2"/>
      </w:pPr>
      <w:r w:rsidRPr="008723CE">
        <w:t>tonal value, hue and shade</w:t>
      </w:r>
    </w:p>
    <w:p w:rsidR="00000000" w:rsidRPr="008723CE" w:rsidP="008723CE">
      <w:pPr>
        <w:pStyle w:val="ListBullet"/>
      </w:pPr>
      <w:r w:rsidRPr="008723CE">
        <w:t xml:space="preserve">operation of production environments and settings and how to effectively and professionally work within these environments </w:t>
      </w:r>
    </w:p>
    <w:p w:rsidR="00000000" w:rsidRPr="008723CE" w:rsidP="008723CE">
      <w:pPr>
        <w:pStyle w:val="ListBullet"/>
      </w:pPr>
      <w:r w:rsidRPr="008723CE">
        <w:t>appearance of common skin types and conditions and their relationship to photographic make-up services</w:t>
      </w:r>
    </w:p>
    <w:p w:rsidR="00000000" w:rsidRPr="008723CE" w:rsidP="008723CE">
      <w:pPr>
        <w:pStyle w:val="ListBullet"/>
      </w:pPr>
      <w:r w:rsidRPr="008723CE">
        <w:t>selection, care and infection control for photographic make-up equipment, products and tools</w:t>
      </w:r>
    </w:p>
    <w:p w:rsidR="00000000" w:rsidRPr="008723CE" w:rsidP="008723CE">
      <w:pPr>
        <w:pStyle w:val="ListBullet"/>
      </w:pPr>
      <w:r w:rsidRPr="008723CE">
        <w:t>effect of changes created by:</w:t>
      </w:r>
    </w:p>
    <w:p w:rsidR="00000000" w:rsidRPr="008723CE" w:rsidP="008723CE">
      <w:pPr>
        <w:pStyle w:val="ListBullet2"/>
      </w:pPr>
      <w:r w:rsidRPr="008723CE">
        <w:t>specific make-up products and</w:t>
      </w:r>
      <w:r w:rsidRPr="008723CE">
        <w:t xml:space="preserve"> colour application techniques</w:t>
      </w:r>
    </w:p>
    <w:p w:rsidR="00000000" w:rsidRPr="008723CE" w:rsidP="008723CE">
      <w:pPr>
        <w:pStyle w:val="ListBullet2"/>
      </w:pPr>
      <w:r w:rsidRPr="008723CE">
        <w:t>lighting and how make-up colours appear on screen</w:t>
      </w:r>
    </w:p>
    <w:p w:rsidR="00000000" w:rsidRPr="008723CE" w:rsidP="008723CE">
      <w:pPr>
        <w:pStyle w:val="ListBullet"/>
      </w:pPr>
      <w:r w:rsidRPr="008723CE">
        <w:t>sustainable operating procedures for the conservation of product, water and power.</w:t>
      </w:r>
    </w:p>
    <w:p w:rsidR="00000000" w:rsidRPr="008723CE" w:rsidP="008723CE">
      <w:pPr>
        <w:pStyle w:val="AllowPageBreak"/>
      </w:pPr>
    </w:p>
    <w:p w:rsidR="00000000" w:rsidRPr="008723CE" w:rsidP="008723CE">
      <w:pPr>
        <w:pStyle w:val="Heading1"/>
      </w:pPr>
      <w:bookmarkStart w:id="4" w:name="O_729394"/>
      <w:bookmarkEnd w:id="4"/>
      <w:r w:rsidRPr="008723CE">
        <w:t>Assessment Conditions</w:t>
      </w:r>
    </w:p>
    <w:p w:rsidR="00000000" w:rsidRPr="008723CE" w:rsidP="006C515F">
      <w:pPr>
        <w:pStyle w:val="BodyText"/>
      </w:pPr>
      <w:r w:rsidRPr="008723CE">
        <w:t>Skills must be demonstrated in a photographic make-u</w:t>
      </w:r>
      <w:r w:rsidRPr="008723CE">
        <w:t xml:space="preserve">p environment; this can be: </w:t>
      </w:r>
    </w:p>
    <w:p w:rsidR="00000000" w:rsidRPr="008723CE" w:rsidP="008723CE">
      <w:pPr>
        <w:pStyle w:val="ListBullet"/>
      </w:pPr>
      <w:r w:rsidRPr="008723CE">
        <w:t>an industry workplace or</w:t>
      </w:r>
    </w:p>
    <w:p w:rsidR="00000000" w:rsidRPr="008723CE" w:rsidP="008723CE">
      <w:pPr>
        <w:pStyle w:val="ListBullet"/>
      </w:pPr>
      <w:r w:rsidRPr="008723CE">
        <w:t>a simulated beauty workplace set up for the purpose of skills assessment, that provides beauty services to paying members of the public or freelance services for paid make-up assignments.</w:t>
      </w:r>
    </w:p>
    <w:p w:rsidR="00000000" w:rsidRPr="008723CE" w:rsidP="008723CE">
      <w:pPr>
        <w:pStyle w:val="BodyText"/>
      </w:pPr>
    </w:p>
    <w:p w:rsidR="00000000" w:rsidRPr="008723CE" w:rsidP="006C515F">
      <w:pPr>
        <w:pStyle w:val="BodyText"/>
      </w:pPr>
      <w:r w:rsidRPr="008723CE">
        <w:t>Assessment m</w:t>
      </w:r>
      <w:r w:rsidRPr="008723CE">
        <w:t>ust ensure access to:</w:t>
      </w:r>
    </w:p>
    <w:p w:rsidR="00000000" w:rsidRPr="008723CE" w:rsidP="008723CE">
      <w:pPr>
        <w:pStyle w:val="ListBullet"/>
      </w:pPr>
      <w:r w:rsidRPr="008723CE">
        <w:t>paying clients, both new and regular or models as part of paid assignments, with different make-up requirements, who have the expectation that the services provided reflect those of a commercial business</w:t>
      </w:r>
    </w:p>
    <w:p w:rsidR="00000000" w:rsidRPr="008723CE" w:rsidP="008723CE">
      <w:pPr>
        <w:pStyle w:val="ListBullet"/>
      </w:pPr>
      <w:r w:rsidRPr="008723CE">
        <w:t>relevant workplace documentation:</w:t>
      </w:r>
    </w:p>
    <w:p w:rsidR="00000000" w:rsidRPr="008723CE" w:rsidP="008723CE">
      <w:pPr>
        <w:pStyle w:val="ListBullet2"/>
      </w:pPr>
      <w:r w:rsidRPr="008723CE">
        <w:t>blank client records</w:t>
      </w:r>
    </w:p>
    <w:p w:rsidR="00000000" w:rsidRPr="008723CE" w:rsidP="008723CE">
      <w:pPr>
        <w:pStyle w:val="ListBullet2"/>
      </w:pPr>
      <w:r w:rsidRPr="008723CE">
        <w:t>organisational policies and procedures relevant to make-up services</w:t>
      </w:r>
    </w:p>
    <w:p w:rsidR="00000000" w:rsidRPr="008723CE" w:rsidP="008723CE">
      <w:pPr>
        <w:pStyle w:val="ListBullet2"/>
      </w:pPr>
      <w:r w:rsidRPr="008723CE">
        <w:t>manufacturer instructions and safety data sheets.</w:t>
      </w:r>
    </w:p>
    <w:p w:rsidR="00000000" w:rsidRPr="008723CE" w:rsidP="008723CE">
      <w:pPr>
        <w:pStyle w:val="BodyText"/>
      </w:pPr>
    </w:p>
    <w:p w:rsidR="00000000" w:rsidRPr="008723CE" w:rsidP="006C515F">
      <w:pPr>
        <w:pStyle w:val="BodyText"/>
      </w:pPr>
      <w:r w:rsidRPr="008723CE">
        <w:t>Assessment must ensure use of:</w:t>
      </w:r>
    </w:p>
    <w:p w:rsidR="00000000" w:rsidRPr="008723CE" w:rsidP="008723CE">
      <w:pPr>
        <w:pStyle w:val="ListBullet"/>
      </w:pPr>
      <w:r w:rsidRPr="008723CE">
        <w:t>adjustable make-up chair</w:t>
      </w:r>
    </w:p>
    <w:p w:rsidR="00000000" w:rsidRPr="008723CE" w:rsidP="008723CE">
      <w:pPr>
        <w:pStyle w:val="ListBullet"/>
      </w:pPr>
      <w:r w:rsidRPr="008723CE">
        <w:t>brush sanitiser</w:t>
      </w:r>
    </w:p>
    <w:p w:rsidR="00000000" w:rsidRPr="008723CE" w:rsidP="008723CE">
      <w:pPr>
        <w:pStyle w:val="ListBullet"/>
      </w:pPr>
      <w:r w:rsidRPr="008723CE">
        <w:t>cleaning</w:t>
      </w:r>
      <w:r w:rsidRPr="008723CE">
        <w:t xml:space="preserve"> and disinfection products and equipment </w:t>
      </w:r>
    </w:p>
    <w:p w:rsidR="00000000" w:rsidRPr="008723CE" w:rsidP="008723CE">
      <w:pPr>
        <w:pStyle w:val="ListBullet"/>
      </w:pPr>
      <w:r w:rsidRPr="008723CE">
        <w:t>disposable cotton buds, facial wipes, spatulas and tissues</w:t>
      </w:r>
    </w:p>
    <w:p w:rsidR="00000000" w:rsidRPr="008723CE" w:rsidP="008723CE">
      <w:pPr>
        <w:pStyle w:val="ListBullet"/>
      </w:pPr>
      <w:r w:rsidRPr="008723CE">
        <w:t xml:space="preserve">false eyelashes </w:t>
      </w:r>
    </w:p>
    <w:p w:rsidR="00000000" w:rsidRPr="008723CE" w:rsidP="008723CE">
      <w:pPr>
        <w:pStyle w:val="ListBullet"/>
      </w:pPr>
      <w:r w:rsidRPr="008723CE">
        <w:t>hand held mirror</w:t>
      </w:r>
    </w:p>
    <w:p w:rsidR="00000000" w:rsidRPr="008723CE" w:rsidP="008723CE">
      <w:pPr>
        <w:pStyle w:val="ListBullet"/>
      </w:pPr>
      <w:r w:rsidRPr="008723CE">
        <w:t>hand sanitiser</w:t>
      </w:r>
    </w:p>
    <w:p w:rsidR="00000000" w:rsidRPr="008723CE" w:rsidP="008723CE">
      <w:pPr>
        <w:pStyle w:val="ListBullet"/>
      </w:pPr>
      <w:r w:rsidRPr="008723CE">
        <w:t>headband or hair clips</w:t>
      </w:r>
    </w:p>
    <w:p w:rsidR="00000000" w:rsidRPr="008723CE" w:rsidP="008723CE">
      <w:pPr>
        <w:pStyle w:val="ListBullet"/>
      </w:pPr>
      <w:r w:rsidRPr="008723CE">
        <w:t>magnifying lamp</w:t>
      </w:r>
    </w:p>
    <w:p w:rsidR="00000000" w:rsidRPr="008723CE" w:rsidP="008723CE">
      <w:pPr>
        <w:pStyle w:val="ListBullet"/>
      </w:pPr>
      <w:r w:rsidRPr="008723CE">
        <w:t>make-up equipment:</w:t>
      </w:r>
    </w:p>
    <w:p w:rsidR="00000000" w:rsidRPr="008723CE" w:rsidP="008723CE">
      <w:pPr>
        <w:pStyle w:val="ListBullet2"/>
      </w:pPr>
      <w:r w:rsidRPr="008723CE">
        <w:t>brushes for foundation, eye make-up and powder</w:t>
      </w:r>
    </w:p>
    <w:p w:rsidR="00000000" w:rsidRPr="008723CE" w:rsidP="008723CE">
      <w:pPr>
        <w:pStyle w:val="ListBullet2"/>
      </w:pPr>
      <w:r w:rsidRPr="008723CE">
        <w:t>disposable mascara wands</w:t>
      </w:r>
    </w:p>
    <w:p w:rsidR="00000000" w:rsidRPr="008723CE" w:rsidP="008723CE">
      <w:pPr>
        <w:pStyle w:val="ListBullet2"/>
      </w:pPr>
      <w:r w:rsidRPr="008723CE">
        <w:t>lash curler</w:t>
      </w:r>
    </w:p>
    <w:p w:rsidR="00000000" w:rsidRPr="008723CE" w:rsidP="008723CE">
      <w:pPr>
        <w:pStyle w:val="ListBullet2"/>
      </w:pPr>
      <w:r w:rsidRPr="008723CE">
        <w:t>make-up box</w:t>
      </w:r>
    </w:p>
    <w:p w:rsidR="00000000" w:rsidRPr="008723CE" w:rsidP="008723CE">
      <w:pPr>
        <w:pStyle w:val="ListBullet2"/>
      </w:pPr>
      <w:r w:rsidRPr="008723CE">
        <w:t>palettes or tiles</w:t>
      </w:r>
    </w:p>
    <w:p w:rsidR="00000000" w:rsidRPr="008723CE" w:rsidP="008723CE">
      <w:pPr>
        <w:pStyle w:val="ListBullet2"/>
      </w:pPr>
      <w:r w:rsidRPr="008723CE">
        <w:t>pencil sharpeners</w:t>
      </w:r>
    </w:p>
    <w:p w:rsidR="00000000" w:rsidRPr="008723CE" w:rsidP="008723CE">
      <w:pPr>
        <w:pStyle w:val="ListBullet2"/>
      </w:pPr>
      <w:r w:rsidRPr="008723CE">
        <w:t>powder puffs</w:t>
      </w:r>
    </w:p>
    <w:p w:rsidR="00000000" w:rsidRPr="008723CE" w:rsidP="008723CE">
      <w:pPr>
        <w:pStyle w:val="ListBullet2"/>
      </w:pPr>
      <w:r w:rsidRPr="008723CE">
        <w:t>protective bibs</w:t>
      </w:r>
    </w:p>
    <w:p w:rsidR="00000000" w:rsidRPr="008723CE" w:rsidP="008723CE">
      <w:pPr>
        <w:pStyle w:val="ListBullet2"/>
      </w:pPr>
      <w:r w:rsidRPr="008723CE">
        <w:t>sponges and wedges</w:t>
      </w:r>
    </w:p>
    <w:p w:rsidR="00000000" w:rsidRPr="008723CE" w:rsidP="008723CE">
      <w:pPr>
        <w:pStyle w:val="ListBullet2"/>
      </w:pPr>
      <w:r w:rsidRPr="008723CE">
        <w:t>tweezers</w:t>
      </w:r>
    </w:p>
    <w:p w:rsidR="00000000" w:rsidRPr="008723CE" w:rsidP="008723CE">
      <w:pPr>
        <w:pStyle w:val="ListBullet"/>
      </w:pPr>
      <w:r w:rsidRPr="008723CE">
        <w:t>make-up lighting</w:t>
      </w:r>
    </w:p>
    <w:p w:rsidR="00000000" w:rsidRPr="008723CE" w:rsidP="008723CE">
      <w:pPr>
        <w:pStyle w:val="ListBullet"/>
      </w:pPr>
      <w:r w:rsidRPr="008723CE">
        <w:t>make-up products from a comprehensive professional range:</w:t>
      </w:r>
    </w:p>
    <w:p w:rsidR="00000000" w:rsidRPr="008723CE" w:rsidP="008723CE">
      <w:pPr>
        <w:pStyle w:val="ListBullet2"/>
      </w:pPr>
      <w:r w:rsidRPr="008723CE">
        <w:t>artificial lashes</w:t>
      </w:r>
    </w:p>
    <w:p w:rsidR="00000000" w:rsidRPr="008723CE" w:rsidP="008723CE">
      <w:pPr>
        <w:pStyle w:val="ListBullet2"/>
      </w:pPr>
      <w:r w:rsidRPr="008723CE">
        <w:t>blushers</w:t>
      </w:r>
    </w:p>
    <w:p w:rsidR="00000000" w:rsidRPr="008723CE" w:rsidP="008723CE">
      <w:pPr>
        <w:pStyle w:val="ListBullet2"/>
      </w:pPr>
      <w:r w:rsidRPr="008723CE">
        <w:t>concealers</w:t>
      </w:r>
    </w:p>
    <w:p w:rsidR="00000000" w:rsidRPr="008723CE" w:rsidP="008723CE">
      <w:pPr>
        <w:pStyle w:val="ListBullet2"/>
      </w:pPr>
      <w:r w:rsidRPr="008723CE">
        <w:t>eye shadows</w:t>
      </w:r>
    </w:p>
    <w:p w:rsidR="00000000" w:rsidRPr="008723CE" w:rsidP="008723CE">
      <w:pPr>
        <w:pStyle w:val="ListBullet2"/>
      </w:pPr>
      <w:r w:rsidRPr="008723CE">
        <w:t>eyeliners</w:t>
      </w:r>
    </w:p>
    <w:p w:rsidR="00000000" w:rsidRPr="008723CE" w:rsidP="008723CE">
      <w:pPr>
        <w:pStyle w:val="ListBullet2"/>
      </w:pPr>
      <w:r w:rsidRPr="008723CE">
        <w:t>fixative</w:t>
      </w:r>
    </w:p>
    <w:p w:rsidR="00000000" w:rsidRPr="008723CE" w:rsidP="008723CE">
      <w:pPr>
        <w:pStyle w:val="ListBullet2"/>
      </w:pPr>
      <w:r w:rsidRPr="008723CE">
        <w:t>foundations – water based, oil based, solid or fluid</w:t>
      </w:r>
    </w:p>
    <w:p w:rsidR="00000000" w:rsidRPr="008723CE" w:rsidP="008723CE">
      <w:pPr>
        <w:pStyle w:val="ListBullet2"/>
      </w:pPr>
      <w:r w:rsidRPr="008723CE">
        <w:t>lipsticks and glosses</w:t>
      </w:r>
    </w:p>
    <w:p w:rsidR="00000000" w:rsidRPr="008723CE" w:rsidP="008723CE">
      <w:pPr>
        <w:pStyle w:val="ListBullet2"/>
      </w:pPr>
      <w:r w:rsidRPr="008723CE">
        <w:t>mascaras</w:t>
      </w:r>
    </w:p>
    <w:p w:rsidR="00000000" w:rsidRPr="008723CE" w:rsidP="008723CE">
      <w:pPr>
        <w:pStyle w:val="ListBullet2"/>
      </w:pPr>
      <w:r w:rsidRPr="008723CE">
        <w:t>pencils</w:t>
      </w:r>
    </w:p>
    <w:p w:rsidR="00000000" w:rsidRPr="008723CE" w:rsidP="008723CE">
      <w:pPr>
        <w:pStyle w:val="ListBullet2"/>
      </w:pPr>
      <w:r w:rsidRPr="008723CE">
        <w:t>powders</w:t>
      </w:r>
    </w:p>
    <w:p w:rsidR="00000000" w:rsidRPr="008723CE" w:rsidP="008723CE">
      <w:pPr>
        <w:pStyle w:val="ListBullet2"/>
      </w:pPr>
      <w:r w:rsidRPr="008723CE">
        <w:t>pre make-up products and stabilisers</w:t>
      </w:r>
    </w:p>
    <w:p w:rsidR="00000000" w:rsidRPr="008723CE" w:rsidP="008723CE">
      <w:pPr>
        <w:pStyle w:val="ListBullet"/>
      </w:pPr>
      <w:r w:rsidRPr="008723CE">
        <w:t>skin cleansers, toners, moisturisers.</w:t>
      </w:r>
    </w:p>
    <w:p w:rsidR="00000000" w:rsidRPr="008723CE" w:rsidP="008723CE">
      <w:pPr>
        <w:pStyle w:val="BodyText"/>
      </w:pPr>
    </w:p>
    <w:p w:rsidR="00000000" w:rsidRPr="008723CE" w:rsidP="006C515F">
      <w:pPr>
        <w:pStyle w:val="BodyText"/>
      </w:pPr>
      <w:r w:rsidRPr="008723CE">
        <w:t>Assessment activities that allow the learner to:</w:t>
      </w:r>
    </w:p>
    <w:p w:rsidR="00000000" w:rsidRPr="008723CE" w:rsidP="008723CE">
      <w:pPr>
        <w:pStyle w:val="ListBullet"/>
      </w:pPr>
      <w:r w:rsidRPr="008723CE">
        <w:t xml:space="preserve">complete make-up services within commercially realistic speed, timing and productivity </w:t>
      </w:r>
    </w:p>
    <w:p w:rsidR="00000000" w:rsidRPr="008723CE" w:rsidP="008723CE">
      <w:pPr>
        <w:pStyle w:val="ListBullet"/>
      </w:pPr>
      <w:r w:rsidRPr="008723CE">
        <w:t xml:space="preserve">demonstrate competency in an environment reflective of real work situations  </w:t>
      </w:r>
    </w:p>
    <w:p w:rsidR="00000000" w:rsidRPr="008723CE" w:rsidP="008723CE">
      <w:pPr>
        <w:pStyle w:val="ListBullet"/>
      </w:pPr>
      <w:r w:rsidRPr="008723CE">
        <w:t>manage tasks and contingencies in the co</w:t>
      </w:r>
      <w:r w:rsidRPr="008723CE">
        <w:t>ntext of the job role.</w:t>
      </w:r>
    </w:p>
    <w:p w:rsidR="00000000" w:rsidRPr="008723CE" w:rsidP="008723CE">
      <w:pPr>
        <w:pStyle w:val="BodyText"/>
      </w:pPr>
    </w:p>
    <w:p w:rsidR="00000000" w:rsidRPr="008723CE" w:rsidP="006C515F">
      <w:pPr>
        <w:pStyle w:val="BodyText"/>
      </w:pPr>
      <w:r w:rsidRPr="008723CE">
        <w:t>Assessors must satisfy the Standards for Registered Training Organisation’s requirements for assessors and:</w:t>
      </w:r>
    </w:p>
    <w:p w:rsidR="00000000" w:rsidRPr="008723CE" w:rsidP="008723CE">
      <w:pPr>
        <w:pStyle w:val="ListBullet"/>
      </w:pPr>
      <w:r w:rsidRPr="008723CE">
        <w:t>have worked in the beauty and make-up industry for at least three years where they have applied the skills and knowledge of</w:t>
      </w:r>
      <w:r w:rsidRPr="008723CE">
        <w:t xml:space="preserve"> this unit of competency.</w:t>
      </w:r>
    </w:p>
    <w:p w:rsidR="00000000" w:rsidRPr="008723CE" w:rsidP="008723CE">
      <w:pPr>
        <w:pStyle w:val="AllowPageBreak"/>
      </w:pPr>
    </w:p>
    <w:p w:rsidR="00000000" w:rsidRPr="008723CE" w:rsidP="008723CE">
      <w:pPr>
        <w:pStyle w:val="Heading1"/>
      </w:pPr>
      <w:bookmarkStart w:id="5" w:name="O_729397"/>
      <w:bookmarkEnd w:id="5"/>
      <w:r w:rsidRPr="008723CE">
        <w:t>Links</w:t>
      </w:r>
    </w:p>
    <w:p w:rsidR="00000000" w:rsidRPr="008723CE" w:rsidP="006C515F">
      <w:pPr>
        <w:pStyle w:val="BodyText"/>
      </w:pPr>
      <w:r w:rsidRPr="008723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4393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723CE" w:rsidP="008723CE"/>
    <w:sectPr w:rsidSect="008723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CE" w:rsidRPr="006C515F" w:rsidP="006C51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5F" w:rsidP="008723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15F" w:rsidP="008723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515F" w:rsidP="008723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3CE" w:rsidRPr="006C515F" w:rsidP="006C51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5F" w:rsidRPr="002D2AF8" w:rsidP="008723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SHBBMUP003 Design and apply make-up for photography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C515F" w:rsidP="008723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0CA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724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281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3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3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3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3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3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3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3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3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3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3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3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3CE"/>
  </w:style>
  <w:style w:type="character" w:customStyle="1" w:styleId="Heading1Char">
    <w:name w:val="Heading 1 Char"/>
    <w:basedOn w:val="DefaultParagraphFont"/>
    <w:link w:val="Heading1"/>
    <w:rsid w:val="008723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3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3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3C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23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23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3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23C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23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3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3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3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3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3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3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3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3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3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3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3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3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3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3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3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23CE"/>
    <w:rPr>
      <w:b/>
      <w:spacing w:val="0"/>
    </w:rPr>
  </w:style>
  <w:style w:type="paragraph" w:customStyle="1" w:styleId="SuperTitle">
    <w:name w:val="SuperTitle"/>
    <w:basedOn w:val="Title"/>
    <w:rsid w:val="008723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3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3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3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3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3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3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3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3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3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3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3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3CE"/>
    <w:rPr>
      <w:i/>
    </w:rPr>
  </w:style>
  <w:style w:type="paragraph" w:styleId="Caption">
    <w:name w:val="caption"/>
    <w:basedOn w:val="BodyText"/>
    <w:next w:val="Normal"/>
    <w:qFormat/>
    <w:rsid w:val="008723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3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3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3CE"/>
  </w:style>
  <w:style w:type="paragraph" w:styleId="TableofFigures">
    <w:name w:val="table of figures"/>
    <w:basedOn w:val="Normal"/>
    <w:next w:val="Normal"/>
    <w:semiHidden/>
    <w:rsid w:val="008723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3C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23CE"/>
    <w:rPr>
      <w:rFonts w:ascii="Wingdings" w:hAnsi="Wingdings"/>
    </w:rPr>
  </w:style>
  <w:style w:type="paragraph" w:customStyle="1" w:styleId="TableHeading">
    <w:name w:val="Table Heading"/>
    <w:basedOn w:val="HeadingBase"/>
    <w:rsid w:val="008723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3CE"/>
    <w:rPr>
      <w:color w:val="0033CC"/>
      <w:u w:val="none"/>
    </w:rPr>
  </w:style>
  <w:style w:type="paragraph" w:customStyle="1" w:styleId="BodyTextRight">
    <w:name w:val="Body Text Right"/>
    <w:basedOn w:val="BodyText"/>
    <w:rsid w:val="008723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3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3C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3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3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3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3CE"/>
    <w:rPr>
      <w:sz w:val="32"/>
    </w:rPr>
  </w:style>
  <w:style w:type="paragraph" w:customStyle="1" w:styleId="HeadingProcedure">
    <w:name w:val="Heading Procedure"/>
    <w:basedOn w:val="HeadingBase"/>
    <w:next w:val="Normal"/>
    <w:rsid w:val="008723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3CE"/>
    <w:pPr>
      <w:spacing w:before="60" w:after="60"/>
    </w:pPr>
  </w:style>
  <w:style w:type="paragraph" w:styleId="ListContinue">
    <w:name w:val="List Continue"/>
    <w:basedOn w:val="List"/>
    <w:rsid w:val="008723CE"/>
    <w:pPr>
      <w:ind w:firstLine="0"/>
    </w:pPr>
  </w:style>
  <w:style w:type="paragraph" w:customStyle="1" w:styleId="ListNote">
    <w:name w:val="List Note"/>
    <w:basedOn w:val="List"/>
    <w:rsid w:val="008723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3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3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3CE"/>
    <w:rPr>
      <w:rFonts w:ascii="Courier New" w:hAnsi="Courier New"/>
    </w:rPr>
  </w:style>
  <w:style w:type="paragraph" w:customStyle="1" w:styleId="NoteBullet">
    <w:name w:val="Note Bullet"/>
    <w:basedOn w:val="Note"/>
    <w:rsid w:val="008723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3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3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3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3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23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3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3CE"/>
    <w:rPr>
      <w:b/>
      <w:smallCaps/>
    </w:rPr>
  </w:style>
  <w:style w:type="paragraph" w:customStyle="1" w:styleId="TableListNumber">
    <w:name w:val="Table List Number"/>
    <w:basedOn w:val="ListNumber"/>
    <w:rsid w:val="008723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3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3CE"/>
    <w:pPr>
      <w:numPr>
        <w:numId w:val="10"/>
      </w:numPr>
    </w:pPr>
  </w:style>
  <w:style w:type="paragraph" w:customStyle="1" w:styleId="ListAlpha2">
    <w:name w:val="List Alpha 2"/>
    <w:basedOn w:val="List2"/>
    <w:rsid w:val="008723CE"/>
    <w:pPr>
      <w:numPr>
        <w:numId w:val="9"/>
      </w:numPr>
    </w:pPr>
  </w:style>
  <w:style w:type="paragraph" w:styleId="List2">
    <w:name w:val="List 2"/>
    <w:basedOn w:val="BodyText"/>
    <w:rsid w:val="008723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3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3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3C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23C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23CE"/>
    <w:pPr>
      <w:numPr>
        <w:numId w:val="5"/>
      </w:numPr>
    </w:pPr>
  </w:style>
  <w:style w:type="paragraph" w:styleId="ListContinue2">
    <w:name w:val="List Continue 2"/>
    <w:basedOn w:val="List2"/>
    <w:rsid w:val="008723CE"/>
    <w:pPr>
      <w:ind w:firstLine="0"/>
    </w:pPr>
  </w:style>
  <w:style w:type="paragraph" w:styleId="ListContinue3">
    <w:name w:val="List Continue 3"/>
    <w:basedOn w:val="List3"/>
    <w:rsid w:val="008723CE"/>
    <w:pPr>
      <w:ind w:left="1021" w:firstLine="0"/>
    </w:pPr>
  </w:style>
  <w:style w:type="paragraph" w:styleId="ListContinue4">
    <w:name w:val="List Continue 4"/>
    <w:basedOn w:val="List4"/>
    <w:rsid w:val="008723CE"/>
    <w:pPr>
      <w:ind w:firstLine="0"/>
    </w:pPr>
  </w:style>
  <w:style w:type="paragraph" w:styleId="ListContinue5">
    <w:name w:val="List Continue 5"/>
    <w:basedOn w:val="List5"/>
    <w:rsid w:val="008723CE"/>
    <w:pPr>
      <w:ind w:firstLine="0"/>
    </w:pPr>
  </w:style>
  <w:style w:type="paragraph" w:styleId="ListNumber3">
    <w:name w:val="List Number 3"/>
    <w:basedOn w:val="List3"/>
    <w:rsid w:val="008723CE"/>
    <w:pPr>
      <w:numPr>
        <w:numId w:val="6"/>
      </w:numPr>
    </w:pPr>
  </w:style>
  <w:style w:type="paragraph" w:styleId="ListNumber4">
    <w:name w:val="List Number 4"/>
    <w:basedOn w:val="List4"/>
    <w:rsid w:val="008723CE"/>
    <w:pPr>
      <w:numPr>
        <w:numId w:val="7"/>
      </w:numPr>
    </w:pPr>
  </w:style>
  <w:style w:type="paragraph" w:styleId="ListNumber5">
    <w:name w:val="List Number 5"/>
    <w:basedOn w:val="List5"/>
    <w:rsid w:val="008723CE"/>
    <w:pPr>
      <w:numPr>
        <w:numId w:val="8"/>
      </w:numPr>
    </w:pPr>
  </w:style>
  <w:style w:type="paragraph" w:styleId="BlockText">
    <w:name w:val="Block Text"/>
    <w:basedOn w:val="Normal"/>
    <w:rsid w:val="008723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3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3CE"/>
    <w:rPr>
      <w:sz w:val="16"/>
      <w:vertAlign w:val="superscript"/>
    </w:rPr>
  </w:style>
  <w:style w:type="character" w:customStyle="1" w:styleId="Symbols">
    <w:name w:val="Symbols"/>
    <w:basedOn w:val="DefaultParagraphFont"/>
    <w:rsid w:val="008723CE"/>
    <w:rPr>
      <w:rFonts w:ascii="Symbol" w:hAnsi="Symbol"/>
    </w:rPr>
  </w:style>
  <w:style w:type="character" w:customStyle="1" w:styleId="MenuOptions">
    <w:name w:val="Menu Options"/>
    <w:basedOn w:val="DefaultParagraphFont"/>
    <w:rsid w:val="008723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3CE"/>
    <w:rPr>
      <w:b/>
    </w:rPr>
  </w:style>
  <w:style w:type="character" w:customStyle="1" w:styleId="Underlined">
    <w:name w:val="Underlined"/>
    <w:basedOn w:val="DefaultParagraphFont"/>
    <w:rsid w:val="008723CE"/>
    <w:rPr>
      <w:u w:val="single"/>
    </w:rPr>
  </w:style>
  <w:style w:type="paragraph" w:customStyle="1" w:styleId="TableBodyTextRight">
    <w:name w:val="Table Body Text Right"/>
    <w:basedOn w:val="TableBodyText"/>
    <w:rsid w:val="008723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3CE"/>
    <w:rPr>
      <w:sz w:val="18"/>
    </w:rPr>
  </w:style>
  <w:style w:type="paragraph" w:customStyle="1" w:styleId="BodySmallRight">
    <w:name w:val="Body Small Right"/>
    <w:basedOn w:val="BodyTextRight"/>
    <w:rsid w:val="008723CE"/>
    <w:rPr>
      <w:sz w:val="18"/>
      <w:szCs w:val="18"/>
    </w:rPr>
  </w:style>
  <w:style w:type="paragraph" w:customStyle="1" w:styleId="MarginEdition">
    <w:name w:val="Margin Edition"/>
    <w:basedOn w:val="MarginNote"/>
    <w:rsid w:val="008723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3CE"/>
    <w:rPr>
      <w:sz w:val="2"/>
      <w:szCs w:val="2"/>
    </w:rPr>
  </w:style>
  <w:style w:type="character" w:customStyle="1" w:styleId="Small">
    <w:name w:val="Small"/>
    <w:basedOn w:val="DefaultParagraphFont"/>
    <w:rsid w:val="008723CE"/>
    <w:rPr>
      <w:sz w:val="16"/>
    </w:rPr>
  </w:style>
  <w:style w:type="paragraph" w:customStyle="1" w:styleId="WideTable">
    <w:name w:val="Wide Table"/>
    <w:basedOn w:val="Normal"/>
    <w:rsid w:val="008723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3CE"/>
  </w:style>
  <w:style w:type="paragraph" w:styleId="Quote">
    <w:name w:val="Quote"/>
    <w:basedOn w:val="Heading1"/>
    <w:link w:val="QuoteChar"/>
    <w:qFormat/>
    <w:rsid w:val="008723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3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3CE"/>
    <w:pPr>
      <w:pageBreakBefore/>
    </w:pPr>
  </w:style>
  <w:style w:type="paragraph" w:customStyle="1" w:styleId="Border">
    <w:name w:val="Border"/>
    <w:basedOn w:val="Normal"/>
    <w:qFormat/>
    <w:rsid w:val="008723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3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3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3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3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3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3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3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3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3CE"/>
    <w:rPr>
      <w:u w:val="single"/>
    </w:rPr>
  </w:style>
  <w:style w:type="character" w:customStyle="1" w:styleId="BoldandItalics">
    <w:name w:val="Bold and Italics"/>
    <w:qFormat/>
    <w:rsid w:val="008723CE"/>
    <w:rPr>
      <w:b/>
      <w:i/>
      <w:u w:val="none"/>
    </w:rPr>
  </w:style>
  <w:style w:type="paragraph" w:styleId="BalloonText">
    <w:name w:val="Balloon Text"/>
    <w:basedOn w:val="Normal"/>
    <w:link w:val="BalloonTextChar"/>
    <w:rsid w:val="008723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3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3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3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3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3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3CE"/>
    <w:pPr>
      <w:spacing w:before="0" w:after="0"/>
    </w:pPr>
  </w:style>
  <w:style w:type="paragraph" w:customStyle="1" w:styleId="BodyTextBold">
    <w:name w:val="Body Text Bold"/>
    <w:basedOn w:val="BodyText"/>
    <w:qFormat/>
    <w:rsid w:val="008723CE"/>
    <w:rPr>
      <w:b/>
    </w:rPr>
  </w:style>
  <w:style w:type="character" w:styleId="Hyperlink">
    <w:name w:val="Hyperlink"/>
    <w:basedOn w:val="DefaultParagraphFont"/>
    <w:uiPriority w:val="99"/>
    <w:unhideWhenUsed/>
    <w:rsid w:val="006C5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4739</Characters>
  <Application>Microsoft Office Word</Application>
  <DocSecurity>0</DocSecurity>
  <Lines>163</Lines>
  <Paragraphs>147</Paragraphs>
  <ScaleCrop>false</ScaleCrop>
  <Company>Author-it Software Corporation Ltd.</Company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SHBBMUP003 Design and apply make-up for photography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