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FC4" w:rsidP="009A3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SHBBHRS012 Provide male intimate waxing services</w:t>
      </w:r>
      <w:r>
        <w:fldChar w:fldCharType="end"/>
      </w:r>
    </w:p>
    <w:p w:rsidR="009A3FC4" w:rsidP="009A3FC4">
      <w:pPr>
        <w:pStyle w:val="Version"/>
        <w:sectPr w:rsidSect="000E5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BC1" w:rsidP="000E5BC1">
      <w:pPr>
        <w:pStyle w:val="SuperHeading"/>
      </w:pPr>
      <w:r w:rsidRPr="000E5BC1">
        <w:t>Assessment Requirements for SHBBHRS012 Provide male intimate waxing services</w:t>
      </w:r>
    </w:p>
    <w:p w:rsidR="00000000" w:rsidRPr="000E5BC1" w:rsidP="000E5BC1">
      <w:pPr>
        <w:pStyle w:val="Heading1"/>
      </w:pPr>
      <w:bookmarkStart w:id="1" w:name="O_1203517"/>
      <w:bookmarkEnd w:id="1"/>
      <w:r w:rsidRPr="000E5BC1">
        <w:t>Modification History</w:t>
      </w:r>
    </w:p>
    <w:p w:rsidR="00000000" w:rsidRPr="000E5BC1" w:rsidP="009A3FC4">
      <w:pPr>
        <w:pStyle w:val="BodyText"/>
      </w:pPr>
      <w:r w:rsidRPr="000E5BC1">
        <w:t>Supersedes and is not equivalent to SHBBHRS003 Provide male intimate waxing services.</w:t>
      </w:r>
    </w:p>
    <w:p w:rsidR="00000000" w:rsidRPr="000E5BC1" w:rsidP="000E5BC1">
      <w:pPr>
        <w:pStyle w:val="Heading1"/>
      </w:pPr>
      <w:bookmarkStart w:id="2" w:name="O_1203518"/>
      <w:bookmarkEnd w:id="2"/>
      <w:r w:rsidRPr="000E5BC1">
        <w:t>Performance Evidence</w:t>
      </w:r>
    </w:p>
    <w:p w:rsidR="00000000" w:rsidRPr="000E5BC1" w:rsidP="009A3FC4">
      <w:pPr>
        <w:pStyle w:val="BodyText"/>
      </w:pPr>
      <w:r w:rsidRPr="000E5BC1">
        <w:t>Evidence of the ability to complete tasks outlined in elements and performance criteria of this unit in the context of the job role, and:</w:t>
      </w:r>
    </w:p>
    <w:p w:rsidR="00000000" w:rsidRPr="000E5BC1" w:rsidP="000E5BC1">
      <w:pPr>
        <w:pStyle w:val="ListBullet"/>
      </w:pPr>
      <w:r w:rsidRPr="000E5BC1">
        <w:t>provide a total of five intimate waxing services to adult male clients in one or more of the following treatment area</w:t>
      </w:r>
      <w:r w:rsidRPr="000E5BC1">
        <w:t xml:space="preserve">s: </w:t>
      </w:r>
    </w:p>
    <w:p w:rsidR="00000000" w:rsidRPr="000E5BC1" w:rsidP="000E5BC1">
      <w:pPr>
        <w:pStyle w:val="ListBullet2"/>
      </w:pPr>
      <w:r w:rsidRPr="000E5BC1">
        <w:t>anal</w:t>
      </w:r>
    </w:p>
    <w:p w:rsidR="00000000" w:rsidRPr="000E5BC1" w:rsidP="000E5BC1">
      <w:pPr>
        <w:pStyle w:val="ListBullet2"/>
      </w:pPr>
      <w:r w:rsidRPr="000E5BC1">
        <w:t>buttocks</w:t>
      </w:r>
    </w:p>
    <w:p w:rsidR="00000000" w:rsidRPr="000E5BC1" w:rsidP="000E5BC1">
      <w:pPr>
        <w:pStyle w:val="ListBullet2"/>
      </w:pPr>
      <w:r w:rsidRPr="000E5BC1">
        <w:t>lower back</w:t>
      </w:r>
    </w:p>
    <w:p w:rsidR="00000000" w:rsidRPr="000E5BC1" w:rsidP="000E5BC1">
      <w:pPr>
        <w:pStyle w:val="ListBullet2"/>
      </w:pPr>
      <w:r w:rsidRPr="000E5BC1">
        <w:t>penis</w:t>
      </w:r>
    </w:p>
    <w:p w:rsidR="00000000" w:rsidRPr="000E5BC1" w:rsidP="000E5BC1">
      <w:pPr>
        <w:pStyle w:val="ListBullet2"/>
      </w:pPr>
      <w:r w:rsidRPr="000E5BC1">
        <w:t>scrotum</w:t>
      </w:r>
    </w:p>
    <w:p w:rsidR="00000000" w:rsidRPr="000E5BC1" w:rsidP="000E5BC1">
      <w:pPr>
        <w:pStyle w:val="ListBullet"/>
      </w:pPr>
      <w:r w:rsidRPr="000E5BC1">
        <w:t>during the above male intimate waxing services, apply and adjust the following work techniques:</w:t>
      </w:r>
    </w:p>
    <w:p w:rsidR="00000000" w:rsidRPr="000E5BC1" w:rsidP="000E5BC1">
      <w:pPr>
        <w:pStyle w:val="ListBullet2"/>
      </w:pPr>
      <w:r w:rsidRPr="000E5BC1">
        <w:t xml:space="preserve">stretching and supporting the skin </w:t>
      </w:r>
    </w:p>
    <w:p w:rsidR="00000000" w:rsidRPr="000E5BC1" w:rsidP="000E5BC1">
      <w:pPr>
        <w:pStyle w:val="ListBullet2"/>
      </w:pPr>
      <w:r w:rsidRPr="000E5BC1">
        <w:t>speed, direction and angle of wax removal</w:t>
      </w:r>
    </w:p>
    <w:p w:rsidR="00000000" w:rsidRPr="000E5BC1" w:rsidP="000E5BC1">
      <w:pPr>
        <w:pStyle w:val="ListBullet2"/>
      </w:pPr>
      <w:r w:rsidRPr="000E5BC1">
        <w:t xml:space="preserve">maximum removal of hair </w:t>
      </w:r>
    </w:p>
    <w:p w:rsidR="00000000" w:rsidRPr="000E5BC1" w:rsidP="000E5BC1">
      <w:pPr>
        <w:pStyle w:val="ListBullet"/>
      </w:pPr>
      <w:r w:rsidRPr="000E5BC1">
        <w:t>develop or update treatment plans and records for each of these clients specifying details of:</w:t>
      </w:r>
    </w:p>
    <w:p w:rsidR="00000000" w:rsidRPr="000E5BC1" w:rsidP="000E5BC1">
      <w:pPr>
        <w:pStyle w:val="ListBullet2"/>
      </w:pPr>
      <w:r w:rsidRPr="000E5BC1">
        <w:t>client feedback</w:t>
      </w:r>
    </w:p>
    <w:p w:rsidR="00000000" w:rsidRPr="000E5BC1" w:rsidP="000E5BC1">
      <w:pPr>
        <w:pStyle w:val="ListBullet2"/>
      </w:pPr>
      <w:r w:rsidRPr="000E5BC1">
        <w:t>contraindications</w:t>
      </w:r>
    </w:p>
    <w:p w:rsidR="00000000" w:rsidRPr="000E5BC1" w:rsidP="000E5BC1">
      <w:pPr>
        <w:pStyle w:val="ListBullet2"/>
      </w:pPr>
      <w:r w:rsidRPr="000E5BC1">
        <w:t>products used</w:t>
      </w:r>
    </w:p>
    <w:p w:rsidR="00000000" w:rsidRPr="000E5BC1" w:rsidP="000E5BC1">
      <w:pPr>
        <w:pStyle w:val="ListBullet2"/>
      </w:pPr>
      <w:r w:rsidRPr="000E5BC1">
        <w:t xml:space="preserve">hair and skin analysis </w:t>
      </w:r>
    </w:p>
    <w:p w:rsidR="00000000" w:rsidRPr="000E5BC1" w:rsidP="000E5BC1">
      <w:pPr>
        <w:pStyle w:val="ListBullet2"/>
      </w:pPr>
      <w:r w:rsidRPr="000E5BC1">
        <w:t xml:space="preserve">treatment outcomes </w:t>
      </w:r>
    </w:p>
    <w:p w:rsidR="00000000" w:rsidRPr="000E5BC1" w:rsidP="000E5BC1">
      <w:pPr>
        <w:pStyle w:val="ListBullet2"/>
      </w:pPr>
      <w:r w:rsidRPr="000E5BC1">
        <w:t>patch test reaction</w:t>
      </w:r>
    </w:p>
    <w:p w:rsidR="00000000" w:rsidRPr="000E5BC1" w:rsidP="000E5BC1">
      <w:pPr>
        <w:pStyle w:val="ListBullet2"/>
      </w:pPr>
      <w:r w:rsidRPr="000E5BC1">
        <w:t xml:space="preserve">relevant medical history and medications </w:t>
      </w:r>
    </w:p>
    <w:p w:rsidR="00000000" w:rsidRPr="000E5BC1" w:rsidP="000E5BC1">
      <w:pPr>
        <w:pStyle w:val="ListBullet2"/>
      </w:pPr>
      <w:r w:rsidRPr="000E5BC1">
        <w:t>waxing</w:t>
      </w:r>
      <w:r w:rsidRPr="000E5BC1">
        <w:t xml:space="preserve"> service performed</w:t>
      </w:r>
    </w:p>
    <w:p w:rsidR="00000000" w:rsidRPr="000E5BC1" w:rsidP="000E5BC1">
      <w:pPr>
        <w:pStyle w:val="ListBullet2"/>
      </w:pPr>
      <w:r w:rsidRPr="000E5BC1">
        <w:t>aftercare recommendations and advice</w:t>
      </w:r>
    </w:p>
    <w:p w:rsidR="00000000" w:rsidRPr="000E5BC1" w:rsidP="000E5BC1">
      <w:pPr>
        <w:pStyle w:val="ListBullet"/>
      </w:pPr>
      <w:r w:rsidRPr="000E5BC1">
        <w:t>apply and adjust the following work techniques to above male intimate waxing services:</w:t>
      </w:r>
    </w:p>
    <w:p w:rsidR="00000000" w:rsidRPr="000E5BC1" w:rsidP="000E5BC1">
      <w:pPr>
        <w:pStyle w:val="ListBullet2"/>
      </w:pPr>
      <w:r w:rsidRPr="000E5BC1">
        <w:t xml:space="preserve">stretching and supporting the skin </w:t>
      </w:r>
    </w:p>
    <w:p w:rsidR="00000000" w:rsidRPr="000E5BC1" w:rsidP="000E5BC1">
      <w:pPr>
        <w:pStyle w:val="ListBullet2"/>
      </w:pPr>
      <w:r w:rsidRPr="000E5BC1">
        <w:t>speed, direction and angle of wax removal.</w:t>
      </w:r>
    </w:p>
    <w:p w:rsidR="00000000" w:rsidRPr="000E5BC1" w:rsidP="000E5BC1">
      <w:pPr>
        <w:pStyle w:val="AllowPageBreak"/>
      </w:pPr>
    </w:p>
    <w:p w:rsidR="00000000" w:rsidRPr="000E5BC1" w:rsidP="000E5BC1">
      <w:pPr>
        <w:pStyle w:val="Heading1"/>
      </w:pPr>
      <w:bookmarkStart w:id="3" w:name="O_1203519"/>
      <w:bookmarkEnd w:id="3"/>
      <w:r w:rsidRPr="000E5BC1">
        <w:t>Knowledge Evidence</w:t>
      </w:r>
    </w:p>
    <w:p w:rsidR="00000000" w:rsidRPr="000E5BC1" w:rsidP="009A3FC4">
      <w:pPr>
        <w:pStyle w:val="BodyText"/>
      </w:pPr>
      <w:r w:rsidRPr="000E5BC1">
        <w:t>Demonstrated knowledge required to complete the tasks outlined in elements and performance criteria of this unit:</w:t>
      </w:r>
    </w:p>
    <w:p w:rsidR="00000000" w:rsidRPr="000E5BC1" w:rsidP="000E5BC1">
      <w:pPr>
        <w:pStyle w:val="ListBullet"/>
      </w:pPr>
      <w:r w:rsidRPr="000E5BC1">
        <w:t>state or territory and local legislation and guidelines relevant to provision of waxing services:</w:t>
      </w:r>
    </w:p>
    <w:p w:rsidR="00000000" w:rsidRPr="000E5BC1" w:rsidP="000E5BC1">
      <w:pPr>
        <w:pStyle w:val="ListBullet2"/>
      </w:pPr>
      <w:r w:rsidRPr="000E5BC1">
        <w:t>health and hygiene</w:t>
      </w:r>
    </w:p>
    <w:p w:rsidR="00000000" w:rsidRPr="000E5BC1" w:rsidP="000E5BC1">
      <w:pPr>
        <w:pStyle w:val="ListBullet2"/>
      </w:pPr>
      <w:r w:rsidRPr="000E5BC1">
        <w:t>anti</w:t>
      </w:r>
      <w:r w:rsidRPr="000E5BC1">
        <w:t>-discrimination</w:t>
      </w:r>
    </w:p>
    <w:p w:rsidR="00000000" w:rsidRPr="000E5BC1" w:rsidP="000E5BC1">
      <w:pPr>
        <w:pStyle w:val="ListBullet2"/>
      </w:pPr>
      <w:r w:rsidRPr="000E5BC1">
        <w:t>occupational health and safety</w:t>
      </w:r>
    </w:p>
    <w:p w:rsidR="00000000" w:rsidRPr="000E5BC1" w:rsidP="000E5BC1">
      <w:pPr>
        <w:pStyle w:val="ListBullet"/>
      </w:pPr>
      <w:r w:rsidRPr="000E5BC1">
        <w:t>age at which an individual is classed as a minor according to relevant federal, state or territory legislation and why minors must only be treated with informed and signed parental or guardian consent</w:t>
      </w:r>
    </w:p>
    <w:p w:rsidR="00000000" w:rsidRPr="000E5BC1" w:rsidP="000E5BC1">
      <w:pPr>
        <w:pStyle w:val="ListBullet"/>
      </w:pPr>
      <w:r w:rsidRPr="000E5BC1">
        <w:t>infecti</w:t>
      </w:r>
      <w:r w:rsidRPr="000E5BC1">
        <w:t>ous disease transmission routes and prevention of infection transmission as it relates to waxing services</w:t>
      </w:r>
    </w:p>
    <w:p w:rsidR="00000000" w:rsidRPr="000E5BC1" w:rsidP="000E5BC1">
      <w:pPr>
        <w:pStyle w:val="ListBullet"/>
      </w:pPr>
      <w:r w:rsidRPr="000E5BC1">
        <w:t>infection control procedures and application of standard precautions as they apply to the provision of waxing services</w:t>
      </w:r>
    </w:p>
    <w:p w:rsidR="00000000" w:rsidRPr="000E5BC1" w:rsidP="000E5BC1">
      <w:pPr>
        <w:pStyle w:val="ListBullet"/>
      </w:pPr>
      <w:r w:rsidRPr="000E5BC1">
        <w:t>organisational policies and pro</w:t>
      </w:r>
      <w:r w:rsidRPr="000E5BC1">
        <w:t>cedures as they apply to the provision of waxing services:</w:t>
      </w:r>
    </w:p>
    <w:p w:rsidR="00000000" w:rsidRPr="000E5BC1" w:rsidP="000E5BC1">
      <w:pPr>
        <w:pStyle w:val="ListBullet2"/>
      </w:pPr>
      <w:r w:rsidRPr="000E5BC1">
        <w:t xml:space="preserve">client record management </w:t>
      </w:r>
    </w:p>
    <w:p w:rsidR="00000000" w:rsidRPr="000E5BC1" w:rsidP="000E5BC1">
      <w:pPr>
        <w:pStyle w:val="ListBullet2"/>
      </w:pPr>
      <w:r w:rsidRPr="000E5BC1">
        <w:t>equipment use and maintenance</w:t>
      </w:r>
    </w:p>
    <w:p w:rsidR="00000000" w:rsidRPr="000E5BC1" w:rsidP="000E5BC1">
      <w:pPr>
        <w:pStyle w:val="ListBullet2"/>
      </w:pPr>
      <w:r w:rsidRPr="000E5BC1">
        <w:t>incident reporting</w:t>
      </w:r>
    </w:p>
    <w:p w:rsidR="00000000" w:rsidRPr="000E5BC1" w:rsidP="000E5BC1">
      <w:pPr>
        <w:pStyle w:val="ListBullet2"/>
      </w:pPr>
      <w:r w:rsidRPr="000E5BC1">
        <w:t xml:space="preserve">personal hygiene and presentation   </w:t>
      </w:r>
    </w:p>
    <w:p w:rsidR="00000000" w:rsidRPr="000E5BC1" w:rsidP="000E5BC1">
      <w:pPr>
        <w:pStyle w:val="ListBullet2"/>
      </w:pPr>
      <w:r w:rsidRPr="000E5BC1">
        <w:t>presentation of treatment area</w:t>
      </w:r>
    </w:p>
    <w:p w:rsidR="00000000" w:rsidRPr="000E5BC1" w:rsidP="000E5BC1">
      <w:pPr>
        <w:pStyle w:val="ListBullet2"/>
      </w:pPr>
      <w:r w:rsidRPr="000E5BC1">
        <w:t>waste disposal</w:t>
      </w:r>
    </w:p>
    <w:p w:rsidR="00000000" w:rsidRPr="000E5BC1" w:rsidP="000E5BC1">
      <w:pPr>
        <w:pStyle w:val="ListBullet2"/>
      </w:pPr>
      <w:r w:rsidRPr="000E5BC1">
        <w:t>work health and safety</w:t>
      </w:r>
    </w:p>
    <w:p w:rsidR="00000000" w:rsidRPr="000E5BC1" w:rsidP="000E5BC1">
      <w:pPr>
        <w:pStyle w:val="ListBullet"/>
      </w:pPr>
      <w:r w:rsidRPr="000E5BC1">
        <w:t>range of diverse gender and cultural issues and attitudes in relation to body waxing</w:t>
      </w:r>
    </w:p>
    <w:p w:rsidR="00000000" w:rsidRPr="000E5BC1" w:rsidP="000E5BC1">
      <w:pPr>
        <w:pStyle w:val="ListBullet"/>
      </w:pPr>
      <w:r w:rsidRPr="000E5BC1">
        <w:t xml:space="preserve">techniques that minimise risk of client misinterpreting operator behaviour and actions   </w:t>
      </w:r>
    </w:p>
    <w:p w:rsidR="00000000" w:rsidRPr="000E5BC1" w:rsidP="000E5BC1">
      <w:pPr>
        <w:pStyle w:val="ListBullet"/>
      </w:pPr>
      <w:r w:rsidRPr="000E5BC1">
        <w:t>strategies for dealing with client behaviour that breaches professional status of</w:t>
      </w:r>
      <w:r w:rsidRPr="000E5BC1">
        <w:t xml:space="preserve"> treatment</w:t>
      </w:r>
    </w:p>
    <w:p w:rsidR="00000000" w:rsidRPr="000E5BC1" w:rsidP="000E5BC1">
      <w:pPr>
        <w:pStyle w:val="ListBullet"/>
      </w:pPr>
      <w:r w:rsidRPr="000E5BC1">
        <w:t>importance of client self-cleansing of male intimate waxing treatment prior to performing waxing service</w:t>
      </w:r>
    </w:p>
    <w:p w:rsidR="00000000" w:rsidRPr="000E5BC1" w:rsidP="000E5BC1">
      <w:pPr>
        <w:pStyle w:val="ListBullet"/>
      </w:pPr>
      <w:r w:rsidRPr="000E5BC1">
        <w:t>scope of practice:</w:t>
      </w:r>
    </w:p>
    <w:p w:rsidR="00000000" w:rsidRPr="000E5BC1" w:rsidP="000E5BC1">
      <w:pPr>
        <w:pStyle w:val="ListBullet2"/>
      </w:pPr>
      <w:r w:rsidRPr="000E5BC1">
        <w:t>when to refer clients to other practitioners</w:t>
      </w:r>
    </w:p>
    <w:p w:rsidR="00000000" w:rsidRPr="000E5BC1" w:rsidP="000E5BC1">
      <w:pPr>
        <w:pStyle w:val="ListBullet2"/>
      </w:pPr>
      <w:r w:rsidRPr="000E5BC1">
        <w:t>importance of not stating a diagnosis of a contraindication</w:t>
      </w:r>
    </w:p>
    <w:p w:rsidR="00000000" w:rsidRPr="000E5BC1" w:rsidP="000E5BC1">
      <w:pPr>
        <w:pStyle w:val="ListBullet"/>
      </w:pPr>
      <w:r w:rsidRPr="000E5BC1">
        <w:t xml:space="preserve">basic anatomy </w:t>
      </w:r>
      <w:r w:rsidRPr="000E5BC1">
        <w:t>and terminology of male genitalia</w:t>
      </w:r>
    </w:p>
    <w:p w:rsidR="00000000" w:rsidRPr="000E5BC1" w:rsidP="000E5BC1">
      <w:pPr>
        <w:pStyle w:val="ListBullet"/>
      </w:pPr>
      <w:r w:rsidRPr="000E5BC1">
        <w:t xml:space="preserve">variations to hair growth cycle and patterns in male intimate area </w:t>
      </w:r>
    </w:p>
    <w:p w:rsidR="00000000" w:rsidRPr="000E5BC1" w:rsidP="000E5BC1">
      <w:pPr>
        <w:pStyle w:val="ListBullet"/>
      </w:pPr>
      <w:r w:rsidRPr="000E5BC1">
        <w:t xml:space="preserve">common hair disorders </w:t>
      </w:r>
    </w:p>
    <w:p w:rsidR="00000000" w:rsidRPr="000E5BC1" w:rsidP="000E5BC1">
      <w:pPr>
        <w:pStyle w:val="ListBullet"/>
      </w:pPr>
      <w:r w:rsidRPr="000E5BC1">
        <w:t>variations to skin biology and appearance in male intimate area and implications for treatment and infection control</w:t>
      </w:r>
    </w:p>
    <w:p w:rsidR="00000000" w:rsidRPr="000E5BC1" w:rsidP="000E5BC1">
      <w:pPr>
        <w:pStyle w:val="ListBullet"/>
      </w:pPr>
      <w:r w:rsidRPr="000E5BC1">
        <w:t>the need for psychological sensitivity required when conducting male intimate waxing</w:t>
      </w:r>
    </w:p>
    <w:p w:rsidR="00000000" w:rsidRPr="000E5BC1" w:rsidP="000E5BC1">
      <w:pPr>
        <w:pStyle w:val="ListBullet"/>
      </w:pPr>
      <w:r w:rsidRPr="000E5BC1">
        <w:t>formulation of waxes</w:t>
      </w:r>
    </w:p>
    <w:p w:rsidR="00000000" w:rsidRPr="000E5BC1" w:rsidP="000E5BC1">
      <w:pPr>
        <w:pStyle w:val="ListBullet"/>
      </w:pPr>
      <w:r w:rsidRPr="000E5BC1">
        <w:t>function and action of wax ingredients</w:t>
      </w:r>
    </w:p>
    <w:p w:rsidR="00000000" w:rsidRPr="000E5BC1" w:rsidP="000E5BC1">
      <w:pPr>
        <w:pStyle w:val="ListBullet"/>
      </w:pPr>
      <w:r w:rsidRPr="000E5BC1">
        <w:t>relevance and importance of clearly explaining the following to clients:</w:t>
      </w:r>
    </w:p>
    <w:p w:rsidR="00000000" w:rsidRPr="000E5BC1" w:rsidP="000E5BC1">
      <w:pPr>
        <w:pStyle w:val="ListBullet2"/>
      </w:pPr>
      <w:r w:rsidRPr="000E5BC1">
        <w:t>contraindications</w:t>
      </w:r>
    </w:p>
    <w:p w:rsidR="00000000" w:rsidRPr="000E5BC1" w:rsidP="000E5BC1">
      <w:pPr>
        <w:pStyle w:val="ListBullet2"/>
      </w:pPr>
      <w:r w:rsidRPr="000E5BC1">
        <w:t>contra-actions</w:t>
      </w:r>
    </w:p>
    <w:p w:rsidR="00000000" w:rsidRPr="000E5BC1" w:rsidP="000E5BC1">
      <w:pPr>
        <w:pStyle w:val="ListBullet"/>
      </w:pPr>
      <w:r w:rsidRPr="000E5BC1">
        <w:t>con</w:t>
      </w:r>
      <w:r w:rsidRPr="000E5BC1">
        <w:t>traindications that:</w:t>
      </w:r>
    </w:p>
    <w:p w:rsidR="00000000" w:rsidRPr="000E5BC1" w:rsidP="000E5BC1">
      <w:pPr>
        <w:pStyle w:val="ListBullet2"/>
      </w:pPr>
      <w:r w:rsidRPr="000E5BC1">
        <w:t>prevent treatment but will not require medical referral:</w:t>
      </w:r>
    </w:p>
    <w:p w:rsidR="00000000" w:rsidRPr="000E5BC1" w:rsidP="000E5BC1">
      <w:pPr>
        <w:pStyle w:val="ListBullet3"/>
      </w:pPr>
      <w:r w:rsidRPr="000E5BC1">
        <w:t>heat rash</w:t>
      </w:r>
    </w:p>
    <w:p w:rsidR="00000000" w:rsidRPr="000E5BC1" w:rsidP="000E5BC1">
      <w:pPr>
        <w:pStyle w:val="ListBullet3"/>
      </w:pPr>
      <w:r w:rsidRPr="000E5BC1">
        <w:t>known allergies to wax products or ingredients</w:t>
      </w:r>
    </w:p>
    <w:p w:rsidR="00000000" w:rsidRPr="000E5BC1" w:rsidP="000E5BC1">
      <w:pPr>
        <w:pStyle w:val="ListBullet3"/>
      </w:pPr>
      <w:r w:rsidRPr="000E5BC1">
        <w:t>scar tissue less than six months old</w:t>
      </w:r>
    </w:p>
    <w:p w:rsidR="00000000" w:rsidRPr="000E5BC1" w:rsidP="000E5BC1">
      <w:pPr>
        <w:pStyle w:val="ListBullet3"/>
      </w:pPr>
      <w:r w:rsidRPr="000E5BC1">
        <w:t>thin or fragile skin</w:t>
      </w:r>
    </w:p>
    <w:p w:rsidR="00000000" w:rsidRPr="000E5BC1" w:rsidP="000E5BC1">
      <w:pPr>
        <w:pStyle w:val="ListBullet2"/>
      </w:pPr>
      <w:r w:rsidRPr="000E5BC1">
        <w:t>prevent treatment:</w:t>
      </w:r>
    </w:p>
    <w:p w:rsidR="00000000" w:rsidRPr="000E5BC1" w:rsidP="000E5BC1">
      <w:pPr>
        <w:pStyle w:val="ListBullet3"/>
      </w:pPr>
      <w:r w:rsidRPr="000E5BC1">
        <w:t>contagious skin disease</w:t>
      </w:r>
    </w:p>
    <w:p w:rsidR="00000000" w:rsidRPr="000E5BC1" w:rsidP="000E5BC1">
      <w:pPr>
        <w:pStyle w:val="ListBullet3"/>
      </w:pPr>
      <w:r w:rsidRPr="000E5BC1">
        <w:t>oedema</w:t>
      </w:r>
    </w:p>
    <w:p w:rsidR="00000000" w:rsidRPr="000E5BC1" w:rsidP="000E5BC1">
      <w:pPr>
        <w:pStyle w:val="ListBullet3"/>
      </w:pPr>
      <w:r w:rsidRPr="000E5BC1">
        <w:t>pubic lice</w:t>
      </w:r>
    </w:p>
    <w:p w:rsidR="00000000" w:rsidRPr="000E5BC1" w:rsidP="000E5BC1">
      <w:pPr>
        <w:pStyle w:val="ListBullet3"/>
      </w:pPr>
      <w:r w:rsidRPr="000E5BC1">
        <w:t>sexually transmitted infections</w:t>
      </w:r>
    </w:p>
    <w:p w:rsidR="00000000" w:rsidRPr="000E5BC1" w:rsidP="000E5BC1">
      <w:pPr>
        <w:pStyle w:val="ListBullet3"/>
      </w:pPr>
      <w:r w:rsidRPr="000E5BC1">
        <w:t>urinary infections</w:t>
      </w:r>
    </w:p>
    <w:p w:rsidR="00000000" w:rsidRPr="000E5BC1" w:rsidP="000E5BC1">
      <w:pPr>
        <w:pStyle w:val="ListBullet2"/>
      </w:pPr>
      <w:r w:rsidRPr="000E5BC1">
        <w:t>restrict treatment:</w:t>
      </w:r>
    </w:p>
    <w:p w:rsidR="00000000" w:rsidRPr="000E5BC1" w:rsidP="000E5BC1">
      <w:pPr>
        <w:pStyle w:val="ListBullet3"/>
      </w:pPr>
      <w:r w:rsidRPr="000E5BC1">
        <w:t>external haemorrhoids</w:t>
      </w:r>
    </w:p>
    <w:p w:rsidR="00000000" w:rsidRPr="000E5BC1" w:rsidP="000E5BC1">
      <w:pPr>
        <w:pStyle w:val="ListBullet3"/>
      </w:pPr>
      <w:r w:rsidRPr="000E5BC1">
        <w:t>infected ingrown hairs</w:t>
      </w:r>
    </w:p>
    <w:p w:rsidR="00000000" w:rsidRPr="000E5BC1" w:rsidP="000E5BC1">
      <w:pPr>
        <w:pStyle w:val="ListBullet3"/>
      </w:pPr>
      <w:r w:rsidRPr="000E5BC1">
        <w:t>moles</w:t>
      </w:r>
    </w:p>
    <w:p w:rsidR="00000000" w:rsidRPr="000E5BC1" w:rsidP="000E5BC1">
      <w:pPr>
        <w:pStyle w:val="ListBullet3"/>
      </w:pPr>
      <w:r w:rsidRPr="000E5BC1">
        <w:t>skin tags</w:t>
      </w:r>
    </w:p>
    <w:p w:rsidR="00000000" w:rsidRPr="000E5BC1" w:rsidP="000E5BC1">
      <w:pPr>
        <w:pStyle w:val="ListBullet"/>
      </w:pPr>
      <w:r w:rsidRPr="000E5BC1">
        <w:t>adverse effects to male intimate waxing and required action steps:</w:t>
      </w:r>
    </w:p>
    <w:p w:rsidR="00000000" w:rsidRPr="000E5BC1" w:rsidP="000E5BC1">
      <w:pPr>
        <w:pStyle w:val="ListBullet2"/>
      </w:pPr>
      <w:r w:rsidRPr="000E5BC1">
        <w:t>abrasions</w:t>
      </w:r>
    </w:p>
    <w:p w:rsidR="00000000" w:rsidRPr="000E5BC1" w:rsidP="000E5BC1">
      <w:pPr>
        <w:pStyle w:val="ListBullet2"/>
      </w:pPr>
      <w:r w:rsidRPr="000E5BC1">
        <w:t>allergic reactions</w:t>
      </w:r>
    </w:p>
    <w:p w:rsidR="00000000" w:rsidRPr="000E5BC1" w:rsidP="000E5BC1">
      <w:pPr>
        <w:pStyle w:val="ListBullet2"/>
      </w:pPr>
      <w:r w:rsidRPr="000E5BC1">
        <w:t>blood spots</w:t>
      </w:r>
    </w:p>
    <w:p w:rsidR="00000000" w:rsidRPr="000E5BC1" w:rsidP="000E5BC1">
      <w:pPr>
        <w:pStyle w:val="ListBullet2"/>
      </w:pPr>
      <w:r w:rsidRPr="000E5BC1">
        <w:t>broken hair</w:t>
      </w:r>
    </w:p>
    <w:p w:rsidR="00000000" w:rsidRPr="000E5BC1" w:rsidP="000E5BC1">
      <w:pPr>
        <w:pStyle w:val="ListBullet2"/>
      </w:pPr>
      <w:r w:rsidRPr="000E5BC1">
        <w:t xml:space="preserve">bruising </w:t>
      </w:r>
    </w:p>
    <w:p w:rsidR="00000000" w:rsidRPr="000E5BC1" w:rsidP="000E5BC1">
      <w:pPr>
        <w:pStyle w:val="ListBullet2"/>
      </w:pPr>
      <w:r w:rsidRPr="000E5BC1">
        <w:t>excessive erythema</w:t>
      </w:r>
    </w:p>
    <w:p w:rsidR="00000000" w:rsidRPr="000E5BC1" w:rsidP="000E5BC1">
      <w:pPr>
        <w:pStyle w:val="ListBullet2"/>
      </w:pPr>
      <w:r w:rsidRPr="000E5BC1">
        <w:t>excessive or diminished hair growth</w:t>
      </w:r>
    </w:p>
    <w:p w:rsidR="00000000" w:rsidRPr="000E5BC1" w:rsidP="000E5BC1">
      <w:pPr>
        <w:pStyle w:val="ListBullet2"/>
      </w:pPr>
      <w:r w:rsidRPr="000E5BC1">
        <w:t>skin irritation</w:t>
      </w:r>
    </w:p>
    <w:p w:rsidR="00000000" w:rsidRPr="000E5BC1" w:rsidP="000E5BC1">
      <w:pPr>
        <w:pStyle w:val="ListBullet2"/>
      </w:pPr>
      <w:r w:rsidRPr="000E5BC1">
        <w:t xml:space="preserve">skin trauma </w:t>
      </w:r>
    </w:p>
    <w:p w:rsidR="00000000" w:rsidRPr="000E5BC1" w:rsidP="000E5BC1">
      <w:pPr>
        <w:pStyle w:val="ListBullet"/>
      </w:pPr>
      <w:r w:rsidRPr="000E5BC1">
        <w:t>after service and home care advice relevant to male intimate waxing services:</w:t>
      </w:r>
    </w:p>
    <w:p w:rsidR="00000000" w:rsidRPr="000E5BC1" w:rsidP="000E5BC1">
      <w:pPr>
        <w:pStyle w:val="ListBullet2"/>
      </w:pPr>
      <w:r w:rsidRPr="000E5BC1">
        <w:t>prevention of ingrown hairs</w:t>
      </w:r>
    </w:p>
    <w:p w:rsidR="00000000" w:rsidRPr="000E5BC1" w:rsidP="000E5BC1">
      <w:pPr>
        <w:pStyle w:val="ListBullet2"/>
      </w:pPr>
      <w:r w:rsidRPr="000E5BC1">
        <w:t>prevention of infection</w:t>
      </w:r>
    </w:p>
    <w:p w:rsidR="00000000" w:rsidRPr="000E5BC1" w:rsidP="000E5BC1">
      <w:pPr>
        <w:pStyle w:val="ListBullet2"/>
      </w:pPr>
      <w:r w:rsidRPr="000E5BC1">
        <w:t>personal hygiene</w:t>
      </w:r>
    </w:p>
    <w:p w:rsidR="00000000" w:rsidRPr="000E5BC1" w:rsidP="000E5BC1">
      <w:pPr>
        <w:pStyle w:val="ListBullet2"/>
      </w:pPr>
      <w:r w:rsidRPr="000E5BC1">
        <w:t>recommended products</w:t>
      </w:r>
    </w:p>
    <w:p w:rsidR="00000000" w:rsidRPr="000E5BC1" w:rsidP="000E5BC1">
      <w:pPr>
        <w:pStyle w:val="ListBullet2"/>
      </w:pPr>
      <w:r w:rsidRPr="000E5BC1">
        <w:t>recommended future treatments</w:t>
      </w:r>
    </w:p>
    <w:p w:rsidR="00000000" w:rsidRPr="000E5BC1" w:rsidP="000E5BC1">
      <w:pPr>
        <w:pStyle w:val="ListBullet"/>
      </w:pPr>
      <w:r w:rsidRPr="000E5BC1">
        <w:t>intimate waxing equipment and products:</w:t>
      </w:r>
    </w:p>
    <w:p w:rsidR="00000000" w:rsidRPr="000E5BC1" w:rsidP="000E5BC1">
      <w:pPr>
        <w:pStyle w:val="ListBullet2"/>
      </w:pPr>
      <w:r w:rsidRPr="000E5BC1">
        <w:t>ingredients and composition of waxing products</w:t>
      </w:r>
    </w:p>
    <w:p w:rsidR="00000000" w:rsidRPr="000E5BC1" w:rsidP="000E5BC1">
      <w:pPr>
        <w:pStyle w:val="ListBullet2"/>
      </w:pPr>
      <w:r w:rsidRPr="000E5BC1">
        <w:t>soothing products to reduce skin irritation</w:t>
      </w:r>
    </w:p>
    <w:p w:rsidR="00000000" w:rsidRPr="000E5BC1" w:rsidP="000E5BC1">
      <w:pPr>
        <w:pStyle w:val="ListBullet2"/>
      </w:pPr>
      <w:r w:rsidRPr="000E5BC1">
        <w:t>use of shaping templates</w:t>
      </w:r>
    </w:p>
    <w:p w:rsidR="00000000" w:rsidRPr="000E5BC1" w:rsidP="000E5BC1">
      <w:pPr>
        <w:pStyle w:val="ListBullet2"/>
      </w:pPr>
      <w:r w:rsidRPr="000E5BC1">
        <w:t>use of hot wax, warm wax and sugar wax</w:t>
      </w:r>
    </w:p>
    <w:p w:rsidR="00000000" w:rsidRPr="000E5BC1" w:rsidP="000E5BC1">
      <w:pPr>
        <w:pStyle w:val="ListBullet2"/>
      </w:pPr>
      <w:r w:rsidRPr="000E5BC1">
        <w:t>suitabil</w:t>
      </w:r>
      <w:r w:rsidRPr="000E5BC1">
        <w:t>ity of products according to hair type</w:t>
      </w:r>
    </w:p>
    <w:p w:rsidR="00000000" w:rsidRPr="000E5BC1" w:rsidP="000E5BC1">
      <w:pPr>
        <w:pStyle w:val="ListBullet2"/>
      </w:pPr>
      <w:r w:rsidRPr="000E5BC1">
        <w:t xml:space="preserve">application and removal of waxing products </w:t>
      </w:r>
    </w:p>
    <w:p w:rsidR="00000000" w:rsidRPr="000E5BC1" w:rsidP="000E5BC1">
      <w:pPr>
        <w:pStyle w:val="ListBullet2"/>
      </w:pPr>
      <w:r w:rsidRPr="000E5BC1">
        <w:t>direction of application and speed of removal</w:t>
      </w:r>
    </w:p>
    <w:p w:rsidR="00000000" w:rsidRPr="000E5BC1" w:rsidP="000E5BC1">
      <w:pPr>
        <w:pStyle w:val="ListBullet"/>
      </w:pPr>
      <w:r w:rsidRPr="000E5BC1">
        <w:t>sustainable operating procedures for the conservation of product, water and power</w:t>
      </w:r>
    </w:p>
    <w:p w:rsidR="00000000" w:rsidRPr="000E5BC1" w:rsidP="000E5BC1">
      <w:pPr>
        <w:pStyle w:val="ListBullet"/>
      </w:pPr>
      <w:r w:rsidRPr="000E5BC1">
        <w:t>aftercare advice, products and future treatments to maintain client treatment objectives.</w:t>
      </w:r>
    </w:p>
    <w:p w:rsidR="00000000" w:rsidRPr="000E5BC1" w:rsidP="000E5BC1">
      <w:pPr>
        <w:pStyle w:val="AllowPageBreak"/>
      </w:pPr>
    </w:p>
    <w:p w:rsidR="00000000" w:rsidRPr="000E5BC1" w:rsidP="000E5BC1">
      <w:pPr>
        <w:pStyle w:val="Heading1"/>
      </w:pPr>
      <w:bookmarkStart w:id="4" w:name="O_1203520"/>
      <w:bookmarkEnd w:id="4"/>
      <w:r w:rsidRPr="000E5BC1">
        <w:t>Assessment Conditions</w:t>
      </w:r>
    </w:p>
    <w:p w:rsidR="00000000" w:rsidRPr="000E5BC1" w:rsidP="009A3FC4">
      <w:pPr>
        <w:pStyle w:val="BodyText"/>
      </w:pPr>
      <w:r w:rsidRPr="000E5BC1">
        <w:t xml:space="preserve">Skills must be demonstrated in a beauty industry environment; this can be: </w:t>
      </w:r>
    </w:p>
    <w:p w:rsidR="00000000" w:rsidRPr="000E5BC1" w:rsidP="000E5BC1">
      <w:pPr>
        <w:pStyle w:val="ListBullet"/>
      </w:pPr>
      <w:r w:rsidRPr="000E5BC1">
        <w:t>a beauty industry workplace or</w:t>
      </w:r>
    </w:p>
    <w:p w:rsidR="00000000" w:rsidRPr="000E5BC1" w:rsidP="000E5BC1">
      <w:pPr>
        <w:pStyle w:val="ListBullet"/>
      </w:pPr>
      <w:r w:rsidRPr="000E5BC1">
        <w:t>a simulated beaut</w:t>
      </w:r>
      <w:r w:rsidRPr="000E5BC1">
        <w:t>y workplace set up for the purpose of skills assessment, that provides services to paying members of the public.</w:t>
      </w:r>
    </w:p>
    <w:p w:rsidR="00000000" w:rsidRPr="000E5BC1" w:rsidP="009A3FC4">
      <w:pPr>
        <w:pStyle w:val="BodyText"/>
      </w:pPr>
      <w:r w:rsidRPr="000E5BC1">
        <w:t>Assessment must ensure access to:</w:t>
      </w:r>
    </w:p>
    <w:p w:rsidR="00000000" w:rsidRPr="000E5BC1" w:rsidP="000E5BC1">
      <w:pPr>
        <w:pStyle w:val="ListBullet"/>
      </w:pPr>
      <w:r w:rsidRPr="000E5BC1">
        <w:t xml:space="preserve">paying male clients with different intimate waxing requirements, who have the expectation that the services </w:t>
      </w:r>
      <w:r w:rsidRPr="000E5BC1">
        <w:t>provided reflect those of a commercial business</w:t>
      </w:r>
    </w:p>
    <w:p w:rsidR="00000000" w:rsidRPr="000E5BC1" w:rsidP="000E5BC1">
      <w:pPr>
        <w:pStyle w:val="ListBullet2"/>
      </w:pPr>
      <w:r w:rsidRPr="000E5BC1">
        <w:t xml:space="preserve">hand washing facilities </w:t>
      </w:r>
    </w:p>
    <w:p w:rsidR="00000000" w:rsidRPr="000E5BC1" w:rsidP="000E5BC1">
      <w:pPr>
        <w:pStyle w:val="ListBullet2"/>
      </w:pPr>
      <w:r w:rsidRPr="000E5BC1">
        <w:t>basin</w:t>
      </w:r>
    </w:p>
    <w:p w:rsidR="00000000" w:rsidRPr="000E5BC1" w:rsidP="000E5BC1">
      <w:pPr>
        <w:pStyle w:val="ListBullet2"/>
      </w:pPr>
      <w:r w:rsidRPr="000E5BC1">
        <w:t>hot and cold running water</w:t>
      </w:r>
    </w:p>
    <w:p w:rsidR="00000000" w:rsidRPr="000E5BC1" w:rsidP="000E5BC1">
      <w:pPr>
        <w:pStyle w:val="ListBullet2"/>
      </w:pPr>
      <w:r w:rsidRPr="000E5BC1">
        <w:t xml:space="preserve">liquid soap </w:t>
      </w:r>
    </w:p>
    <w:p w:rsidR="00000000" w:rsidRPr="000E5BC1" w:rsidP="000E5BC1">
      <w:pPr>
        <w:pStyle w:val="ListBullet2"/>
      </w:pPr>
      <w:r w:rsidRPr="000E5BC1">
        <w:t>single use towels or hand dryer</w:t>
      </w:r>
    </w:p>
    <w:p w:rsidR="00000000" w:rsidRPr="000E5BC1" w:rsidP="000E5BC1">
      <w:pPr>
        <w:pStyle w:val="ListBullet"/>
      </w:pPr>
      <w:r w:rsidRPr="000E5BC1">
        <w:t>relevant workplace documentation:</w:t>
      </w:r>
    </w:p>
    <w:p w:rsidR="00000000" w:rsidRPr="000E5BC1" w:rsidP="000E5BC1">
      <w:pPr>
        <w:pStyle w:val="ListBullet2"/>
      </w:pPr>
      <w:r w:rsidRPr="000E5BC1">
        <w:t>blank client records</w:t>
      </w:r>
    </w:p>
    <w:p w:rsidR="00000000" w:rsidRPr="000E5BC1" w:rsidP="000E5BC1">
      <w:pPr>
        <w:pStyle w:val="ListBullet2"/>
      </w:pPr>
      <w:r w:rsidRPr="000E5BC1">
        <w:t>equipment instructions</w:t>
      </w:r>
    </w:p>
    <w:p w:rsidR="00000000" w:rsidRPr="000E5BC1" w:rsidP="000E5BC1">
      <w:pPr>
        <w:pStyle w:val="ListBullet2"/>
      </w:pPr>
      <w:r w:rsidRPr="000E5BC1">
        <w:t>organisational policies and procedures relevant to waxing services</w:t>
      </w:r>
    </w:p>
    <w:p w:rsidR="00000000" w:rsidRPr="000E5BC1" w:rsidP="000E5BC1">
      <w:pPr>
        <w:pStyle w:val="ListBullet2"/>
      </w:pPr>
      <w:r w:rsidRPr="000E5BC1">
        <w:t>product instructions and safety data sheets.</w:t>
      </w:r>
    </w:p>
    <w:p w:rsidR="00000000" w:rsidRPr="000E5BC1" w:rsidP="009A3FC4">
      <w:pPr>
        <w:pStyle w:val="BodyText"/>
      </w:pPr>
      <w:r w:rsidRPr="000E5BC1">
        <w:t>Assessment must ensure use of:</w:t>
      </w:r>
    </w:p>
    <w:p w:rsidR="00000000" w:rsidRPr="000E5BC1" w:rsidP="000E5BC1">
      <w:pPr>
        <w:pStyle w:val="ListBullet"/>
      </w:pPr>
      <w:r w:rsidRPr="000E5BC1">
        <w:t xml:space="preserve">cleaning and disinfection products </w:t>
      </w:r>
    </w:p>
    <w:p w:rsidR="00000000" w:rsidRPr="000E5BC1" w:rsidP="000E5BC1">
      <w:pPr>
        <w:pStyle w:val="ListBullet"/>
      </w:pPr>
      <w:r w:rsidRPr="000E5BC1">
        <w:t xml:space="preserve">disposable single use wax applicators and strips </w:t>
      </w:r>
    </w:p>
    <w:p w:rsidR="00000000" w:rsidRPr="000E5BC1" w:rsidP="000E5BC1">
      <w:pPr>
        <w:pStyle w:val="ListBullet"/>
      </w:pPr>
      <w:r w:rsidRPr="000E5BC1">
        <w:t>disposable sheeting</w:t>
      </w:r>
    </w:p>
    <w:p w:rsidR="00000000" w:rsidRPr="000E5BC1" w:rsidP="000E5BC1">
      <w:pPr>
        <w:pStyle w:val="ListBullet"/>
      </w:pPr>
      <w:r w:rsidRPr="000E5BC1">
        <w:t>dispos</w:t>
      </w:r>
      <w:r w:rsidRPr="000E5BC1">
        <w:t xml:space="preserve">able g-string </w:t>
      </w:r>
    </w:p>
    <w:p w:rsidR="00000000" w:rsidRPr="000E5BC1" w:rsidP="000E5BC1">
      <w:pPr>
        <w:pStyle w:val="ListBullet"/>
      </w:pPr>
      <w:r w:rsidRPr="000E5BC1">
        <w:t>hot and strip wax, pre and aftercare products from a comprehensive professional range</w:t>
      </w:r>
    </w:p>
    <w:p w:rsidR="00000000" w:rsidRPr="000E5BC1" w:rsidP="000E5BC1">
      <w:pPr>
        <w:pStyle w:val="ListBullet"/>
      </w:pPr>
      <w:r w:rsidRPr="000E5BC1">
        <w:t>temperature controlled wax pots</w:t>
      </w:r>
    </w:p>
    <w:p w:rsidR="00000000" w:rsidRPr="000E5BC1" w:rsidP="000E5BC1">
      <w:pPr>
        <w:pStyle w:val="ListBullet"/>
      </w:pPr>
      <w:r w:rsidRPr="000E5BC1">
        <w:t>tweezers</w:t>
      </w:r>
    </w:p>
    <w:p w:rsidR="00000000" w:rsidRPr="000E5BC1" w:rsidP="000E5BC1">
      <w:pPr>
        <w:pStyle w:val="ListBullet"/>
      </w:pPr>
      <w:r w:rsidRPr="000E5BC1">
        <w:t>client gown or cover</w:t>
      </w:r>
    </w:p>
    <w:p w:rsidR="00000000" w:rsidRPr="000E5BC1" w:rsidP="000E5BC1">
      <w:pPr>
        <w:pStyle w:val="ListBullet"/>
      </w:pPr>
      <w:r w:rsidRPr="000E5BC1">
        <w:t>individual workstation consisting of:</w:t>
      </w:r>
    </w:p>
    <w:p w:rsidR="00000000" w:rsidRPr="000E5BC1" w:rsidP="000E5BC1">
      <w:pPr>
        <w:pStyle w:val="ListBullet2"/>
      </w:pPr>
      <w:r w:rsidRPr="000E5BC1">
        <w:t>treatment table with safe working access at both ends and sides</w:t>
      </w:r>
    </w:p>
    <w:p w:rsidR="00000000" w:rsidRPr="000E5BC1" w:rsidP="000E5BC1">
      <w:pPr>
        <w:pStyle w:val="ListBullet2"/>
      </w:pPr>
      <w:r w:rsidRPr="000E5BC1">
        <w:t>individual electricity supply</w:t>
      </w:r>
    </w:p>
    <w:p w:rsidR="00000000" w:rsidRPr="000E5BC1" w:rsidP="000E5BC1">
      <w:pPr>
        <w:pStyle w:val="ListBullet2"/>
      </w:pPr>
      <w:r w:rsidRPr="000E5BC1">
        <w:t>magnifying lamp</w:t>
      </w:r>
    </w:p>
    <w:p w:rsidR="00000000" w:rsidRPr="000E5BC1" w:rsidP="000E5BC1">
      <w:pPr>
        <w:pStyle w:val="ListBullet2"/>
      </w:pPr>
      <w:r w:rsidRPr="000E5BC1">
        <w:t>stable wax pot bench or trolley</w:t>
      </w:r>
    </w:p>
    <w:p w:rsidR="00000000" w:rsidRPr="000E5BC1" w:rsidP="000E5BC1">
      <w:pPr>
        <w:pStyle w:val="ListBullet"/>
      </w:pPr>
      <w:r w:rsidRPr="000E5BC1">
        <w:t xml:space="preserve">personal protective equipment: </w:t>
      </w:r>
    </w:p>
    <w:p w:rsidR="00000000" w:rsidRPr="000E5BC1" w:rsidP="000E5BC1">
      <w:pPr>
        <w:pStyle w:val="ListBullet2"/>
      </w:pPr>
      <w:r w:rsidRPr="000E5BC1">
        <w:t>disposable gloves</w:t>
      </w:r>
    </w:p>
    <w:p w:rsidR="00000000" w:rsidRPr="000E5BC1" w:rsidP="000E5BC1">
      <w:pPr>
        <w:pStyle w:val="ListBullet2"/>
      </w:pPr>
      <w:r w:rsidRPr="000E5BC1">
        <w:t xml:space="preserve">aprons </w:t>
      </w:r>
    </w:p>
    <w:p w:rsidR="00000000" w:rsidRPr="000E5BC1" w:rsidP="000E5BC1">
      <w:pPr>
        <w:pStyle w:val="ListBullet2"/>
      </w:pPr>
      <w:r w:rsidRPr="000E5BC1">
        <w:t xml:space="preserve">treatment towels or linen, or disposable linen. </w:t>
      </w:r>
    </w:p>
    <w:p w:rsidR="00000000" w:rsidRPr="000E5BC1" w:rsidP="009A3FC4">
      <w:pPr>
        <w:pStyle w:val="BodyText"/>
      </w:pPr>
      <w:r w:rsidRPr="000E5BC1">
        <w:t>Asses</w:t>
      </w:r>
      <w:r w:rsidRPr="000E5BC1">
        <w:t>sment activities that allow the individual to:</w:t>
      </w:r>
    </w:p>
    <w:p w:rsidR="00000000" w:rsidRPr="000E5BC1" w:rsidP="000E5BC1">
      <w:pPr>
        <w:pStyle w:val="ListBullet"/>
      </w:pPr>
      <w:r w:rsidRPr="000E5BC1">
        <w:t xml:space="preserve">provide male intimate waxing within commercially realistic speed, timing and productivity </w:t>
      </w:r>
    </w:p>
    <w:p w:rsidR="00000000" w:rsidRPr="000E5BC1" w:rsidP="000E5BC1">
      <w:pPr>
        <w:pStyle w:val="ListBullet"/>
      </w:pPr>
      <w:r w:rsidRPr="000E5BC1">
        <w:t xml:space="preserve">demonstrate competency in an environment reflective of real work situations  </w:t>
      </w:r>
    </w:p>
    <w:p w:rsidR="00000000" w:rsidRPr="000E5BC1" w:rsidP="000E5BC1">
      <w:pPr>
        <w:pStyle w:val="ListBullet"/>
      </w:pPr>
      <w:r w:rsidRPr="000E5BC1">
        <w:t>manage tasks and contingencies in the context of the job role.</w:t>
      </w:r>
    </w:p>
    <w:p w:rsidR="00000000" w:rsidRPr="000E5BC1" w:rsidP="009A3FC4">
      <w:pPr>
        <w:pStyle w:val="BodyText"/>
      </w:pPr>
      <w:r w:rsidRPr="000E5BC1">
        <w:t>Assessors must satisfy the Standards for Registered Training Organisations’ requirements for assessors and:</w:t>
      </w:r>
    </w:p>
    <w:p w:rsidR="00000000" w:rsidRPr="000E5BC1" w:rsidP="000E5BC1">
      <w:pPr>
        <w:pStyle w:val="ListBullet"/>
      </w:pPr>
      <w:r w:rsidRPr="000E5BC1">
        <w:t>hold a qualification as a beautician or beauty therapist</w:t>
      </w:r>
    </w:p>
    <w:p w:rsidR="00000000" w:rsidRPr="000E5BC1" w:rsidP="000E5BC1">
      <w:pPr>
        <w:pStyle w:val="ListBullet"/>
      </w:pPr>
      <w:r w:rsidRPr="000E5BC1">
        <w:t>have worked as a beautician</w:t>
      </w:r>
      <w:r w:rsidRPr="000E5BC1">
        <w:t xml:space="preserve"> or beauty therapist for at least three years where they have applied the skills and knowledge of this unit of competency.</w:t>
      </w:r>
    </w:p>
    <w:p w:rsidR="00000000" w:rsidRPr="000E5BC1" w:rsidP="000E5BC1">
      <w:pPr>
        <w:pStyle w:val="AllowPageBreak"/>
      </w:pPr>
    </w:p>
    <w:p w:rsidR="00000000" w:rsidRPr="000E5BC1" w:rsidP="000E5BC1">
      <w:pPr>
        <w:pStyle w:val="Heading1"/>
      </w:pPr>
      <w:bookmarkStart w:id="5" w:name="O_1203523"/>
      <w:bookmarkEnd w:id="5"/>
      <w:r w:rsidRPr="000E5BC1">
        <w:t>Links</w:t>
      </w:r>
    </w:p>
    <w:p w:rsidR="00000000" w:rsidRPr="000E5BC1" w:rsidP="009A3FC4">
      <w:pPr>
        <w:pStyle w:val="BodyText"/>
      </w:pPr>
      <w:r w:rsidRPr="000E5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60C9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E5BC1" w:rsidP="000E5BC1"/>
    <w:sectPr w:rsidSect="000E5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C1" w:rsidRPr="009A3FC4" w:rsidP="009A3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C4" w:rsidP="000E5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3FC4" w:rsidP="000E5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A3FC4" w:rsidP="000E5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BC1" w:rsidRPr="009A3FC4" w:rsidP="009A3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FC4" w:rsidRPr="002D2AF8" w:rsidP="000E5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SHBBHRS012 Provide 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A3FC4" w:rsidP="000E5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CC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8F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CED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BC1"/>
  </w:style>
  <w:style w:type="character" w:customStyle="1" w:styleId="Heading1Char">
    <w:name w:val="Heading 1 Char"/>
    <w:basedOn w:val="DefaultParagraphFont"/>
    <w:link w:val="Heading1"/>
    <w:rsid w:val="000E5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BC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B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5B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E5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BC1"/>
    <w:rPr>
      <w:b/>
      <w:spacing w:val="0"/>
    </w:rPr>
  </w:style>
  <w:style w:type="paragraph" w:customStyle="1" w:styleId="SuperTitle">
    <w:name w:val="SuperTitle"/>
    <w:basedOn w:val="Title"/>
    <w:rsid w:val="000E5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BC1"/>
    <w:rPr>
      <w:i/>
    </w:rPr>
  </w:style>
  <w:style w:type="paragraph" w:styleId="Caption">
    <w:name w:val="caption"/>
    <w:basedOn w:val="BodyText"/>
    <w:next w:val="Normal"/>
    <w:qFormat/>
    <w:rsid w:val="000E5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BC1"/>
  </w:style>
  <w:style w:type="paragraph" w:styleId="TableofFigures">
    <w:name w:val="table of figures"/>
    <w:basedOn w:val="Normal"/>
    <w:next w:val="Normal"/>
    <w:semiHidden/>
    <w:rsid w:val="000E5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B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E5BC1"/>
    <w:rPr>
      <w:rFonts w:ascii="Wingdings" w:hAnsi="Wingdings"/>
    </w:rPr>
  </w:style>
  <w:style w:type="paragraph" w:customStyle="1" w:styleId="TableHeading">
    <w:name w:val="Table Heading"/>
    <w:basedOn w:val="HeadingBase"/>
    <w:rsid w:val="000E5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BC1"/>
    <w:rPr>
      <w:color w:val="0033CC"/>
      <w:u w:val="none"/>
    </w:rPr>
  </w:style>
  <w:style w:type="paragraph" w:customStyle="1" w:styleId="BodyTextRight">
    <w:name w:val="Body Text Right"/>
    <w:basedOn w:val="BodyText"/>
    <w:rsid w:val="000E5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B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BC1"/>
    <w:rPr>
      <w:sz w:val="32"/>
    </w:rPr>
  </w:style>
  <w:style w:type="paragraph" w:customStyle="1" w:styleId="HeadingProcedure">
    <w:name w:val="Heading Procedure"/>
    <w:basedOn w:val="HeadingBase"/>
    <w:next w:val="Normal"/>
    <w:rsid w:val="000E5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BC1"/>
    <w:pPr>
      <w:spacing w:before="60" w:after="60"/>
    </w:pPr>
  </w:style>
  <w:style w:type="paragraph" w:styleId="ListContinue">
    <w:name w:val="List Continue"/>
    <w:basedOn w:val="List"/>
    <w:rsid w:val="000E5BC1"/>
    <w:pPr>
      <w:ind w:firstLine="0"/>
    </w:pPr>
  </w:style>
  <w:style w:type="paragraph" w:customStyle="1" w:styleId="ListNote">
    <w:name w:val="List Note"/>
    <w:basedOn w:val="List"/>
    <w:rsid w:val="000E5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BC1"/>
    <w:rPr>
      <w:rFonts w:ascii="Courier New" w:hAnsi="Courier New"/>
    </w:rPr>
  </w:style>
  <w:style w:type="paragraph" w:customStyle="1" w:styleId="NoteBullet">
    <w:name w:val="Note Bullet"/>
    <w:basedOn w:val="Note"/>
    <w:rsid w:val="000E5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B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E5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BC1"/>
    <w:rPr>
      <w:b/>
      <w:smallCaps/>
    </w:rPr>
  </w:style>
  <w:style w:type="paragraph" w:customStyle="1" w:styleId="TableListNumber">
    <w:name w:val="Table List Number"/>
    <w:basedOn w:val="ListNumber"/>
    <w:rsid w:val="000E5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BC1"/>
    <w:pPr>
      <w:numPr>
        <w:numId w:val="10"/>
      </w:numPr>
    </w:pPr>
  </w:style>
  <w:style w:type="paragraph" w:customStyle="1" w:styleId="ListAlpha2">
    <w:name w:val="List Alpha 2"/>
    <w:basedOn w:val="List2"/>
    <w:rsid w:val="000E5BC1"/>
    <w:pPr>
      <w:numPr>
        <w:numId w:val="9"/>
      </w:numPr>
    </w:pPr>
  </w:style>
  <w:style w:type="paragraph" w:styleId="List2">
    <w:name w:val="List 2"/>
    <w:basedOn w:val="BodyText"/>
    <w:rsid w:val="000E5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B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E5B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E5BC1"/>
    <w:pPr>
      <w:numPr>
        <w:numId w:val="5"/>
      </w:numPr>
    </w:pPr>
  </w:style>
  <w:style w:type="paragraph" w:styleId="ListContinue2">
    <w:name w:val="List Continue 2"/>
    <w:basedOn w:val="List2"/>
    <w:rsid w:val="000E5BC1"/>
    <w:pPr>
      <w:ind w:firstLine="0"/>
    </w:pPr>
  </w:style>
  <w:style w:type="paragraph" w:styleId="ListContinue3">
    <w:name w:val="List Continue 3"/>
    <w:basedOn w:val="List3"/>
    <w:rsid w:val="000E5BC1"/>
    <w:pPr>
      <w:ind w:left="1021" w:firstLine="0"/>
    </w:pPr>
  </w:style>
  <w:style w:type="paragraph" w:styleId="ListContinue4">
    <w:name w:val="List Continue 4"/>
    <w:basedOn w:val="List4"/>
    <w:rsid w:val="000E5BC1"/>
    <w:pPr>
      <w:ind w:firstLine="0"/>
    </w:pPr>
  </w:style>
  <w:style w:type="paragraph" w:styleId="ListContinue5">
    <w:name w:val="List Continue 5"/>
    <w:basedOn w:val="List5"/>
    <w:rsid w:val="000E5BC1"/>
    <w:pPr>
      <w:ind w:firstLine="0"/>
    </w:pPr>
  </w:style>
  <w:style w:type="paragraph" w:styleId="ListNumber3">
    <w:name w:val="List Number 3"/>
    <w:basedOn w:val="List3"/>
    <w:rsid w:val="000E5BC1"/>
    <w:pPr>
      <w:numPr>
        <w:numId w:val="6"/>
      </w:numPr>
    </w:pPr>
  </w:style>
  <w:style w:type="paragraph" w:styleId="ListNumber4">
    <w:name w:val="List Number 4"/>
    <w:basedOn w:val="List4"/>
    <w:rsid w:val="000E5BC1"/>
    <w:pPr>
      <w:numPr>
        <w:numId w:val="7"/>
      </w:numPr>
    </w:pPr>
  </w:style>
  <w:style w:type="paragraph" w:styleId="ListNumber5">
    <w:name w:val="List Number 5"/>
    <w:basedOn w:val="List5"/>
    <w:rsid w:val="000E5BC1"/>
    <w:pPr>
      <w:numPr>
        <w:numId w:val="8"/>
      </w:numPr>
    </w:pPr>
  </w:style>
  <w:style w:type="paragraph" w:styleId="BlockText">
    <w:name w:val="Block Text"/>
    <w:basedOn w:val="Normal"/>
    <w:rsid w:val="000E5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BC1"/>
    <w:rPr>
      <w:sz w:val="16"/>
      <w:vertAlign w:val="superscript"/>
    </w:rPr>
  </w:style>
  <w:style w:type="character" w:customStyle="1" w:styleId="Symbols">
    <w:name w:val="Symbols"/>
    <w:basedOn w:val="DefaultParagraphFont"/>
    <w:rsid w:val="000E5BC1"/>
    <w:rPr>
      <w:rFonts w:ascii="Symbol" w:hAnsi="Symbol"/>
    </w:rPr>
  </w:style>
  <w:style w:type="character" w:customStyle="1" w:styleId="MenuOptions">
    <w:name w:val="Menu Options"/>
    <w:basedOn w:val="DefaultParagraphFont"/>
    <w:rsid w:val="000E5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BC1"/>
    <w:rPr>
      <w:b/>
    </w:rPr>
  </w:style>
  <w:style w:type="character" w:customStyle="1" w:styleId="Underlined">
    <w:name w:val="Underlined"/>
    <w:basedOn w:val="DefaultParagraphFont"/>
    <w:rsid w:val="000E5BC1"/>
    <w:rPr>
      <w:u w:val="single"/>
    </w:rPr>
  </w:style>
  <w:style w:type="paragraph" w:customStyle="1" w:styleId="TableBodyTextRight">
    <w:name w:val="Table Body Text Right"/>
    <w:basedOn w:val="TableBodyText"/>
    <w:rsid w:val="000E5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BC1"/>
    <w:rPr>
      <w:sz w:val="18"/>
    </w:rPr>
  </w:style>
  <w:style w:type="paragraph" w:customStyle="1" w:styleId="BodySmallRight">
    <w:name w:val="Body Small Right"/>
    <w:basedOn w:val="BodyTextRight"/>
    <w:rsid w:val="000E5BC1"/>
    <w:rPr>
      <w:sz w:val="18"/>
      <w:szCs w:val="18"/>
    </w:rPr>
  </w:style>
  <w:style w:type="paragraph" w:customStyle="1" w:styleId="MarginEdition">
    <w:name w:val="Margin Edition"/>
    <w:basedOn w:val="MarginNote"/>
    <w:rsid w:val="000E5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BC1"/>
    <w:rPr>
      <w:sz w:val="2"/>
      <w:szCs w:val="2"/>
    </w:rPr>
  </w:style>
  <w:style w:type="character" w:customStyle="1" w:styleId="Small">
    <w:name w:val="Small"/>
    <w:basedOn w:val="DefaultParagraphFont"/>
    <w:rsid w:val="000E5BC1"/>
    <w:rPr>
      <w:sz w:val="16"/>
    </w:rPr>
  </w:style>
  <w:style w:type="paragraph" w:customStyle="1" w:styleId="WideTable">
    <w:name w:val="Wide Table"/>
    <w:basedOn w:val="Normal"/>
    <w:rsid w:val="000E5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BC1"/>
  </w:style>
  <w:style w:type="paragraph" w:styleId="Quote">
    <w:name w:val="Quote"/>
    <w:basedOn w:val="Heading1"/>
    <w:link w:val="QuoteChar"/>
    <w:qFormat/>
    <w:rsid w:val="000E5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BC1"/>
    <w:pPr>
      <w:pageBreakBefore/>
    </w:pPr>
  </w:style>
  <w:style w:type="paragraph" w:customStyle="1" w:styleId="Border">
    <w:name w:val="Border"/>
    <w:basedOn w:val="Normal"/>
    <w:qFormat/>
    <w:rsid w:val="000E5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BC1"/>
    <w:rPr>
      <w:u w:val="single"/>
    </w:rPr>
  </w:style>
  <w:style w:type="character" w:customStyle="1" w:styleId="BoldandItalics">
    <w:name w:val="Bold and Italics"/>
    <w:qFormat/>
    <w:rsid w:val="000E5BC1"/>
    <w:rPr>
      <w:b/>
      <w:i/>
      <w:u w:val="none"/>
    </w:rPr>
  </w:style>
  <w:style w:type="paragraph" w:styleId="BalloonText">
    <w:name w:val="Balloon Text"/>
    <w:basedOn w:val="Normal"/>
    <w:link w:val="BalloonTextChar"/>
    <w:rsid w:val="000E5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BC1"/>
    <w:pPr>
      <w:spacing w:before="0" w:after="0"/>
    </w:pPr>
  </w:style>
  <w:style w:type="paragraph" w:customStyle="1" w:styleId="BodyTextBold">
    <w:name w:val="Body Text Bold"/>
    <w:basedOn w:val="BodyText"/>
    <w:qFormat/>
    <w:rsid w:val="000E5BC1"/>
    <w:rPr>
      <w:b/>
    </w:rPr>
  </w:style>
  <w:style w:type="character" w:styleId="Hyperlink">
    <w:name w:val="Hyperlink"/>
    <w:basedOn w:val="DefaultParagraphFont"/>
    <w:uiPriority w:val="99"/>
    <w:unhideWhenUsed/>
    <w:rsid w:val="009A3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939</Words>
  <Characters>5901</Characters>
  <Application>Microsoft Office Word</Application>
  <DocSecurity>0</DocSecurity>
  <Lines>178</Lines>
  <Paragraphs>175</Paragraphs>
  <ScaleCrop>false</ScaleCrop>
  <Company>Author-it Software Corporation Ltd.</Company>
  <LinksUpToDate>false</LinksUpToDate>
  <CharactersWithSpaces>6665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SHBBHRS012 Provide 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2022-07-05T04:10:00Z</dcterms:created>
  <dcterms:modified xsi:type="dcterms:W3CDTF">2022-07-05T04:10:00Z</dcterms:modified>
</cp:coreProperties>
</file>