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38A" w:rsidP="008443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SHBBHRS001 Provide waxing services</w:t>
      </w:r>
      <w:r>
        <w:fldChar w:fldCharType="end"/>
      </w:r>
    </w:p>
    <w:p w:rsidR="0084438A" w:rsidP="0084438A">
      <w:pPr>
        <w:pStyle w:val="Version"/>
        <w:sectPr w:rsidSect="005E30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0AB" w:rsidP="005E30AB">
      <w:pPr>
        <w:pStyle w:val="SuperHeading"/>
      </w:pPr>
      <w:r w:rsidRPr="005E30AB">
        <w:t>Assessment Requirements for SHBBHRS001 Provide waxing services</w:t>
      </w:r>
    </w:p>
    <w:p w:rsidR="00000000" w:rsidRPr="005E30AB" w:rsidP="005E30AB">
      <w:pPr>
        <w:pStyle w:val="Heading1"/>
      </w:pPr>
      <w:bookmarkStart w:id="1" w:name="O_729277"/>
      <w:bookmarkEnd w:id="1"/>
      <w:r w:rsidRPr="005E30AB">
        <w:t>Modification History</w:t>
      </w:r>
    </w:p>
    <w:p w:rsidR="00000000" w:rsidRPr="005E30AB" w:rsidP="0084438A">
      <w:pPr>
        <w:pStyle w:val="BodyText"/>
      </w:pPr>
      <w:r w:rsidRPr="005E30AB">
        <w:t>Not applicable.</w:t>
      </w:r>
    </w:p>
    <w:p w:rsidR="00000000" w:rsidRPr="005E30AB" w:rsidP="005E30AB">
      <w:pPr>
        <w:pStyle w:val="Heading1"/>
      </w:pPr>
      <w:bookmarkStart w:id="2" w:name="O_729278"/>
      <w:bookmarkEnd w:id="2"/>
      <w:r w:rsidRPr="005E30AB">
        <w:t>Performance Evidence</w:t>
      </w:r>
    </w:p>
    <w:p w:rsidR="00000000" w:rsidRPr="005E30AB" w:rsidP="0084438A">
      <w:pPr>
        <w:pStyle w:val="BodyText"/>
      </w:pPr>
      <w:r w:rsidRPr="005E30AB">
        <w:t xml:space="preserve">Evidence of the ability to complete tasks outlined </w:t>
      </w:r>
      <w:r w:rsidRPr="005E30AB">
        <w:t>in elements and performance criteria of this unit in the context of the job role, and:</w:t>
      </w:r>
    </w:p>
    <w:p w:rsidR="00000000" w:rsidRPr="005E30AB" w:rsidP="005E30AB">
      <w:pPr>
        <w:pStyle w:val="ListBullet"/>
      </w:pPr>
      <w:r w:rsidRPr="005E30AB">
        <w:t>communicate, follow and adjust treatment plans to provide six waxing services to clients for the following areas of the face and body:</w:t>
      </w:r>
    </w:p>
    <w:p w:rsidR="00000000" w:rsidRPr="005E30AB" w:rsidP="005E30AB">
      <w:pPr>
        <w:pStyle w:val="ListBullet2"/>
      </w:pPr>
      <w:r w:rsidRPr="005E30AB">
        <w:t>arms</w:t>
      </w:r>
    </w:p>
    <w:p w:rsidR="00000000" w:rsidRPr="005E30AB" w:rsidP="005E30AB">
      <w:pPr>
        <w:pStyle w:val="ListBullet2"/>
      </w:pPr>
      <w:r w:rsidRPr="005E30AB">
        <w:t>bikini line</w:t>
      </w:r>
    </w:p>
    <w:p w:rsidR="00000000" w:rsidRPr="005E30AB" w:rsidP="005E30AB">
      <w:pPr>
        <w:pStyle w:val="ListBullet2"/>
      </w:pPr>
      <w:r w:rsidRPr="005E30AB">
        <w:t>chin</w:t>
      </w:r>
    </w:p>
    <w:p w:rsidR="00000000" w:rsidRPr="005E30AB" w:rsidP="005E30AB">
      <w:pPr>
        <w:pStyle w:val="ListBullet2"/>
      </w:pPr>
      <w:r w:rsidRPr="005E30AB">
        <w:t>eyebrows</w:t>
      </w:r>
    </w:p>
    <w:p w:rsidR="00000000" w:rsidRPr="005E30AB" w:rsidP="005E30AB">
      <w:pPr>
        <w:pStyle w:val="ListBullet2"/>
      </w:pPr>
      <w:r w:rsidRPr="005E30AB">
        <w:t>l</w:t>
      </w:r>
      <w:r w:rsidRPr="005E30AB">
        <w:t>egs</w:t>
      </w:r>
    </w:p>
    <w:p w:rsidR="00000000" w:rsidRPr="005E30AB" w:rsidP="005E30AB">
      <w:pPr>
        <w:pStyle w:val="ListBullet2"/>
      </w:pPr>
      <w:r w:rsidRPr="005E30AB">
        <w:t>lip</w:t>
      </w:r>
    </w:p>
    <w:p w:rsidR="00000000" w:rsidRPr="005E30AB" w:rsidP="005E30AB">
      <w:pPr>
        <w:pStyle w:val="ListBullet2"/>
      </w:pPr>
      <w:r w:rsidRPr="005E30AB">
        <w:t>sides of face</w:t>
      </w:r>
    </w:p>
    <w:p w:rsidR="00000000" w:rsidRPr="005E30AB" w:rsidP="005E30AB">
      <w:pPr>
        <w:pStyle w:val="ListBullet2"/>
      </w:pPr>
      <w:r w:rsidRPr="005E30AB">
        <w:t>underarms</w:t>
      </w:r>
    </w:p>
    <w:p w:rsidR="00000000" w:rsidRPr="005E30AB" w:rsidP="005E30AB">
      <w:pPr>
        <w:pStyle w:val="ListBullet"/>
      </w:pPr>
      <w:r w:rsidRPr="005E30AB">
        <w:t>design, record and maintain treatment plans and records for each of these clients specifying details of:</w:t>
      </w:r>
    </w:p>
    <w:p w:rsidR="00000000" w:rsidRPr="005E30AB" w:rsidP="005E30AB">
      <w:pPr>
        <w:pStyle w:val="ListBullet2"/>
      </w:pPr>
      <w:r w:rsidRPr="005E30AB">
        <w:t>client feedback</w:t>
      </w:r>
    </w:p>
    <w:p w:rsidR="00000000" w:rsidRPr="005E30AB" w:rsidP="005E30AB">
      <w:pPr>
        <w:pStyle w:val="ListBullet2"/>
      </w:pPr>
      <w:r w:rsidRPr="005E30AB">
        <w:t>contraindications</w:t>
      </w:r>
    </w:p>
    <w:p w:rsidR="00000000" w:rsidRPr="005E30AB" w:rsidP="005E30AB">
      <w:pPr>
        <w:pStyle w:val="ListBullet2"/>
      </w:pPr>
      <w:r w:rsidRPr="005E30AB">
        <w:t>products used</w:t>
      </w:r>
    </w:p>
    <w:p w:rsidR="00000000" w:rsidRPr="005E30AB" w:rsidP="005E30AB">
      <w:pPr>
        <w:pStyle w:val="ListBullet2"/>
      </w:pPr>
      <w:r w:rsidRPr="005E30AB">
        <w:t xml:space="preserve">hair analysis </w:t>
      </w:r>
    </w:p>
    <w:p w:rsidR="00000000" w:rsidRPr="005E30AB" w:rsidP="005E30AB">
      <w:pPr>
        <w:pStyle w:val="ListBullet2"/>
      </w:pPr>
      <w:r w:rsidRPr="005E30AB">
        <w:t xml:space="preserve">outcomes of treatment </w:t>
      </w:r>
    </w:p>
    <w:p w:rsidR="00000000" w:rsidRPr="005E30AB" w:rsidP="005E30AB">
      <w:pPr>
        <w:pStyle w:val="ListBullet2"/>
      </w:pPr>
      <w:r w:rsidRPr="005E30AB">
        <w:t xml:space="preserve">relevant medical history and medications </w:t>
      </w:r>
    </w:p>
    <w:p w:rsidR="00000000" w:rsidRPr="005E30AB" w:rsidP="005E30AB">
      <w:pPr>
        <w:pStyle w:val="ListBullet2"/>
      </w:pPr>
      <w:r w:rsidRPr="005E30AB">
        <w:t>waxing service performed</w:t>
      </w:r>
    </w:p>
    <w:p w:rsidR="00000000" w:rsidRPr="005E30AB" w:rsidP="005E30AB">
      <w:pPr>
        <w:pStyle w:val="ListBullet2"/>
      </w:pPr>
      <w:r w:rsidRPr="005E30AB">
        <w:t>aftercare recommendations and advice</w:t>
      </w:r>
    </w:p>
    <w:p w:rsidR="00000000" w:rsidRPr="005E30AB" w:rsidP="005E30AB">
      <w:pPr>
        <w:pStyle w:val="ListBullet"/>
      </w:pPr>
      <w:r w:rsidRPr="005E30AB">
        <w:t>provide hot and strip waxing treatments that demonstrate appropriate techniques:</w:t>
      </w:r>
    </w:p>
    <w:p w:rsidR="00000000" w:rsidRPr="005E30AB" w:rsidP="005E30AB">
      <w:pPr>
        <w:pStyle w:val="ListBullet2"/>
      </w:pPr>
      <w:r w:rsidRPr="005E30AB">
        <w:t>maintenance of correct wax temperature</w:t>
      </w:r>
    </w:p>
    <w:p w:rsidR="00000000" w:rsidRPr="005E30AB" w:rsidP="005E30AB">
      <w:pPr>
        <w:pStyle w:val="ListBullet2"/>
      </w:pPr>
      <w:r w:rsidRPr="005E30AB">
        <w:t>skin support</w:t>
      </w:r>
    </w:p>
    <w:p w:rsidR="00000000" w:rsidRPr="005E30AB" w:rsidP="005E30AB">
      <w:pPr>
        <w:pStyle w:val="ListBullet2"/>
      </w:pPr>
      <w:r w:rsidRPr="005E30AB">
        <w:t>correct direction</w:t>
      </w:r>
      <w:r w:rsidRPr="005E30AB">
        <w:t xml:space="preserve"> of application and removal of wax</w:t>
      </w:r>
    </w:p>
    <w:p w:rsidR="00000000" w:rsidRPr="005E30AB" w:rsidP="005E30AB">
      <w:pPr>
        <w:pStyle w:val="ListBullet2"/>
      </w:pPr>
      <w:r w:rsidRPr="005E30AB">
        <w:t>hand pressure to alleviate pain</w:t>
      </w:r>
    </w:p>
    <w:p w:rsidR="00000000" w:rsidRPr="005E30AB" w:rsidP="005E30AB">
      <w:pPr>
        <w:pStyle w:val="ListBullet2"/>
      </w:pPr>
      <w:r w:rsidRPr="005E30AB">
        <w:t>removal of most unwanted hair</w:t>
      </w:r>
    </w:p>
    <w:p w:rsidR="00000000" w:rsidRPr="005E30AB" w:rsidP="005E30AB">
      <w:pPr>
        <w:pStyle w:val="ListBullet"/>
      </w:pPr>
      <w:r w:rsidRPr="005E30AB">
        <w:t>present self, according to organisational policy</w:t>
      </w:r>
    </w:p>
    <w:p w:rsidR="00000000" w:rsidRPr="005E30AB" w:rsidP="005E30AB">
      <w:pPr>
        <w:pStyle w:val="ListBullet"/>
      </w:pPr>
      <w:r w:rsidRPr="005E30AB">
        <w:t>comply with health and hygiene regulations and requirements</w:t>
      </w:r>
    </w:p>
    <w:p w:rsidR="0084438A" w:rsidP="005E30AB">
      <w:pPr>
        <w:pStyle w:val="ListBullet"/>
      </w:pPr>
      <w:r w:rsidRPr="005E30AB">
        <w:t xml:space="preserve">clean, prepare and maintain service area according to organisational policy. </w:t>
      </w:r>
    </w:p>
    <w:p w:rsidR="0084438A" w:rsidP="005E30AB">
      <w:pPr>
        <w:pStyle w:val="ListBullet"/>
      </w:pPr>
    </w:p>
    <w:p w:rsidR="00000000" w:rsidRPr="005E30AB" w:rsidP="005E30AB">
      <w:pPr>
        <w:pStyle w:val="Heading1"/>
      </w:pPr>
      <w:bookmarkStart w:id="3" w:name="O_729279"/>
      <w:bookmarkEnd w:id="3"/>
      <w:r w:rsidRPr="005E30AB">
        <w:t>Knowledge Evidence</w:t>
      </w:r>
    </w:p>
    <w:p w:rsidR="00000000" w:rsidRPr="005E30AB" w:rsidP="0084438A">
      <w:pPr>
        <w:pStyle w:val="BodyText"/>
      </w:pPr>
      <w:r w:rsidRPr="005E30AB">
        <w:t>Demonstrated knowledge required to complete the tasks outlined in elements and performance criteria of this unit:</w:t>
      </w:r>
    </w:p>
    <w:p w:rsidR="00000000" w:rsidRPr="005E30AB" w:rsidP="005E30AB">
      <w:pPr>
        <w:pStyle w:val="ListBullet"/>
      </w:pPr>
      <w:r w:rsidRPr="005E30AB">
        <w:t>state or territory and loc</w:t>
      </w:r>
      <w:r w:rsidRPr="005E30AB">
        <w:t>al health, hygiene and skin penetration regulations and requirements relevant to the provision of waxing services</w:t>
      </w:r>
    </w:p>
    <w:p w:rsidR="00000000" w:rsidRPr="005E30AB" w:rsidP="005E30AB">
      <w:pPr>
        <w:pStyle w:val="ListBullet"/>
      </w:pPr>
      <w:r w:rsidRPr="005E30AB">
        <w:t>infectious disease transmission routes and prevention of infection transmission as it relates to waxing services</w:t>
      </w:r>
    </w:p>
    <w:p w:rsidR="00000000" w:rsidRPr="005E30AB" w:rsidP="005E30AB">
      <w:pPr>
        <w:pStyle w:val="ListBullet"/>
      </w:pPr>
      <w:r w:rsidRPr="005E30AB">
        <w:t xml:space="preserve">infection control procedures </w:t>
      </w:r>
      <w:r w:rsidRPr="005E30AB">
        <w:t>and application of standard precautions as they apply to the provision of waxing services</w:t>
      </w:r>
    </w:p>
    <w:p w:rsidR="00000000" w:rsidRPr="005E30AB" w:rsidP="005E30AB">
      <w:pPr>
        <w:pStyle w:val="ListBullet"/>
      </w:pPr>
      <w:r w:rsidRPr="005E30AB">
        <w:t>organisational policies and procedures relevant to waxing services:</w:t>
      </w:r>
    </w:p>
    <w:p w:rsidR="00000000" w:rsidRPr="005E30AB" w:rsidP="005E30AB">
      <w:pPr>
        <w:pStyle w:val="ListBullet2"/>
      </w:pPr>
      <w:r w:rsidRPr="005E30AB">
        <w:t xml:space="preserve">client record management </w:t>
      </w:r>
    </w:p>
    <w:p w:rsidR="00000000" w:rsidRPr="005E30AB" w:rsidP="005E30AB">
      <w:pPr>
        <w:pStyle w:val="ListBullet2"/>
      </w:pPr>
      <w:r w:rsidRPr="005E30AB">
        <w:t>equipment use and maintenance</w:t>
      </w:r>
    </w:p>
    <w:p w:rsidR="00000000" w:rsidRPr="005E30AB" w:rsidP="005E30AB">
      <w:pPr>
        <w:pStyle w:val="ListBullet2"/>
      </w:pPr>
      <w:r w:rsidRPr="005E30AB">
        <w:t>incident reporting</w:t>
      </w:r>
    </w:p>
    <w:p w:rsidR="00000000" w:rsidRPr="005E30AB" w:rsidP="005E30AB">
      <w:pPr>
        <w:pStyle w:val="ListBullet2"/>
      </w:pPr>
      <w:r w:rsidRPr="005E30AB">
        <w:t xml:space="preserve">personal hygiene and presentation   </w:t>
      </w:r>
    </w:p>
    <w:p w:rsidR="00000000" w:rsidRPr="005E30AB" w:rsidP="005E30AB">
      <w:pPr>
        <w:pStyle w:val="ListBullet2"/>
      </w:pPr>
      <w:r w:rsidRPr="005E30AB">
        <w:t>presentation of treatment area</w:t>
      </w:r>
    </w:p>
    <w:p w:rsidR="00000000" w:rsidRPr="005E30AB" w:rsidP="005E30AB">
      <w:pPr>
        <w:pStyle w:val="ListBullet2"/>
      </w:pPr>
      <w:r w:rsidRPr="005E30AB">
        <w:t>waste disposal</w:t>
      </w:r>
    </w:p>
    <w:p w:rsidR="00000000" w:rsidRPr="005E30AB" w:rsidP="005E30AB">
      <w:pPr>
        <w:pStyle w:val="ListBullet2"/>
      </w:pPr>
      <w:r w:rsidRPr="005E30AB">
        <w:t>work health and safety</w:t>
      </w:r>
    </w:p>
    <w:p w:rsidR="00000000" w:rsidRPr="005E30AB" w:rsidP="005E30AB">
      <w:pPr>
        <w:pStyle w:val="ListBullet"/>
      </w:pPr>
      <w:r w:rsidRPr="005E30AB">
        <w:t>scope of practice:</w:t>
      </w:r>
    </w:p>
    <w:p w:rsidR="00000000" w:rsidRPr="005E30AB" w:rsidP="005E30AB">
      <w:pPr>
        <w:pStyle w:val="ListBullet2"/>
      </w:pPr>
      <w:r w:rsidRPr="005E30AB">
        <w:t>when to refer clients to other practitioners</w:t>
      </w:r>
    </w:p>
    <w:p w:rsidR="00000000" w:rsidRPr="005E30AB" w:rsidP="005E30AB">
      <w:pPr>
        <w:pStyle w:val="ListBullet2"/>
      </w:pPr>
      <w:r w:rsidRPr="005E30AB">
        <w:t>importance of not stating a diagnosis of a contraindication</w:t>
      </w:r>
    </w:p>
    <w:p w:rsidR="00000000" w:rsidRPr="005E30AB" w:rsidP="005E30AB">
      <w:pPr>
        <w:pStyle w:val="ListBullet"/>
      </w:pPr>
      <w:r w:rsidRPr="005E30AB">
        <w:t>structural and cellular</w:t>
      </w:r>
      <w:r w:rsidRPr="005E30AB">
        <w:t xml:space="preserve"> features of hair and hair follicles:</w:t>
      </w:r>
    </w:p>
    <w:p w:rsidR="00000000" w:rsidRPr="005E30AB" w:rsidP="005E30AB">
      <w:pPr>
        <w:pStyle w:val="ListBullet2"/>
      </w:pPr>
      <w:r w:rsidRPr="005E30AB">
        <w:t>hair shaft</w:t>
      </w:r>
    </w:p>
    <w:p w:rsidR="00000000" w:rsidRPr="005E30AB" w:rsidP="005E30AB">
      <w:pPr>
        <w:pStyle w:val="ListBullet2"/>
      </w:pPr>
      <w:r w:rsidRPr="005E30AB">
        <w:t>layers of hair</w:t>
      </w:r>
    </w:p>
    <w:p w:rsidR="00000000" w:rsidRPr="005E30AB" w:rsidP="005E30AB">
      <w:pPr>
        <w:pStyle w:val="ListBullet2"/>
      </w:pPr>
      <w:r w:rsidRPr="005E30AB">
        <w:t>hair root and follicle</w:t>
      </w:r>
    </w:p>
    <w:p w:rsidR="00000000" w:rsidRPr="005E30AB" w:rsidP="005E30AB">
      <w:pPr>
        <w:pStyle w:val="ListBullet"/>
      </w:pPr>
      <w:r w:rsidRPr="005E30AB">
        <w:t>hair growth cycle stages and relationship to hair removal:</w:t>
      </w:r>
    </w:p>
    <w:p w:rsidR="00000000" w:rsidRPr="005E30AB" w:rsidP="005E30AB">
      <w:pPr>
        <w:pStyle w:val="ListBullet2"/>
      </w:pPr>
      <w:r w:rsidRPr="005E30AB">
        <w:t xml:space="preserve">anagen </w:t>
      </w:r>
    </w:p>
    <w:p w:rsidR="00000000" w:rsidRPr="005E30AB" w:rsidP="005E30AB">
      <w:pPr>
        <w:pStyle w:val="ListBullet2"/>
      </w:pPr>
      <w:r w:rsidRPr="005E30AB">
        <w:t xml:space="preserve">catagen </w:t>
      </w:r>
    </w:p>
    <w:p w:rsidR="00000000" w:rsidRPr="005E30AB" w:rsidP="005E30AB">
      <w:pPr>
        <w:pStyle w:val="ListBullet2"/>
      </w:pPr>
      <w:r w:rsidRPr="005E30AB">
        <w:t xml:space="preserve">telogen </w:t>
      </w:r>
    </w:p>
    <w:p w:rsidR="00000000" w:rsidRPr="005E30AB" w:rsidP="005E30AB">
      <w:pPr>
        <w:pStyle w:val="ListBullet"/>
      </w:pPr>
      <w:r w:rsidRPr="005E30AB">
        <w:t>hair growth patterns</w:t>
      </w:r>
    </w:p>
    <w:p w:rsidR="00000000" w:rsidRPr="005E30AB" w:rsidP="005E30AB">
      <w:pPr>
        <w:pStyle w:val="ListBullet"/>
      </w:pPr>
      <w:r w:rsidRPr="005E30AB">
        <w:t xml:space="preserve">common hair disorders </w:t>
      </w:r>
    </w:p>
    <w:p w:rsidR="00000000" w:rsidRPr="005E30AB" w:rsidP="005E30AB">
      <w:pPr>
        <w:pStyle w:val="ListBullet"/>
      </w:pPr>
      <w:r w:rsidRPr="005E30AB">
        <w:t>hair types:</w:t>
      </w:r>
    </w:p>
    <w:p w:rsidR="00000000" w:rsidRPr="005E30AB" w:rsidP="005E30AB">
      <w:pPr>
        <w:pStyle w:val="ListBullet2"/>
      </w:pPr>
      <w:r w:rsidRPr="005E30AB">
        <w:t>velus</w:t>
      </w:r>
    </w:p>
    <w:p w:rsidR="00000000" w:rsidRPr="005E30AB" w:rsidP="005E30AB">
      <w:pPr>
        <w:pStyle w:val="ListBullet2"/>
      </w:pPr>
      <w:r w:rsidRPr="005E30AB">
        <w:t>terminal</w:t>
      </w:r>
    </w:p>
    <w:p w:rsidR="00000000" w:rsidRPr="005E30AB" w:rsidP="005E30AB">
      <w:pPr>
        <w:pStyle w:val="ListBullet"/>
      </w:pPr>
      <w:r w:rsidRPr="005E30AB">
        <w:t>factors effecting hair growth:</w:t>
      </w:r>
    </w:p>
    <w:p w:rsidR="00000000" w:rsidRPr="005E30AB" w:rsidP="005E30AB">
      <w:pPr>
        <w:pStyle w:val="ListBullet2"/>
      </w:pPr>
      <w:r w:rsidRPr="005E30AB">
        <w:t>hormonal</w:t>
      </w:r>
    </w:p>
    <w:p w:rsidR="00000000" w:rsidRPr="005E30AB" w:rsidP="005E30AB">
      <w:pPr>
        <w:pStyle w:val="ListBullet2"/>
      </w:pPr>
      <w:r w:rsidRPr="005E30AB">
        <w:t xml:space="preserve">hereditary </w:t>
      </w:r>
    </w:p>
    <w:p w:rsidR="00000000" w:rsidRPr="005E30AB" w:rsidP="005E30AB">
      <w:pPr>
        <w:pStyle w:val="ListBullet2"/>
      </w:pPr>
      <w:r w:rsidRPr="005E30AB">
        <w:t xml:space="preserve">drugs and chemicals </w:t>
      </w:r>
    </w:p>
    <w:p w:rsidR="00000000" w:rsidRPr="005E30AB" w:rsidP="005E30AB">
      <w:pPr>
        <w:pStyle w:val="ListBullet"/>
      </w:pPr>
      <w:r w:rsidRPr="005E30AB">
        <w:t xml:space="preserve">alternative progressive hair removal methods: </w:t>
      </w:r>
    </w:p>
    <w:p w:rsidR="00000000" w:rsidRPr="005E30AB" w:rsidP="005E30AB">
      <w:pPr>
        <w:pStyle w:val="ListBullet2"/>
      </w:pPr>
      <w:r w:rsidRPr="005E30AB">
        <w:t xml:space="preserve">infra-red and hair-retarding products used in conjunction with waxing procedures </w:t>
      </w:r>
    </w:p>
    <w:p w:rsidR="00000000" w:rsidRPr="005E30AB" w:rsidP="005E30AB">
      <w:pPr>
        <w:pStyle w:val="ListBullet2"/>
      </w:pPr>
      <w:r w:rsidRPr="005E30AB">
        <w:t>progressive permanent hair removal methods:</w:t>
      </w:r>
    </w:p>
    <w:p w:rsidR="00000000" w:rsidRPr="005E30AB" w:rsidP="005E30AB">
      <w:pPr>
        <w:pStyle w:val="ListBullet3"/>
      </w:pPr>
      <w:r w:rsidRPr="005E30AB">
        <w:t>electr</w:t>
      </w:r>
      <w:r w:rsidRPr="005E30AB">
        <w:t>olysis</w:t>
      </w:r>
    </w:p>
    <w:p w:rsidR="00000000" w:rsidRPr="005E30AB" w:rsidP="005E30AB">
      <w:pPr>
        <w:pStyle w:val="ListBullet3"/>
      </w:pPr>
      <w:r w:rsidRPr="005E30AB">
        <w:t>Intense Pulsed Light (IPL)</w:t>
      </w:r>
    </w:p>
    <w:p w:rsidR="00000000" w:rsidRPr="005E30AB" w:rsidP="005E30AB">
      <w:pPr>
        <w:pStyle w:val="ListBullet3"/>
      </w:pPr>
      <w:r w:rsidRPr="005E30AB">
        <w:t>laser</w:t>
      </w:r>
    </w:p>
    <w:p w:rsidR="00000000" w:rsidRPr="005E30AB" w:rsidP="005E30AB">
      <w:pPr>
        <w:pStyle w:val="ListBullet"/>
      </w:pPr>
      <w:r w:rsidRPr="005E30AB">
        <w:t xml:space="preserve">wax formulation </w:t>
      </w:r>
    </w:p>
    <w:p w:rsidR="00000000" w:rsidRPr="005E30AB" w:rsidP="005E30AB">
      <w:pPr>
        <w:pStyle w:val="ListBullet"/>
      </w:pPr>
      <w:r w:rsidRPr="005E30AB">
        <w:t>function and action of wax ingredients</w:t>
      </w:r>
    </w:p>
    <w:p w:rsidR="00000000" w:rsidRPr="005E30AB" w:rsidP="005E30AB">
      <w:pPr>
        <w:pStyle w:val="ListBullet"/>
      </w:pPr>
      <w:r w:rsidRPr="005E30AB">
        <w:t>effects and application of the following wax types:</w:t>
      </w:r>
    </w:p>
    <w:p w:rsidR="00000000" w:rsidRPr="005E30AB" w:rsidP="005E30AB">
      <w:pPr>
        <w:pStyle w:val="ListBullet2"/>
      </w:pPr>
      <w:r w:rsidRPr="005E30AB">
        <w:t xml:space="preserve">hot </w:t>
      </w:r>
    </w:p>
    <w:p w:rsidR="00000000" w:rsidRPr="005E30AB" w:rsidP="005E30AB">
      <w:pPr>
        <w:pStyle w:val="ListBullet2"/>
      </w:pPr>
      <w:r w:rsidRPr="005E30AB">
        <w:t>strip</w:t>
      </w:r>
    </w:p>
    <w:p w:rsidR="00000000" w:rsidRPr="005E30AB" w:rsidP="005E30AB">
      <w:pPr>
        <w:pStyle w:val="ListBullet2"/>
      </w:pPr>
      <w:r w:rsidRPr="005E30AB">
        <w:t xml:space="preserve">sugaring </w:t>
      </w:r>
    </w:p>
    <w:p w:rsidR="00000000" w:rsidRPr="005E30AB" w:rsidP="005E30AB">
      <w:pPr>
        <w:pStyle w:val="ListBullet"/>
      </w:pPr>
      <w:r w:rsidRPr="005E30AB">
        <w:t>effects and application of the following hair removal procedures:</w:t>
      </w:r>
    </w:p>
    <w:p w:rsidR="00000000" w:rsidRPr="005E30AB" w:rsidP="005E30AB">
      <w:pPr>
        <w:pStyle w:val="ListBullet2"/>
      </w:pPr>
      <w:r w:rsidRPr="005E30AB">
        <w:t>waxing</w:t>
      </w:r>
    </w:p>
    <w:p w:rsidR="00000000" w:rsidRPr="005E30AB" w:rsidP="005E30AB">
      <w:pPr>
        <w:pStyle w:val="ListBullet2"/>
      </w:pPr>
      <w:r w:rsidRPr="005E30AB">
        <w:t>body hair clipping</w:t>
      </w:r>
    </w:p>
    <w:p w:rsidR="00000000" w:rsidRPr="005E30AB" w:rsidP="005E30AB">
      <w:pPr>
        <w:pStyle w:val="ListBullet2"/>
      </w:pPr>
      <w:r w:rsidRPr="005E30AB">
        <w:t>tweezing</w:t>
      </w:r>
    </w:p>
    <w:p w:rsidR="00000000" w:rsidRPr="005E30AB" w:rsidP="005E30AB">
      <w:pPr>
        <w:pStyle w:val="ListBullet2"/>
      </w:pPr>
      <w:r w:rsidRPr="005E30AB">
        <w:t xml:space="preserve">shaving </w:t>
      </w:r>
    </w:p>
    <w:p w:rsidR="00000000" w:rsidRPr="005E30AB" w:rsidP="005E30AB">
      <w:pPr>
        <w:pStyle w:val="ListBullet"/>
      </w:pPr>
      <w:r w:rsidRPr="005E30AB">
        <w:t xml:space="preserve">contraindications that prevent treatment or require clearance from a medical professional to proceed: </w:t>
      </w:r>
    </w:p>
    <w:p w:rsidR="00000000" w:rsidRPr="005E30AB" w:rsidP="005E30AB">
      <w:pPr>
        <w:pStyle w:val="ListBullet2"/>
      </w:pPr>
      <w:r w:rsidRPr="005E30AB">
        <w:t>acne</w:t>
      </w:r>
    </w:p>
    <w:p w:rsidR="00000000" w:rsidRPr="005E30AB" w:rsidP="005E30AB">
      <w:pPr>
        <w:pStyle w:val="ListBullet2"/>
      </w:pPr>
      <w:r w:rsidRPr="005E30AB">
        <w:t>bacterial, fungal, parasitic and viral infections on the areas to be waxed</w:t>
      </w:r>
    </w:p>
    <w:p w:rsidR="00000000" w:rsidRPr="005E30AB" w:rsidP="005E30AB">
      <w:pPr>
        <w:pStyle w:val="ListBullet2"/>
      </w:pPr>
      <w:r w:rsidRPr="005E30AB">
        <w:t>hypertrophic and keloid tendency</w:t>
      </w:r>
    </w:p>
    <w:p w:rsidR="00000000" w:rsidRPr="005E30AB" w:rsidP="005E30AB">
      <w:pPr>
        <w:pStyle w:val="ListBullet2"/>
      </w:pPr>
      <w:r w:rsidRPr="005E30AB">
        <w:t>a</w:t>
      </w:r>
      <w:r w:rsidRPr="005E30AB">
        <w:t>bnormal skin such as sunburnt, grazed, rashes</w:t>
      </w:r>
    </w:p>
    <w:p w:rsidR="00000000" w:rsidRPr="005E30AB" w:rsidP="005E30AB">
      <w:pPr>
        <w:pStyle w:val="ListBullet2"/>
      </w:pPr>
      <w:r w:rsidRPr="005E30AB">
        <w:t>pigmented skin lesions</w:t>
      </w:r>
    </w:p>
    <w:p w:rsidR="00000000" w:rsidRPr="005E30AB" w:rsidP="005E30AB">
      <w:pPr>
        <w:pStyle w:val="ListBullet2"/>
      </w:pPr>
      <w:r w:rsidRPr="005E30AB">
        <w:t>thin and fragile skin</w:t>
      </w:r>
    </w:p>
    <w:p w:rsidR="00000000" w:rsidRPr="005E30AB" w:rsidP="005E30AB">
      <w:pPr>
        <w:pStyle w:val="ListBullet"/>
      </w:pPr>
      <w:r w:rsidRPr="005E30AB">
        <w:t>contraindications that restrict treatment and their relationship to waxing:</w:t>
      </w:r>
    </w:p>
    <w:p w:rsidR="00000000" w:rsidRPr="005E30AB" w:rsidP="005E30AB">
      <w:pPr>
        <w:pStyle w:val="ListBullet2"/>
      </w:pPr>
      <w:r w:rsidRPr="005E30AB">
        <w:t>recent scars</w:t>
      </w:r>
    </w:p>
    <w:p w:rsidR="00000000" w:rsidRPr="005E30AB" w:rsidP="005E30AB">
      <w:pPr>
        <w:pStyle w:val="ListBullet2"/>
      </w:pPr>
      <w:r w:rsidRPr="005E30AB">
        <w:t xml:space="preserve">scar tissue </w:t>
      </w:r>
    </w:p>
    <w:p w:rsidR="00000000" w:rsidRPr="005E30AB" w:rsidP="005E30AB">
      <w:pPr>
        <w:pStyle w:val="ListBullet2"/>
      </w:pPr>
      <w:r w:rsidRPr="005E30AB">
        <w:t>skin trauma</w:t>
      </w:r>
    </w:p>
    <w:p w:rsidR="00000000" w:rsidRPr="005E30AB" w:rsidP="005E30AB">
      <w:pPr>
        <w:pStyle w:val="ListBullet2"/>
      </w:pPr>
      <w:r w:rsidRPr="005E30AB">
        <w:t xml:space="preserve">varicose veins </w:t>
      </w:r>
    </w:p>
    <w:p w:rsidR="00000000" w:rsidRPr="005E30AB" w:rsidP="005E30AB">
      <w:pPr>
        <w:pStyle w:val="ListBullet"/>
      </w:pPr>
      <w:r w:rsidRPr="005E30AB">
        <w:t>adverse effects from waxing treatments and appropriate actions for:</w:t>
      </w:r>
    </w:p>
    <w:p w:rsidR="00000000" w:rsidRPr="005E30AB" w:rsidP="005E30AB">
      <w:pPr>
        <w:pStyle w:val="ListBullet2"/>
      </w:pPr>
      <w:r w:rsidRPr="005E30AB">
        <w:t>inflammation</w:t>
      </w:r>
    </w:p>
    <w:p w:rsidR="00000000" w:rsidRPr="005E30AB" w:rsidP="005E30AB">
      <w:pPr>
        <w:pStyle w:val="ListBullet2"/>
      </w:pPr>
      <w:r w:rsidRPr="005E30AB">
        <w:t>spotting of skin</w:t>
      </w:r>
    </w:p>
    <w:p w:rsidR="00000000" w:rsidRPr="005E30AB" w:rsidP="005E30AB">
      <w:pPr>
        <w:pStyle w:val="ListBullet2"/>
      </w:pPr>
      <w:r w:rsidRPr="005E30AB">
        <w:t>hive-like reactions</w:t>
      </w:r>
    </w:p>
    <w:p w:rsidR="00000000" w:rsidRPr="005E30AB" w:rsidP="005E30AB">
      <w:pPr>
        <w:pStyle w:val="ListBullet2"/>
      </w:pPr>
      <w:r w:rsidRPr="005E30AB">
        <w:t>ingrown hairs</w:t>
      </w:r>
    </w:p>
    <w:p w:rsidR="00000000" w:rsidRPr="005E30AB" w:rsidP="005E30AB">
      <w:pPr>
        <w:pStyle w:val="ListBullet2"/>
      </w:pPr>
      <w:r w:rsidRPr="005E30AB">
        <w:t>torn skin</w:t>
      </w:r>
    </w:p>
    <w:p w:rsidR="00000000" w:rsidRPr="005E30AB" w:rsidP="005E30AB">
      <w:pPr>
        <w:pStyle w:val="ListBullet2"/>
      </w:pPr>
      <w:r w:rsidRPr="005E30AB">
        <w:t>bruising</w:t>
      </w:r>
    </w:p>
    <w:p w:rsidR="00000000" w:rsidRPr="005E30AB" w:rsidP="005E30AB">
      <w:pPr>
        <w:pStyle w:val="ListBullet2"/>
      </w:pPr>
      <w:r w:rsidRPr="005E30AB">
        <w:t>infections of hair follicle</w:t>
      </w:r>
    </w:p>
    <w:p w:rsidR="00000000" w:rsidRPr="005E30AB" w:rsidP="005E30AB">
      <w:pPr>
        <w:pStyle w:val="ListBullet2"/>
      </w:pPr>
      <w:r w:rsidRPr="005E30AB">
        <w:t>burns</w:t>
      </w:r>
    </w:p>
    <w:p w:rsidR="00000000" w:rsidRPr="005E30AB" w:rsidP="005E30AB">
      <w:pPr>
        <w:pStyle w:val="ListBullet2"/>
      </w:pPr>
      <w:r w:rsidRPr="005E30AB">
        <w:t>bleeding from follicles</w:t>
      </w:r>
    </w:p>
    <w:p w:rsidR="00000000" w:rsidRPr="005E30AB" w:rsidP="005E30AB">
      <w:pPr>
        <w:pStyle w:val="ListBullet"/>
      </w:pPr>
      <w:r w:rsidRPr="005E30AB">
        <w:t>function and action of after wax products</w:t>
      </w:r>
    </w:p>
    <w:p w:rsidR="00000000" w:rsidRPr="005E30AB" w:rsidP="005E30AB">
      <w:pPr>
        <w:pStyle w:val="ListBullet"/>
      </w:pPr>
      <w:r w:rsidRPr="005E30AB">
        <w:t>sus</w:t>
      </w:r>
      <w:r w:rsidRPr="005E30AB">
        <w:t>tainable operating procedures for the conservation of product, water and power</w:t>
      </w:r>
    </w:p>
    <w:p w:rsidR="00000000" w:rsidRPr="005E30AB" w:rsidP="005E30AB">
      <w:pPr>
        <w:pStyle w:val="ListBullet"/>
      </w:pPr>
      <w:r w:rsidRPr="005E30AB">
        <w:t>aftercare advice, products and future treatments to maintain client treatment objectives.</w:t>
      </w:r>
    </w:p>
    <w:p w:rsidR="00000000" w:rsidRPr="005E30AB" w:rsidP="005E30AB">
      <w:pPr>
        <w:pStyle w:val="AllowPageBreak"/>
      </w:pPr>
    </w:p>
    <w:p w:rsidR="00000000" w:rsidRPr="005E30AB" w:rsidP="005E30AB">
      <w:pPr>
        <w:pStyle w:val="Heading1"/>
      </w:pPr>
      <w:bookmarkStart w:id="4" w:name="O_729280"/>
      <w:bookmarkEnd w:id="4"/>
      <w:r w:rsidRPr="005E30AB">
        <w:t>Assessment Conditions</w:t>
      </w:r>
    </w:p>
    <w:p w:rsidR="00000000" w:rsidRPr="005E30AB" w:rsidP="0084438A">
      <w:pPr>
        <w:pStyle w:val="BodyText"/>
      </w:pPr>
      <w:r w:rsidRPr="005E30AB">
        <w:t xml:space="preserve">Skills must be demonstrated in a beauty industry environment; this can be: </w:t>
      </w:r>
    </w:p>
    <w:p w:rsidR="00000000" w:rsidRPr="005E30AB" w:rsidP="005E30AB">
      <w:pPr>
        <w:pStyle w:val="ListBullet"/>
      </w:pPr>
      <w:r w:rsidRPr="005E30AB">
        <w:t>a beauty industry workplace or</w:t>
      </w:r>
    </w:p>
    <w:p w:rsidR="00000000" w:rsidRPr="005E30AB" w:rsidP="005E30AB">
      <w:pPr>
        <w:pStyle w:val="ListBullet"/>
      </w:pPr>
      <w:r w:rsidRPr="005E30AB">
        <w:t>a simulated beauty workplace set up for the purpose of skills assessment, that provides services to paying members of the public.</w:t>
      </w:r>
    </w:p>
    <w:p w:rsidR="00000000" w:rsidRPr="005E30AB" w:rsidP="005E30AB">
      <w:pPr>
        <w:pStyle w:val="BodyText"/>
      </w:pPr>
    </w:p>
    <w:p w:rsidR="00000000" w:rsidRPr="005E30AB" w:rsidP="0084438A">
      <w:pPr>
        <w:pStyle w:val="BodyText"/>
      </w:pPr>
      <w:r w:rsidRPr="005E30AB">
        <w:t>Assessment must e</w:t>
      </w:r>
      <w:r w:rsidRPr="005E30AB">
        <w:t>nsure access to:</w:t>
      </w:r>
    </w:p>
    <w:p w:rsidR="00000000" w:rsidRPr="005E30AB" w:rsidP="005E30AB">
      <w:pPr>
        <w:pStyle w:val="ListBullet"/>
      </w:pPr>
      <w:r w:rsidRPr="005E30AB">
        <w:t>paying clients, both new and regular, with different waxing requirements, who have the expectation that the services provided reflect those of a commercial business</w:t>
      </w:r>
    </w:p>
    <w:p w:rsidR="00000000" w:rsidRPr="005E30AB" w:rsidP="005E30AB">
      <w:pPr>
        <w:pStyle w:val="ListBullet"/>
      </w:pPr>
      <w:r w:rsidRPr="005E30AB">
        <w:t>hand washing facilities:</w:t>
      </w:r>
    </w:p>
    <w:p w:rsidR="00000000" w:rsidRPr="005E30AB" w:rsidP="005E30AB">
      <w:pPr>
        <w:pStyle w:val="ListBullet2"/>
      </w:pPr>
      <w:r w:rsidRPr="005E30AB">
        <w:t>basin</w:t>
      </w:r>
    </w:p>
    <w:p w:rsidR="00000000" w:rsidRPr="005E30AB" w:rsidP="005E30AB">
      <w:pPr>
        <w:pStyle w:val="ListBullet2"/>
      </w:pPr>
      <w:r w:rsidRPr="005E30AB">
        <w:t>hot and cold running water</w:t>
      </w:r>
    </w:p>
    <w:p w:rsidR="00000000" w:rsidRPr="005E30AB" w:rsidP="005E30AB">
      <w:pPr>
        <w:pStyle w:val="ListBullet2"/>
      </w:pPr>
      <w:r w:rsidRPr="005E30AB">
        <w:t xml:space="preserve">liquid soap </w:t>
      </w:r>
    </w:p>
    <w:p w:rsidR="00000000" w:rsidRPr="005E30AB" w:rsidP="005E30AB">
      <w:pPr>
        <w:pStyle w:val="ListBullet2"/>
      </w:pPr>
      <w:r w:rsidRPr="005E30AB">
        <w:t>s</w:t>
      </w:r>
      <w:r w:rsidRPr="005E30AB">
        <w:t>ingle use towels or hand dryer</w:t>
      </w:r>
    </w:p>
    <w:p w:rsidR="00000000" w:rsidRPr="005E30AB" w:rsidP="005E30AB">
      <w:pPr>
        <w:pStyle w:val="ListBullet"/>
      </w:pPr>
      <w:r w:rsidRPr="005E30AB">
        <w:t>relevant workplace documentation:</w:t>
      </w:r>
    </w:p>
    <w:p w:rsidR="00000000" w:rsidRPr="005E30AB" w:rsidP="005E30AB">
      <w:pPr>
        <w:pStyle w:val="ListBullet2"/>
      </w:pPr>
      <w:r w:rsidRPr="005E30AB">
        <w:t>blank client records</w:t>
      </w:r>
    </w:p>
    <w:p w:rsidR="00000000" w:rsidRPr="005E30AB" w:rsidP="005E30AB">
      <w:pPr>
        <w:pStyle w:val="ListBullet2"/>
      </w:pPr>
      <w:r w:rsidRPr="005E30AB">
        <w:t>equipment instructions</w:t>
      </w:r>
    </w:p>
    <w:p w:rsidR="00000000" w:rsidRPr="005E30AB" w:rsidP="005E30AB">
      <w:pPr>
        <w:pStyle w:val="ListBullet2"/>
      </w:pPr>
      <w:r w:rsidRPr="005E30AB">
        <w:t>organisational policies and procedures relevant to waxing services</w:t>
      </w:r>
    </w:p>
    <w:p w:rsidR="00000000" w:rsidRPr="005E30AB" w:rsidP="005E30AB">
      <w:pPr>
        <w:pStyle w:val="ListBullet2"/>
      </w:pPr>
      <w:r w:rsidRPr="005E30AB">
        <w:t>product instructions and safety data sheets.</w:t>
      </w:r>
    </w:p>
    <w:p w:rsidR="00000000" w:rsidRPr="005E30AB" w:rsidP="005E30AB">
      <w:pPr>
        <w:pStyle w:val="BodyText"/>
      </w:pPr>
    </w:p>
    <w:p w:rsidR="00000000" w:rsidRPr="005E30AB" w:rsidP="0084438A">
      <w:pPr>
        <w:pStyle w:val="BodyText"/>
      </w:pPr>
      <w:r w:rsidRPr="005E30AB">
        <w:t>Assessment must ensure use of:</w:t>
      </w:r>
    </w:p>
    <w:p w:rsidR="00000000" w:rsidRPr="005E30AB" w:rsidP="005E30AB">
      <w:pPr>
        <w:pStyle w:val="ListBullet"/>
      </w:pPr>
      <w:r w:rsidRPr="005E30AB">
        <w:t xml:space="preserve">cleaning and disinfection products </w:t>
      </w:r>
    </w:p>
    <w:p w:rsidR="00000000" w:rsidRPr="005E30AB" w:rsidP="005E30AB">
      <w:pPr>
        <w:pStyle w:val="ListBullet"/>
      </w:pPr>
      <w:r w:rsidRPr="005E30AB">
        <w:t>disposable wax applicators, sheeting and strips</w:t>
      </w:r>
    </w:p>
    <w:p w:rsidR="00000000" w:rsidRPr="005E30AB" w:rsidP="005E30AB">
      <w:pPr>
        <w:pStyle w:val="ListBullet"/>
      </w:pPr>
      <w:r w:rsidRPr="005E30AB">
        <w:t>hot and strip wax, pre and aftercare products from a comprehensive professional range</w:t>
      </w:r>
    </w:p>
    <w:p w:rsidR="00000000" w:rsidRPr="005E30AB" w:rsidP="005E30AB">
      <w:pPr>
        <w:pStyle w:val="ListBullet"/>
      </w:pPr>
      <w:r w:rsidRPr="005E30AB">
        <w:t>temperature controlled wax pots</w:t>
      </w:r>
    </w:p>
    <w:p w:rsidR="00000000" w:rsidRPr="005E30AB" w:rsidP="005E30AB">
      <w:pPr>
        <w:pStyle w:val="ListBullet"/>
      </w:pPr>
      <w:r w:rsidRPr="005E30AB">
        <w:t>tweezers</w:t>
      </w:r>
    </w:p>
    <w:p w:rsidR="00000000" w:rsidRPr="005E30AB" w:rsidP="005E30AB">
      <w:pPr>
        <w:pStyle w:val="ListBullet"/>
      </w:pPr>
      <w:r w:rsidRPr="005E30AB">
        <w:t>client gowns or covers</w:t>
      </w:r>
    </w:p>
    <w:p w:rsidR="00000000" w:rsidRPr="005E30AB" w:rsidP="005E30AB">
      <w:pPr>
        <w:pStyle w:val="ListBullet"/>
      </w:pPr>
      <w:r w:rsidRPr="005E30AB">
        <w:t>individual workstation</w:t>
      </w:r>
      <w:r w:rsidRPr="005E30AB">
        <w:t xml:space="preserve"> consisting of:</w:t>
      </w:r>
    </w:p>
    <w:p w:rsidR="00000000" w:rsidRPr="005E30AB" w:rsidP="005E30AB">
      <w:pPr>
        <w:pStyle w:val="ListBullet2"/>
      </w:pPr>
      <w:r w:rsidRPr="005E30AB">
        <w:t>treatment table with safe working access at both ends and sides</w:t>
      </w:r>
    </w:p>
    <w:p w:rsidR="00000000" w:rsidRPr="005E30AB" w:rsidP="005E30AB">
      <w:pPr>
        <w:pStyle w:val="ListBullet2"/>
      </w:pPr>
      <w:r w:rsidRPr="005E30AB">
        <w:t>individual electricity supply</w:t>
      </w:r>
    </w:p>
    <w:p w:rsidR="00000000" w:rsidRPr="005E30AB" w:rsidP="005E30AB">
      <w:pPr>
        <w:pStyle w:val="ListBullet2"/>
      </w:pPr>
      <w:r w:rsidRPr="005E30AB">
        <w:t>magnifying lamp</w:t>
      </w:r>
    </w:p>
    <w:p w:rsidR="00000000" w:rsidRPr="005E30AB" w:rsidP="005E30AB">
      <w:pPr>
        <w:pStyle w:val="ListBullet2"/>
      </w:pPr>
      <w:r w:rsidRPr="005E30AB">
        <w:t>stable wax pot bench or trolley</w:t>
      </w:r>
    </w:p>
    <w:p w:rsidR="00000000" w:rsidRPr="005E30AB" w:rsidP="005E30AB">
      <w:pPr>
        <w:pStyle w:val="ListBullet"/>
      </w:pPr>
      <w:r w:rsidRPr="005E30AB">
        <w:t xml:space="preserve">personal protective equipment: </w:t>
      </w:r>
    </w:p>
    <w:p w:rsidR="00000000" w:rsidRPr="005E30AB" w:rsidP="005E30AB">
      <w:pPr>
        <w:pStyle w:val="ListBullet2"/>
      </w:pPr>
      <w:r w:rsidRPr="005E30AB">
        <w:t>disposable gloves</w:t>
      </w:r>
    </w:p>
    <w:p w:rsidR="00000000" w:rsidRPr="005E30AB" w:rsidP="005E30AB">
      <w:pPr>
        <w:pStyle w:val="ListBullet2"/>
      </w:pPr>
      <w:r w:rsidRPr="005E30AB">
        <w:t xml:space="preserve">aprons </w:t>
      </w:r>
    </w:p>
    <w:p w:rsidR="00000000" w:rsidRPr="005E30AB" w:rsidP="005E30AB">
      <w:pPr>
        <w:pStyle w:val="ListBullet"/>
      </w:pPr>
      <w:r w:rsidRPr="005E30AB">
        <w:t>treatment towels or linen, or disposable linen.</w:t>
      </w:r>
    </w:p>
    <w:p w:rsidR="00000000" w:rsidRPr="005E30AB" w:rsidP="005E30AB">
      <w:pPr>
        <w:pStyle w:val="BodyText"/>
      </w:pPr>
    </w:p>
    <w:p w:rsidR="00000000" w:rsidRPr="005E30AB" w:rsidP="0084438A">
      <w:pPr>
        <w:pStyle w:val="BodyText"/>
      </w:pPr>
      <w:r w:rsidRPr="005E30AB">
        <w:t>Assessment activities that allow the individual to:</w:t>
      </w:r>
    </w:p>
    <w:p w:rsidR="00000000" w:rsidRPr="005E30AB" w:rsidP="005E30AB">
      <w:pPr>
        <w:pStyle w:val="ListBullet"/>
      </w:pPr>
      <w:r w:rsidRPr="005E30AB">
        <w:t xml:space="preserve">provide waxing services within commercially realistic speed, timing and productivity </w:t>
      </w:r>
    </w:p>
    <w:p w:rsidR="00000000" w:rsidRPr="005E30AB" w:rsidP="005E30AB">
      <w:pPr>
        <w:pStyle w:val="ListBullet"/>
      </w:pPr>
      <w:r w:rsidRPr="005E30AB">
        <w:t>demonstrate competency in an environment reflective of real work sit</w:t>
      </w:r>
      <w:r w:rsidRPr="005E30AB">
        <w:t xml:space="preserve">uations  </w:t>
      </w:r>
    </w:p>
    <w:p w:rsidR="00000000" w:rsidRPr="005E30AB" w:rsidP="005E30AB">
      <w:pPr>
        <w:pStyle w:val="ListBullet"/>
      </w:pPr>
      <w:r w:rsidRPr="005E30AB">
        <w:t>manage tasks and contingencies in the context of the job role.</w:t>
      </w:r>
    </w:p>
    <w:p w:rsidR="00000000" w:rsidRPr="005E30AB" w:rsidP="005E30AB">
      <w:pPr>
        <w:pStyle w:val="BodyText"/>
      </w:pPr>
    </w:p>
    <w:p w:rsidR="00000000" w:rsidRPr="005E30AB" w:rsidP="0084438A">
      <w:pPr>
        <w:pStyle w:val="BodyText"/>
      </w:pPr>
      <w:r w:rsidRPr="005E30AB">
        <w:t>Assessors must satisfy the Standards for Registered Training Organisation’s requirements for assessors and:</w:t>
      </w:r>
    </w:p>
    <w:p w:rsidR="00000000" w:rsidRPr="005E30AB" w:rsidP="005E30AB">
      <w:pPr>
        <w:pStyle w:val="ListBullet"/>
      </w:pPr>
      <w:r w:rsidRPr="005E30AB">
        <w:t>hold a qualification as a beautician or beauty therapist</w:t>
      </w:r>
    </w:p>
    <w:p w:rsidR="00000000" w:rsidRPr="005E30AB" w:rsidP="005E30AB">
      <w:pPr>
        <w:pStyle w:val="ListBullet"/>
      </w:pPr>
      <w:r w:rsidRPr="005E30AB">
        <w:t>have worked as a beautician or beauty therapist for at least three years where they have applied the skills and knowledge of this unit of competency.</w:t>
      </w:r>
    </w:p>
    <w:p w:rsidR="00000000" w:rsidRPr="005E30AB" w:rsidP="005E30AB">
      <w:pPr>
        <w:pStyle w:val="AllowPageBreak"/>
      </w:pPr>
    </w:p>
    <w:p w:rsidR="00000000" w:rsidRPr="005E30AB" w:rsidP="005E30AB">
      <w:pPr>
        <w:pStyle w:val="Heading1"/>
      </w:pPr>
      <w:bookmarkStart w:id="5" w:name="O_729283"/>
      <w:bookmarkEnd w:id="5"/>
      <w:r w:rsidRPr="005E30AB">
        <w:t>Links</w:t>
      </w:r>
    </w:p>
    <w:p w:rsidR="00000000" w:rsidRPr="005E30AB" w:rsidP="0084438A">
      <w:pPr>
        <w:pStyle w:val="BodyText"/>
      </w:pPr>
      <w:r w:rsidRPr="005E30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57C5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E30AB" w:rsidP="005E30AB"/>
    <w:sectPr w:rsidSect="005E30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AB" w:rsidRPr="0084438A" w:rsidP="008443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8A" w:rsidP="005E3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38A" w:rsidP="005E3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438A" w:rsidP="005E30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0AB" w:rsidRPr="0084438A" w:rsidP="008443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38A" w:rsidRPr="002D2AF8" w:rsidP="005E3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SHBBHRS001 Provide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84438A" w:rsidP="005E30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E1C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06C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D4E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0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0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0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0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0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0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0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0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0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0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0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0AB"/>
  </w:style>
  <w:style w:type="character" w:customStyle="1" w:styleId="Heading1Char">
    <w:name w:val="Heading 1 Char"/>
    <w:basedOn w:val="DefaultParagraphFont"/>
    <w:link w:val="Heading1"/>
    <w:rsid w:val="005E30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0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0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0A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30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30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0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30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30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0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0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0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0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0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0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0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0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0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0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0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0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0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0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0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30AB"/>
    <w:rPr>
      <w:b/>
      <w:spacing w:val="0"/>
    </w:rPr>
  </w:style>
  <w:style w:type="paragraph" w:customStyle="1" w:styleId="SuperTitle">
    <w:name w:val="SuperTitle"/>
    <w:basedOn w:val="Title"/>
    <w:rsid w:val="005E30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0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0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30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0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0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0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0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0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0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0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0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0AB"/>
    <w:rPr>
      <w:i/>
    </w:rPr>
  </w:style>
  <w:style w:type="paragraph" w:styleId="Caption">
    <w:name w:val="caption"/>
    <w:basedOn w:val="BodyText"/>
    <w:next w:val="Normal"/>
    <w:qFormat/>
    <w:rsid w:val="005E30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0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0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0AB"/>
  </w:style>
  <w:style w:type="paragraph" w:styleId="TableofFigures">
    <w:name w:val="table of figures"/>
    <w:basedOn w:val="Normal"/>
    <w:next w:val="Normal"/>
    <w:semiHidden/>
    <w:rsid w:val="005E30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0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30AB"/>
    <w:rPr>
      <w:rFonts w:ascii="Wingdings" w:hAnsi="Wingdings"/>
    </w:rPr>
  </w:style>
  <w:style w:type="paragraph" w:customStyle="1" w:styleId="TableHeading">
    <w:name w:val="Table Heading"/>
    <w:basedOn w:val="HeadingBase"/>
    <w:rsid w:val="005E30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0AB"/>
    <w:rPr>
      <w:color w:val="0033CC"/>
      <w:u w:val="none"/>
    </w:rPr>
  </w:style>
  <w:style w:type="paragraph" w:customStyle="1" w:styleId="BodyTextRight">
    <w:name w:val="Body Text Right"/>
    <w:basedOn w:val="BodyText"/>
    <w:rsid w:val="005E30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0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0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0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0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0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0AB"/>
    <w:rPr>
      <w:sz w:val="32"/>
    </w:rPr>
  </w:style>
  <w:style w:type="paragraph" w:customStyle="1" w:styleId="HeadingProcedure">
    <w:name w:val="Heading Procedure"/>
    <w:basedOn w:val="HeadingBase"/>
    <w:next w:val="Normal"/>
    <w:rsid w:val="005E30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0AB"/>
    <w:pPr>
      <w:spacing w:before="60" w:after="60"/>
    </w:pPr>
  </w:style>
  <w:style w:type="paragraph" w:styleId="ListContinue">
    <w:name w:val="List Continue"/>
    <w:basedOn w:val="List"/>
    <w:rsid w:val="005E30AB"/>
    <w:pPr>
      <w:ind w:firstLine="0"/>
    </w:pPr>
  </w:style>
  <w:style w:type="paragraph" w:customStyle="1" w:styleId="ListNote">
    <w:name w:val="List Note"/>
    <w:basedOn w:val="List"/>
    <w:rsid w:val="005E30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0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0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0AB"/>
    <w:rPr>
      <w:rFonts w:ascii="Courier New" w:hAnsi="Courier New"/>
    </w:rPr>
  </w:style>
  <w:style w:type="paragraph" w:customStyle="1" w:styleId="NoteBullet">
    <w:name w:val="Note Bullet"/>
    <w:basedOn w:val="Note"/>
    <w:rsid w:val="005E30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0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0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0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0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30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0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0AB"/>
    <w:rPr>
      <w:b/>
      <w:smallCaps/>
    </w:rPr>
  </w:style>
  <w:style w:type="paragraph" w:customStyle="1" w:styleId="TableListNumber">
    <w:name w:val="Table List Number"/>
    <w:basedOn w:val="ListNumber"/>
    <w:rsid w:val="005E30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0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0AB"/>
    <w:pPr>
      <w:numPr>
        <w:numId w:val="10"/>
      </w:numPr>
    </w:pPr>
  </w:style>
  <w:style w:type="paragraph" w:customStyle="1" w:styleId="ListAlpha2">
    <w:name w:val="List Alpha 2"/>
    <w:basedOn w:val="List2"/>
    <w:rsid w:val="005E30AB"/>
    <w:pPr>
      <w:numPr>
        <w:numId w:val="9"/>
      </w:numPr>
    </w:pPr>
  </w:style>
  <w:style w:type="paragraph" w:styleId="List2">
    <w:name w:val="List 2"/>
    <w:basedOn w:val="BodyText"/>
    <w:rsid w:val="005E30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0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0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0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30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30AB"/>
    <w:pPr>
      <w:numPr>
        <w:numId w:val="5"/>
      </w:numPr>
    </w:pPr>
  </w:style>
  <w:style w:type="paragraph" w:styleId="ListContinue2">
    <w:name w:val="List Continue 2"/>
    <w:basedOn w:val="List2"/>
    <w:rsid w:val="005E30AB"/>
    <w:pPr>
      <w:ind w:firstLine="0"/>
    </w:pPr>
  </w:style>
  <w:style w:type="paragraph" w:styleId="ListContinue3">
    <w:name w:val="List Continue 3"/>
    <w:basedOn w:val="List3"/>
    <w:rsid w:val="005E30AB"/>
    <w:pPr>
      <w:ind w:left="1021" w:firstLine="0"/>
    </w:pPr>
  </w:style>
  <w:style w:type="paragraph" w:styleId="ListContinue4">
    <w:name w:val="List Continue 4"/>
    <w:basedOn w:val="List4"/>
    <w:rsid w:val="005E30AB"/>
    <w:pPr>
      <w:ind w:firstLine="0"/>
    </w:pPr>
  </w:style>
  <w:style w:type="paragraph" w:styleId="ListContinue5">
    <w:name w:val="List Continue 5"/>
    <w:basedOn w:val="List5"/>
    <w:rsid w:val="005E30AB"/>
    <w:pPr>
      <w:ind w:firstLine="0"/>
    </w:pPr>
  </w:style>
  <w:style w:type="paragraph" w:styleId="ListNumber3">
    <w:name w:val="List Number 3"/>
    <w:basedOn w:val="List3"/>
    <w:rsid w:val="005E30AB"/>
    <w:pPr>
      <w:numPr>
        <w:numId w:val="6"/>
      </w:numPr>
    </w:pPr>
  </w:style>
  <w:style w:type="paragraph" w:styleId="ListNumber4">
    <w:name w:val="List Number 4"/>
    <w:basedOn w:val="List4"/>
    <w:rsid w:val="005E30AB"/>
    <w:pPr>
      <w:numPr>
        <w:numId w:val="7"/>
      </w:numPr>
    </w:pPr>
  </w:style>
  <w:style w:type="paragraph" w:styleId="ListNumber5">
    <w:name w:val="List Number 5"/>
    <w:basedOn w:val="List5"/>
    <w:rsid w:val="005E30AB"/>
    <w:pPr>
      <w:numPr>
        <w:numId w:val="8"/>
      </w:numPr>
    </w:pPr>
  </w:style>
  <w:style w:type="paragraph" w:styleId="BlockText">
    <w:name w:val="Block Text"/>
    <w:basedOn w:val="Normal"/>
    <w:rsid w:val="005E30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0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0AB"/>
    <w:rPr>
      <w:sz w:val="16"/>
      <w:vertAlign w:val="superscript"/>
    </w:rPr>
  </w:style>
  <w:style w:type="character" w:customStyle="1" w:styleId="Symbols">
    <w:name w:val="Symbols"/>
    <w:basedOn w:val="DefaultParagraphFont"/>
    <w:rsid w:val="005E30AB"/>
    <w:rPr>
      <w:rFonts w:ascii="Symbol" w:hAnsi="Symbol"/>
    </w:rPr>
  </w:style>
  <w:style w:type="character" w:customStyle="1" w:styleId="MenuOptions">
    <w:name w:val="Menu Options"/>
    <w:basedOn w:val="DefaultParagraphFont"/>
    <w:rsid w:val="005E30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0AB"/>
    <w:rPr>
      <w:b/>
    </w:rPr>
  </w:style>
  <w:style w:type="character" w:customStyle="1" w:styleId="Underlined">
    <w:name w:val="Underlined"/>
    <w:basedOn w:val="DefaultParagraphFont"/>
    <w:rsid w:val="005E30AB"/>
    <w:rPr>
      <w:u w:val="single"/>
    </w:rPr>
  </w:style>
  <w:style w:type="paragraph" w:customStyle="1" w:styleId="TableBodyTextRight">
    <w:name w:val="Table Body Text Right"/>
    <w:basedOn w:val="TableBodyText"/>
    <w:rsid w:val="005E30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0AB"/>
    <w:rPr>
      <w:sz w:val="18"/>
    </w:rPr>
  </w:style>
  <w:style w:type="paragraph" w:customStyle="1" w:styleId="BodySmallRight">
    <w:name w:val="Body Small Right"/>
    <w:basedOn w:val="BodyTextRight"/>
    <w:rsid w:val="005E30AB"/>
    <w:rPr>
      <w:sz w:val="18"/>
      <w:szCs w:val="18"/>
    </w:rPr>
  </w:style>
  <w:style w:type="paragraph" w:customStyle="1" w:styleId="MarginEdition">
    <w:name w:val="Margin Edition"/>
    <w:basedOn w:val="MarginNote"/>
    <w:rsid w:val="005E30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0AB"/>
    <w:rPr>
      <w:sz w:val="2"/>
      <w:szCs w:val="2"/>
    </w:rPr>
  </w:style>
  <w:style w:type="character" w:customStyle="1" w:styleId="Small">
    <w:name w:val="Small"/>
    <w:basedOn w:val="DefaultParagraphFont"/>
    <w:rsid w:val="005E30AB"/>
    <w:rPr>
      <w:sz w:val="16"/>
    </w:rPr>
  </w:style>
  <w:style w:type="paragraph" w:customStyle="1" w:styleId="WideTable">
    <w:name w:val="Wide Table"/>
    <w:basedOn w:val="Normal"/>
    <w:rsid w:val="005E30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0AB"/>
  </w:style>
  <w:style w:type="paragraph" w:styleId="Quote">
    <w:name w:val="Quote"/>
    <w:basedOn w:val="Heading1"/>
    <w:link w:val="QuoteChar"/>
    <w:qFormat/>
    <w:rsid w:val="005E30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0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0AB"/>
    <w:pPr>
      <w:pageBreakBefore/>
    </w:pPr>
  </w:style>
  <w:style w:type="paragraph" w:customStyle="1" w:styleId="Border">
    <w:name w:val="Border"/>
    <w:basedOn w:val="Normal"/>
    <w:qFormat/>
    <w:rsid w:val="005E30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0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0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0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0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0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0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0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0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0AB"/>
    <w:rPr>
      <w:u w:val="single"/>
    </w:rPr>
  </w:style>
  <w:style w:type="character" w:customStyle="1" w:styleId="BoldandItalics">
    <w:name w:val="Bold and Italics"/>
    <w:qFormat/>
    <w:rsid w:val="005E30AB"/>
    <w:rPr>
      <w:b/>
      <w:i/>
      <w:u w:val="none"/>
    </w:rPr>
  </w:style>
  <w:style w:type="paragraph" w:styleId="BalloonText">
    <w:name w:val="Balloon Text"/>
    <w:basedOn w:val="Normal"/>
    <w:link w:val="BalloonTextChar"/>
    <w:rsid w:val="005E3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0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0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0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0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0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0AB"/>
    <w:pPr>
      <w:spacing w:before="0" w:after="0"/>
    </w:pPr>
  </w:style>
  <w:style w:type="paragraph" w:customStyle="1" w:styleId="BodyTextBold">
    <w:name w:val="Body Text Bold"/>
    <w:basedOn w:val="BodyText"/>
    <w:qFormat/>
    <w:rsid w:val="005E30AB"/>
    <w:rPr>
      <w:b/>
    </w:rPr>
  </w:style>
  <w:style w:type="character" w:styleId="Hyperlink">
    <w:name w:val="Hyperlink"/>
    <w:basedOn w:val="DefaultParagraphFont"/>
    <w:uiPriority w:val="99"/>
    <w:unhideWhenUsed/>
    <w:rsid w:val="008443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5208</Characters>
  <Application>Microsoft Office Word</Application>
  <DocSecurity>0</DocSecurity>
  <Lines>179</Lines>
  <Paragraphs>172</Paragraphs>
  <ScaleCrop>false</ScaleCrop>
  <Company>Author-it Software Corporation Ltd.</Company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SHBBHRS001 Provide waxing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2021-12-15T22:10:00Z</dcterms:created>
  <dcterms:modified xsi:type="dcterms:W3CDTF">2021-12-15T22:10:00Z</dcterms:modified>
</cp:coreProperties>
</file>