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57F" w:rsidP="006B257F">
      <w:pPr>
        <w:pStyle w:val="Title"/>
      </w:pPr>
      <w:r>
        <w:fldChar w:fldCharType="begin"/>
      </w:r>
      <w:r>
        <w:instrText xml:space="preserve"> TITLE   \* MERGEFORMAT </w:instrText>
      </w:r>
      <w:r>
        <w:fldChar w:fldCharType="separate"/>
      </w:r>
      <w:r>
        <w:t>SHBBFAS004 Provide lash and brow services</w:t>
      </w:r>
      <w:r>
        <w:fldChar w:fldCharType="end"/>
      </w:r>
    </w:p>
    <w:p w:rsidR="006B257F" w:rsidP="006B257F">
      <w:pPr>
        <w:pStyle w:val="Version"/>
        <w:sectPr w:rsidSect="00752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E78" w:rsidP="00752E78">
      <w:pPr>
        <w:pStyle w:val="SuperHeading"/>
      </w:pPr>
      <w:r w:rsidRPr="00752E78">
        <w:t>SHBBFAS004 Provide lash and brow services</w:t>
      </w:r>
    </w:p>
    <w:p w:rsidR="00000000" w:rsidRPr="00752E78" w:rsidP="00752E78">
      <w:pPr>
        <w:pStyle w:val="Heading1"/>
      </w:pPr>
      <w:bookmarkStart w:id="1" w:name="O_1203412"/>
      <w:bookmarkEnd w:id="1"/>
      <w:r w:rsidRPr="00752E78">
        <w:t>Modification History</w:t>
      </w:r>
    </w:p>
    <w:p w:rsidR="00000000" w:rsidRPr="00752E78" w:rsidP="006B257F">
      <w:pPr>
        <w:pStyle w:val="BodyText"/>
      </w:pPr>
      <w:r w:rsidRPr="00752E78">
        <w:t xml:space="preserve">Supersedes and is not equivalent to SHBBFAS001 Provide lash and brow services. </w:t>
      </w:r>
    </w:p>
    <w:p w:rsidR="00000000" w:rsidRPr="00752E78" w:rsidP="00752E78">
      <w:pPr>
        <w:pStyle w:val="Heading1"/>
      </w:pPr>
      <w:bookmarkStart w:id="2" w:name="O_1203413"/>
      <w:bookmarkEnd w:id="2"/>
      <w:r w:rsidRPr="00752E78">
        <w:t>Application</w:t>
      </w:r>
    </w:p>
    <w:p w:rsidR="00000000" w:rsidRPr="00752E78" w:rsidP="006B257F">
      <w:pPr>
        <w:pStyle w:val="BodyText"/>
      </w:pPr>
      <w:r w:rsidRPr="00752E78">
        <w:t>This unit describes the performance outcomes, skills and knowledge required to provide lash and brow services that include s</w:t>
      </w:r>
      <w:r w:rsidRPr="00752E78">
        <w:t xml:space="preserve">haping and colouring. </w:t>
      </w:r>
    </w:p>
    <w:p w:rsidR="00000000" w:rsidRPr="00752E78" w:rsidP="006B257F">
      <w:pPr>
        <w:pStyle w:val="BodyText"/>
      </w:pPr>
      <w:r w:rsidRPr="00752E78">
        <w:t>It requires the ability to consult with clients, and select suitable products and equipment required to perform lash and brow services. Lash and brow services can be an individual treatment or form part of a series of treatments.</w:t>
      </w:r>
    </w:p>
    <w:p w:rsidR="00000000" w:rsidRPr="00752E78" w:rsidP="006B257F">
      <w:pPr>
        <w:pStyle w:val="BodyText"/>
      </w:pPr>
      <w:r w:rsidRPr="00752E78">
        <w:t>Thi</w:t>
      </w:r>
      <w:r w:rsidRPr="00752E78">
        <w:t>s unit applies to beauticians and beauty therapists who work in beauty salons and spas. In this environment they make routine decisions within a defined range guided by manufacturer information and organisational policies and procedures.</w:t>
      </w:r>
    </w:p>
    <w:p w:rsidR="00000000" w:rsidRPr="00752E78" w:rsidP="006B257F">
      <w:pPr>
        <w:pStyle w:val="BodyText"/>
      </w:pPr>
      <w:r w:rsidRPr="00752E78">
        <w:t>The skills in this</w:t>
      </w:r>
      <w:r w:rsidRPr="00752E78">
        <w:t xml:space="preserve"> unit must be applied in accordance with Commonwealth and State or Territory legislation, Australian standards and industry codes of practice.</w:t>
      </w:r>
    </w:p>
    <w:p w:rsidR="00000000" w:rsidRPr="00752E78" w:rsidP="006B257F">
      <w:pPr>
        <w:pStyle w:val="BodyText"/>
      </w:pPr>
      <w:r w:rsidRPr="00752E78">
        <w:t>No occupational licensing, certification or specific legislative requirements apply to this unit at the time of p</w:t>
      </w:r>
      <w:r w:rsidRPr="00752E78">
        <w:t>ublication.</w:t>
      </w:r>
    </w:p>
    <w:p w:rsidR="00000000" w:rsidRPr="00752E78" w:rsidP="00752E78">
      <w:pPr>
        <w:pStyle w:val="Heading1"/>
      </w:pPr>
      <w:bookmarkStart w:id="3" w:name="O_1203414"/>
      <w:bookmarkEnd w:id="3"/>
      <w:r w:rsidRPr="00752E78">
        <w:t>Pre-requisite Unit</w:t>
      </w:r>
    </w:p>
    <w:p w:rsidR="00000000" w:rsidRPr="00752E78" w:rsidP="006B257F">
      <w:pPr>
        <w:pStyle w:val="BodyText"/>
      </w:pPr>
      <w:r w:rsidRPr="00752E78">
        <w:t xml:space="preserve">Nil </w:t>
      </w:r>
    </w:p>
    <w:p w:rsidR="00000000" w:rsidRPr="00752E78" w:rsidP="00752E78">
      <w:pPr>
        <w:pStyle w:val="Heading1"/>
      </w:pPr>
      <w:bookmarkStart w:id="4" w:name="O_1203415"/>
      <w:bookmarkEnd w:id="4"/>
      <w:r w:rsidRPr="00752E78">
        <w:t>Competency Field</w:t>
      </w:r>
    </w:p>
    <w:p w:rsidR="00000000" w:rsidRPr="00752E78" w:rsidP="006B257F">
      <w:pPr>
        <w:pStyle w:val="BodyText"/>
      </w:pPr>
      <w:r w:rsidRPr="00752E78">
        <w:t xml:space="preserve">Facial Services </w:t>
      </w:r>
    </w:p>
    <w:p w:rsidR="00000000" w:rsidRPr="00752E78" w:rsidP="00752E78">
      <w:pPr>
        <w:pStyle w:val="Heading1"/>
      </w:pPr>
      <w:bookmarkStart w:id="5" w:name="O_1203416"/>
      <w:bookmarkEnd w:id="5"/>
      <w:r w:rsidRPr="00752E78">
        <w:t>Unit Sector</w:t>
      </w:r>
    </w:p>
    <w:p w:rsidR="00000000" w:rsidRPr="00752E78" w:rsidP="006B257F">
      <w:pPr>
        <w:pStyle w:val="BodyText"/>
      </w:pPr>
      <w:r w:rsidRPr="00752E78">
        <w:t xml:space="preserve">Beauty </w:t>
      </w:r>
    </w:p>
    <w:p w:rsidR="00000000" w:rsidRPr="00752E78" w:rsidP="00752E78">
      <w:pPr>
        <w:pStyle w:val="Heading1"/>
      </w:pPr>
      <w:bookmarkStart w:id="6" w:name="O_1203417"/>
      <w:bookmarkEnd w:id="6"/>
      <w:r w:rsidRPr="00752E78">
        <w:t>Elements and Performance Criteria</w:t>
      </w:r>
    </w:p>
    <w:tbl>
      <w:tblPr>
        <w:tblW w:w="0" w:type="auto"/>
        <w:tblCellMar>
          <w:left w:w="62" w:type="dxa"/>
          <w:right w:w="62" w:type="dxa"/>
        </w:tblCellMar>
        <w:tblLook w:val="0000"/>
      </w:tblPr>
      <w:tblGrid>
        <w:gridCol w:w="2562"/>
        <w:gridCol w:w="6634"/>
      </w:tblGrid>
      <w:tr w:rsidTr="006B257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752E78" w:rsidP="00752E78">
            <w:pPr>
              <w:pStyle w:val="BodyText"/>
            </w:pPr>
            <w:r w:rsidRPr="00752E7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rPr>
                <w:rStyle w:val="SpecialBold"/>
              </w:rPr>
              <w:t>PERFORMANCE</w:t>
            </w:r>
            <w:r w:rsidRPr="00752E78">
              <w:t xml:space="preserve"> </w:t>
            </w:r>
            <w:r w:rsidRPr="00752E78">
              <w:rPr>
                <w:rStyle w:val="SpecialBold"/>
              </w:rPr>
              <w:t>CRITERIA</w:t>
            </w:r>
          </w:p>
        </w:tc>
      </w:tr>
      <w:tr w:rsidTr="006B257F">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752E78" w:rsidP="00752E78">
            <w:pPr>
              <w:pStyle w:val="BodyText"/>
            </w:pPr>
            <w:r w:rsidRPr="00752E78">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rPr>
                <w:rStyle w:val="Emphasis"/>
              </w:rPr>
              <w:t>Performance criteria describe the performance needed to demonstrate achievement of the element.</w:t>
            </w:r>
          </w:p>
        </w:tc>
      </w:tr>
      <w:tr w:rsidTr="006B257F">
        <w:tblPrEx>
          <w:tblW w:w="0" w:type="auto"/>
          <w:tblCellMar>
            <w:left w:w="62" w:type="dxa"/>
            <w:right w:w="62" w:type="dxa"/>
          </w:tblCellMar>
          <w:tblLook w:val="0000"/>
        </w:tblPrEx>
        <w:trPr>
          <w:trHeight w:val="3551"/>
        </w:trPr>
        <w:tc>
          <w:tcPr>
            <w:tcW w:w="0" w:type="auto"/>
            <w:tcBorders>
              <w:top w:val="nil"/>
              <w:left w:val="nil"/>
              <w:bottom w:val="nil"/>
              <w:right w:val="nil"/>
            </w:tcBorders>
            <w:tcMar>
              <w:top w:w="0" w:type="dxa"/>
              <w:left w:w="62" w:type="dxa"/>
              <w:bottom w:w="0" w:type="dxa"/>
              <w:right w:w="62" w:type="dxa"/>
            </w:tcMar>
          </w:tcPr>
          <w:p w:rsidR="00000000" w:rsidP="00752E78">
            <w:pPr>
              <w:pStyle w:val="List"/>
              <w:rPr>
                <w:lang w:val="en-NZ"/>
              </w:rPr>
            </w:pPr>
            <w:r w:rsidRPr="00752E78">
              <w:t>1.  Establish client priorities.</w:t>
            </w: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1.1. Access and review client treatment plan if available.</w:t>
            </w:r>
          </w:p>
          <w:p w:rsidR="00000000" w:rsidRPr="00752E78" w:rsidP="00752E78">
            <w:pPr>
              <w:pStyle w:val="List"/>
            </w:pPr>
            <w:r w:rsidRPr="00752E78">
              <w:t xml:space="preserve">1.2. Confirm lash or brow </w:t>
            </w:r>
            <w:r w:rsidRPr="00752E78">
              <w:t xml:space="preserve">requirements with client. </w:t>
            </w:r>
          </w:p>
          <w:p w:rsidR="00000000" w:rsidRPr="00752E78" w:rsidP="00752E78">
            <w:pPr>
              <w:pStyle w:val="List"/>
            </w:pPr>
            <w:r w:rsidRPr="00752E78">
              <w:t>1.3. Perform a patch test according to manufacturer instructions and identify skin reactions.</w:t>
            </w:r>
          </w:p>
          <w:p w:rsidR="00000000" w:rsidRPr="00752E78" w:rsidP="00752E78">
            <w:pPr>
              <w:pStyle w:val="List"/>
            </w:pPr>
            <w:r w:rsidRPr="00752E78">
              <w:t>1.4. Identify contraindications to service, and refer client to appropriate professional, as required.</w:t>
            </w:r>
          </w:p>
          <w:p w:rsidR="00000000" w:rsidRPr="00752E78" w:rsidP="00752E78">
            <w:pPr>
              <w:pStyle w:val="List"/>
            </w:pPr>
            <w:r w:rsidRPr="00752E78">
              <w:t>1.5. Explain service sequence an</w:t>
            </w:r>
            <w:r w:rsidRPr="00752E78">
              <w:t>d factors that may restrict treatment.</w:t>
            </w:r>
          </w:p>
          <w:p w:rsidR="00000000" w:rsidP="00752E78">
            <w:pPr>
              <w:pStyle w:val="List"/>
              <w:rPr>
                <w:lang w:val="en-NZ"/>
              </w:rPr>
            </w:pPr>
            <w:r w:rsidRPr="00752E78">
              <w:t>1.6. Confirm revised treatment plan, record updates and obtain client consent.</w:t>
            </w:r>
          </w:p>
        </w:tc>
      </w:tr>
      <w:tr w:rsidTr="006B257F">
        <w:tblPrEx>
          <w:tblW w:w="0" w:type="auto"/>
          <w:tblCellMar>
            <w:left w:w="62" w:type="dxa"/>
            <w:right w:w="62" w:type="dxa"/>
          </w:tblCellMar>
          <w:tblLook w:val="0000"/>
        </w:tblPrEx>
        <w:trPr>
          <w:trHeight w:val="2939"/>
        </w:trPr>
        <w:tc>
          <w:tcPr>
            <w:tcW w:w="0" w:type="auto"/>
            <w:tcBorders>
              <w:top w:val="nil"/>
              <w:left w:val="nil"/>
              <w:bottom w:val="nil"/>
              <w:right w:val="nil"/>
            </w:tcBorders>
            <w:tcMar>
              <w:top w:w="0" w:type="dxa"/>
              <w:left w:w="62" w:type="dxa"/>
              <w:bottom w:w="0" w:type="dxa"/>
              <w:right w:w="62" w:type="dxa"/>
            </w:tcMar>
          </w:tcPr>
          <w:p w:rsidR="00000000" w:rsidP="00752E78">
            <w:pPr>
              <w:pStyle w:val="List"/>
              <w:rPr>
                <w:lang w:val="en-NZ"/>
              </w:rPr>
            </w:pPr>
            <w:r w:rsidRPr="00752E78">
              <w:t>2.  Prepare for lash and brow service.</w:t>
            </w: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2.1. Prepare treatment area and equipment.</w:t>
            </w:r>
          </w:p>
          <w:p w:rsidR="00000000" w:rsidRPr="00752E78" w:rsidP="00752E78">
            <w:pPr>
              <w:pStyle w:val="List"/>
            </w:pPr>
            <w:r w:rsidRPr="00752E78">
              <w:t>2.2. Present self, according to organisational policy.</w:t>
            </w:r>
          </w:p>
          <w:p w:rsidR="00000000" w:rsidRPr="00752E78" w:rsidP="00752E78">
            <w:pPr>
              <w:pStyle w:val="List"/>
            </w:pPr>
            <w:r w:rsidRPr="00752E78">
              <w:t xml:space="preserve">2.3. Prepare client and select products. </w:t>
            </w:r>
          </w:p>
          <w:p w:rsidR="00000000" w:rsidRPr="00752E78" w:rsidP="00752E78">
            <w:pPr>
              <w:pStyle w:val="List"/>
            </w:pPr>
            <w:r w:rsidRPr="00752E78">
              <w:t>2.4. Comply with health and hygiene regulations and requirements.</w:t>
            </w:r>
          </w:p>
          <w:p w:rsidR="00000000" w:rsidP="00752E78">
            <w:pPr>
              <w:pStyle w:val="List"/>
              <w:rPr>
                <w:lang w:val="en-NZ"/>
              </w:rPr>
            </w:pPr>
            <w:r w:rsidRPr="00752E78">
              <w:t>2.5. Use energy, water and other resources efficiently during preparation and subsequent service process.</w:t>
            </w:r>
          </w:p>
        </w:tc>
      </w:tr>
      <w:tr w:rsidTr="006B257F">
        <w:tblPrEx>
          <w:tblW w:w="0" w:type="auto"/>
          <w:tblCellMar>
            <w:left w:w="62" w:type="dxa"/>
            <w:right w:w="62" w:type="dxa"/>
          </w:tblCellMar>
          <w:tblLook w:val="0000"/>
        </w:tblPrEx>
        <w:trPr>
          <w:trHeight w:val="2594"/>
        </w:trPr>
        <w:tc>
          <w:tcPr>
            <w:tcW w:w="0" w:type="auto"/>
            <w:tcBorders>
              <w:top w:val="nil"/>
              <w:left w:val="nil"/>
              <w:bottom w:val="nil"/>
              <w:right w:val="nil"/>
            </w:tcBorders>
            <w:tcMar>
              <w:top w:w="0" w:type="dxa"/>
              <w:left w:w="62" w:type="dxa"/>
              <w:bottom w:w="0" w:type="dxa"/>
              <w:right w:w="62" w:type="dxa"/>
            </w:tcMar>
          </w:tcPr>
          <w:p w:rsidR="00000000" w:rsidP="00752E78">
            <w:pPr>
              <w:pStyle w:val="List"/>
              <w:rPr>
                <w:lang w:val="en-NZ"/>
              </w:rPr>
            </w:pPr>
            <w:r w:rsidRPr="00752E78">
              <w:t>3.  Chemically treat eyelashes and eyebro</w:t>
            </w:r>
            <w:r w:rsidRPr="00752E78">
              <w:t>ws.</w:t>
            </w: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3.1. Cleanse eye area to thoroughly remove eye make-up.</w:t>
            </w:r>
          </w:p>
          <w:p w:rsidR="00000000" w:rsidRPr="00752E78" w:rsidP="00752E78">
            <w:pPr>
              <w:pStyle w:val="List"/>
            </w:pPr>
            <w:r w:rsidRPr="00752E78">
              <w:t xml:space="preserve">3.2. Perform chemical treatment procedure according to manufacturer instructions and treatment plan. </w:t>
            </w:r>
          </w:p>
          <w:p w:rsidR="00000000" w:rsidP="00752E78">
            <w:pPr>
              <w:pStyle w:val="List"/>
              <w:rPr>
                <w:lang w:val="en-NZ"/>
              </w:rPr>
            </w:pPr>
            <w:r w:rsidRPr="00752E78">
              <w:t>3.3. Apply post-treatment product according to manufacturer instructions.</w:t>
            </w:r>
          </w:p>
        </w:tc>
      </w:tr>
      <w:tr w:rsidTr="006B257F">
        <w:tblPrEx>
          <w:tblW w:w="0" w:type="auto"/>
          <w:tblCellMar>
            <w:left w:w="62" w:type="dxa"/>
            <w:right w:w="62" w:type="dxa"/>
          </w:tblCellMar>
          <w:tblLook w:val="0000"/>
        </w:tblPrEx>
        <w:trPr>
          <w:trHeight w:val="3753"/>
        </w:trPr>
        <w:tc>
          <w:tcPr>
            <w:tcW w:w="0" w:type="auto"/>
            <w:tcBorders>
              <w:top w:val="nil"/>
              <w:left w:val="nil"/>
              <w:bottom w:val="nil"/>
              <w:right w:val="nil"/>
            </w:tcBorders>
            <w:tcMar>
              <w:top w:w="0" w:type="dxa"/>
              <w:left w:w="62" w:type="dxa"/>
              <w:bottom w:w="0" w:type="dxa"/>
              <w:right w:w="62" w:type="dxa"/>
            </w:tcMar>
          </w:tcPr>
          <w:p w:rsidR="006B257F" w:rsidP="00752E78">
            <w:pPr>
              <w:pStyle w:val="List"/>
            </w:pPr>
            <w:r w:rsidRPr="00752E78">
              <w:t>4.  Shape eyebrows.</w:t>
            </w:r>
          </w:p>
          <w:p w:rsidR="006B257F" w:rsidP="00752E78">
            <w:pPr>
              <w:pStyle w:val="List"/>
            </w:pPr>
          </w:p>
          <w:p w:rsidR="00000000" w:rsidP="00752E7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4.1. Cleanse eyebrows and surrounding area to thoroughly remove make-up.</w:t>
            </w:r>
          </w:p>
          <w:p w:rsidR="00000000" w:rsidRPr="00752E78" w:rsidP="00752E78">
            <w:pPr>
              <w:pStyle w:val="List"/>
            </w:pPr>
            <w:r w:rsidRPr="00752E78">
              <w:t>4.2. Discuss with client and select method of brow shaping to be used.</w:t>
            </w:r>
          </w:p>
          <w:p w:rsidR="00000000" w:rsidRPr="00752E78" w:rsidP="00752E78">
            <w:pPr>
              <w:pStyle w:val="List"/>
            </w:pPr>
            <w:r w:rsidRPr="00752E78">
              <w:t xml:space="preserve">4.3. Prepare materials and equipment ready for brow shaping. </w:t>
            </w:r>
          </w:p>
          <w:p w:rsidR="00000000" w:rsidRPr="00752E78" w:rsidP="00752E78">
            <w:pPr>
              <w:pStyle w:val="List"/>
            </w:pPr>
            <w:r w:rsidRPr="00752E78">
              <w:t>4.4. Apply selected method safely and hygienic</w:t>
            </w:r>
            <w:r w:rsidRPr="00752E78">
              <w:t>ally and shape eyebrows.</w:t>
            </w:r>
          </w:p>
          <w:p w:rsidR="00000000" w:rsidRPr="00752E78" w:rsidP="00752E78">
            <w:pPr>
              <w:pStyle w:val="List"/>
            </w:pPr>
            <w:r w:rsidRPr="00752E78">
              <w:t>4.5. Finalise and tidy eyebrow shape to meet client preference.</w:t>
            </w:r>
          </w:p>
          <w:p w:rsidR="00000000" w:rsidRPr="00752E78" w:rsidP="00752E78">
            <w:pPr>
              <w:pStyle w:val="List"/>
            </w:pPr>
            <w:r w:rsidRPr="00752E78">
              <w:t>4.6. Cleanse area and remove any remaining product.</w:t>
            </w:r>
          </w:p>
          <w:p w:rsidR="00000000" w:rsidP="00752E78">
            <w:pPr>
              <w:pStyle w:val="List"/>
              <w:rPr>
                <w:lang w:val="en-NZ"/>
              </w:rPr>
            </w:pPr>
            <w:r w:rsidRPr="00752E78">
              <w:t>4.7. Apply aftercare product according to manufacturer instructions.</w:t>
            </w:r>
          </w:p>
        </w:tc>
      </w:tr>
      <w:tr w:rsidTr="006B257F">
        <w:tblPrEx>
          <w:tblW w:w="0" w:type="auto"/>
          <w:tblCellMar>
            <w:left w:w="62" w:type="dxa"/>
            <w:right w:w="62" w:type="dxa"/>
          </w:tblCellMar>
          <w:tblLook w:val="0000"/>
        </w:tblPrEx>
        <w:trPr>
          <w:trHeight w:val="4334"/>
        </w:trPr>
        <w:tc>
          <w:tcPr>
            <w:tcW w:w="0" w:type="auto"/>
            <w:tcBorders>
              <w:top w:val="nil"/>
              <w:left w:val="nil"/>
              <w:bottom w:val="nil"/>
              <w:right w:val="nil"/>
            </w:tcBorders>
            <w:tcMar>
              <w:top w:w="0" w:type="dxa"/>
              <w:left w:w="62" w:type="dxa"/>
              <w:bottom w:w="0" w:type="dxa"/>
              <w:right w:w="62" w:type="dxa"/>
            </w:tcMar>
          </w:tcPr>
          <w:p w:rsidR="00000000" w:rsidP="00752E78">
            <w:pPr>
              <w:pStyle w:val="List"/>
              <w:rPr>
                <w:lang w:val="en-NZ"/>
              </w:rPr>
            </w:pPr>
            <w:r w:rsidRPr="00752E78">
              <w:t>5.  Tint eyelashes and eyebrows.</w:t>
            </w: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 xml:space="preserve">5.1. Select </w:t>
            </w:r>
            <w:r w:rsidRPr="00752E78">
              <w:t>type and colour of tint to suit client’s skin colour, preference and treatment plan.</w:t>
            </w:r>
          </w:p>
          <w:p w:rsidR="00000000" w:rsidRPr="00752E78" w:rsidP="00752E78">
            <w:pPr>
              <w:pStyle w:val="List"/>
            </w:pPr>
            <w:r w:rsidRPr="00752E78">
              <w:t>5.2. Cleanse eye area to thoroughly remove eye make-up.</w:t>
            </w:r>
          </w:p>
          <w:p w:rsidR="00000000" w:rsidRPr="00752E78" w:rsidP="00752E78">
            <w:pPr>
              <w:pStyle w:val="List"/>
            </w:pPr>
            <w:r w:rsidRPr="00752E78">
              <w:t>5.3. Apply pads and product to protect areas surrounding lash or brow to be tinted.</w:t>
            </w:r>
          </w:p>
          <w:p w:rsidR="00000000" w:rsidRPr="00752E78" w:rsidP="00752E78">
            <w:pPr>
              <w:pStyle w:val="List"/>
            </w:pPr>
            <w:r w:rsidRPr="00752E78">
              <w:t xml:space="preserve">5.4. Mix tint according to manufacturer instructions and treatment plan. </w:t>
            </w:r>
          </w:p>
          <w:p w:rsidR="00000000" w:rsidRPr="00752E78" w:rsidP="00752E78">
            <w:pPr>
              <w:pStyle w:val="List"/>
            </w:pPr>
            <w:r w:rsidRPr="00752E78">
              <w:t xml:space="preserve">5.5. Apply tint according to desired shape and colour and remove after required time. </w:t>
            </w:r>
          </w:p>
          <w:p w:rsidR="00000000" w:rsidRPr="00752E78" w:rsidP="00752E78">
            <w:pPr>
              <w:pStyle w:val="List"/>
            </w:pPr>
            <w:r w:rsidRPr="00752E78">
              <w:t xml:space="preserve">5.6. Cleanse area thoroughly and remove any remaining tint or product.  </w:t>
            </w:r>
          </w:p>
          <w:p w:rsidR="00000000" w:rsidP="00752E78">
            <w:pPr>
              <w:pStyle w:val="List"/>
              <w:rPr>
                <w:lang w:val="en-NZ"/>
              </w:rPr>
            </w:pPr>
            <w:r w:rsidRPr="00752E78">
              <w:t>5.7. Apply post-treatm</w:t>
            </w:r>
            <w:r w:rsidRPr="00752E78">
              <w:t>ent product according to manufacturer instructions.</w:t>
            </w:r>
          </w:p>
        </w:tc>
      </w:tr>
      <w:tr w:rsidTr="006B257F">
        <w:tblPrEx>
          <w:tblW w:w="0" w:type="auto"/>
          <w:tblCellMar>
            <w:left w:w="62" w:type="dxa"/>
            <w:right w:w="62" w:type="dxa"/>
          </w:tblCellMar>
          <w:tblLook w:val="0000"/>
        </w:tblPrEx>
        <w:trPr>
          <w:trHeight w:val="2724"/>
        </w:trPr>
        <w:tc>
          <w:tcPr>
            <w:tcW w:w="0" w:type="auto"/>
            <w:tcBorders>
              <w:top w:val="nil"/>
              <w:left w:val="nil"/>
              <w:bottom w:val="nil"/>
              <w:right w:val="nil"/>
            </w:tcBorders>
            <w:tcMar>
              <w:top w:w="0" w:type="dxa"/>
              <w:left w:w="62" w:type="dxa"/>
              <w:bottom w:w="0" w:type="dxa"/>
              <w:right w:w="62" w:type="dxa"/>
            </w:tcMar>
          </w:tcPr>
          <w:p w:rsidR="00000000" w:rsidP="00752E78">
            <w:pPr>
              <w:pStyle w:val="List"/>
              <w:rPr>
                <w:lang w:val="en-NZ"/>
              </w:rPr>
            </w:pPr>
            <w:r w:rsidRPr="00752E78">
              <w:t>6.  Review service and provide post service advice.</w:t>
            </w: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6.1. Evaluate service with client.</w:t>
            </w:r>
          </w:p>
          <w:p w:rsidR="00000000" w:rsidRPr="00752E78" w:rsidP="00752E78">
            <w:pPr>
              <w:pStyle w:val="List"/>
            </w:pPr>
            <w:r w:rsidRPr="00752E78">
              <w:t>6.2. Record outcomes of service on client treatment plan.</w:t>
            </w:r>
          </w:p>
          <w:p w:rsidR="00000000" w:rsidRPr="00752E78" w:rsidP="00752E78">
            <w:pPr>
              <w:pStyle w:val="List"/>
            </w:pPr>
            <w:r w:rsidRPr="00752E78">
              <w:t>6.3. Provide aftercare advice and recommend products and f</w:t>
            </w:r>
            <w:r w:rsidRPr="00752E78">
              <w:t xml:space="preserve">uture treatments. </w:t>
            </w:r>
          </w:p>
          <w:p w:rsidR="00000000" w:rsidP="00752E78">
            <w:pPr>
              <w:pStyle w:val="List"/>
              <w:rPr>
                <w:lang w:val="en-NZ"/>
              </w:rPr>
            </w:pPr>
            <w:r w:rsidRPr="00752E78">
              <w:t>6.4. Rebook client for future treatment as required.</w:t>
            </w:r>
          </w:p>
        </w:tc>
      </w:tr>
      <w:tr w:rsidTr="006B257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752E78">
            <w:pPr>
              <w:pStyle w:val="List"/>
              <w:rPr>
                <w:lang w:val="en-NZ"/>
              </w:rPr>
            </w:pPr>
            <w:r w:rsidRPr="00752E78">
              <w:t>7.  Clean service area.</w:t>
            </w:r>
          </w:p>
        </w:tc>
        <w:tc>
          <w:tcPr>
            <w:tcW w:w="0" w:type="auto"/>
            <w:tcBorders>
              <w:top w:val="nil"/>
              <w:left w:val="nil"/>
              <w:bottom w:val="nil"/>
              <w:right w:val="nil"/>
            </w:tcBorders>
            <w:tcMar>
              <w:top w:w="0" w:type="dxa"/>
              <w:left w:w="62" w:type="dxa"/>
              <w:bottom w:w="0" w:type="dxa"/>
              <w:right w:w="62" w:type="dxa"/>
            </w:tcMar>
          </w:tcPr>
          <w:p w:rsidR="00000000" w:rsidRPr="00752E78" w:rsidP="00752E78">
            <w:pPr>
              <w:pStyle w:val="List"/>
            </w:pPr>
            <w:r w:rsidRPr="00752E78">
              <w:t xml:space="preserve">7.1. Clean service area, equipment and surfaces according to organisational policies and procedures. </w:t>
            </w:r>
          </w:p>
          <w:p w:rsidR="00000000" w:rsidRPr="00752E78" w:rsidP="00752E78">
            <w:pPr>
              <w:pStyle w:val="List"/>
            </w:pPr>
            <w:r w:rsidRPr="00752E78">
              <w:t>7.2. Restock equipment and products in preparation for ne</w:t>
            </w:r>
            <w:r w:rsidRPr="00752E78">
              <w:t>xt treatment.</w:t>
            </w:r>
          </w:p>
          <w:p w:rsidR="00000000" w:rsidRPr="00752E78" w:rsidP="00752E78">
            <w:pPr>
              <w:pStyle w:val="List"/>
            </w:pPr>
            <w:r w:rsidRPr="00752E78">
              <w:t>7.3. Dispose of general waste to minimise negative environmental impacts according to organisational policies and procedures.</w:t>
            </w:r>
          </w:p>
        </w:tc>
      </w:tr>
    </w:tbl>
    <w:p w:rsidR="00000000" w:rsidRPr="00752E78" w:rsidP="00752E78">
      <w:pPr>
        <w:pStyle w:val="BodyText"/>
      </w:pPr>
    </w:p>
    <w:p w:rsidR="00000000" w:rsidRPr="00752E78" w:rsidP="00752E78">
      <w:pPr>
        <w:pStyle w:val="AllowPageBreak"/>
      </w:pPr>
    </w:p>
    <w:p w:rsidR="00000000" w:rsidRPr="00752E78" w:rsidP="00752E78">
      <w:pPr>
        <w:pStyle w:val="Heading1"/>
      </w:pPr>
      <w:bookmarkStart w:id="7" w:name="O_1203418"/>
      <w:bookmarkEnd w:id="7"/>
      <w:r w:rsidRPr="00752E78">
        <w:t>Foundation Skills</w:t>
      </w:r>
    </w:p>
    <w:tbl>
      <w:tblPr>
        <w:tblW w:w="9526" w:type="dxa"/>
        <w:tblLayout w:type="fixed"/>
        <w:tblCellMar>
          <w:left w:w="62" w:type="dxa"/>
          <w:right w:w="62" w:type="dxa"/>
        </w:tblCellMar>
        <w:tblLook w:val="0000"/>
      </w:tblPr>
      <w:tblGrid>
        <w:gridCol w:w="2694"/>
        <w:gridCol w:w="6832"/>
      </w:tblGrid>
      <w:tr w:rsidTr="00752E78">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rPr>
                <w:rStyle w:val="Emphasis"/>
              </w:rPr>
              <w:t xml:space="preserve">Foundation skills essential to performance in this unit, but not explicit in the performance criteria </w:t>
            </w:r>
            <w:r w:rsidRPr="00752E78">
              <w:t xml:space="preserve">are listed here, </w:t>
            </w:r>
            <w:r w:rsidRPr="00752E78">
              <w:rPr>
                <w:rStyle w:val="Emphasis"/>
              </w:rPr>
              <w:t>along with a brief context statement.</w:t>
            </w:r>
          </w:p>
        </w:tc>
      </w:tr>
      <w:tr w:rsidTr="00752E78">
        <w:tblPrEx>
          <w:tblW w:w="9526" w:type="dxa"/>
          <w:tblLayout w:type="fixed"/>
          <w:tblCellMar>
            <w:left w:w="62" w:type="dxa"/>
            <w:right w:w="62" w:type="dxa"/>
          </w:tblCellMar>
          <w:tblLook w:val="0000"/>
        </w:tblPrEx>
        <w:trPr>
          <w:trHeight w:val="392"/>
        </w:trPr>
        <w:tc>
          <w:tcPr>
            <w:tcW w:w="2694" w:type="dxa"/>
            <w:tcBorders>
              <w:top w:val="nil"/>
              <w:left w:val="nil"/>
              <w:bottom w:val="nil"/>
              <w:right w:val="nil"/>
            </w:tcBorders>
            <w:tcMar>
              <w:top w:w="0" w:type="dxa"/>
              <w:left w:w="62" w:type="dxa"/>
              <w:bottom w:w="0" w:type="dxa"/>
              <w:right w:w="62" w:type="dxa"/>
            </w:tcMar>
          </w:tcPr>
          <w:p w:rsidR="00000000" w:rsidRPr="00752E78" w:rsidP="00752E78">
            <w:pPr>
              <w:pStyle w:val="BodyText"/>
            </w:pPr>
            <w:r w:rsidRPr="00752E78">
              <w:rPr>
                <w:rStyle w:val="SpecialBold"/>
              </w:rPr>
              <w:t>SKILLS</w:t>
            </w:r>
          </w:p>
        </w:tc>
        <w:tc>
          <w:tcPr>
            <w:tcW w:w="6832" w:type="dxa"/>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rPr>
                <w:rStyle w:val="SpecialBold"/>
              </w:rPr>
              <w:t>DESCRIPTION</w:t>
            </w:r>
          </w:p>
        </w:tc>
      </w:tr>
      <w:tr w:rsidTr="00752E78">
        <w:tblPrEx>
          <w:tblW w:w="9526" w:type="dxa"/>
          <w:tblLayout w:type="fixed"/>
          <w:tblCellMar>
            <w:left w:w="62" w:type="dxa"/>
            <w:right w:w="62" w:type="dxa"/>
          </w:tblCellMar>
          <w:tblLook w:val="0000"/>
        </w:tblPrEx>
        <w:trPr>
          <w:trHeight w:val="760"/>
        </w:trPr>
        <w:tc>
          <w:tcPr>
            <w:tcW w:w="2694" w:type="dxa"/>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t>Reading skills to:</w:t>
            </w:r>
          </w:p>
        </w:tc>
        <w:tc>
          <w:tcPr>
            <w:tcW w:w="6832" w:type="dxa"/>
            <w:tcBorders>
              <w:top w:val="nil"/>
              <w:left w:val="nil"/>
              <w:bottom w:val="nil"/>
              <w:right w:val="nil"/>
            </w:tcBorders>
            <w:tcMar>
              <w:top w:w="0" w:type="dxa"/>
              <w:left w:w="62" w:type="dxa"/>
              <w:bottom w:w="0" w:type="dxa"/>
              <w:right w:w="62" w:type="dxa"/>
            </w:tcMar>
          </w:tcPr>
          <w:p w:rsidR="00000000" w:rsidP="00752E78">
            <w:pPr>
              <w:pStyle w:val="ListBullet"/>
              <w:rPr>
                <w:lang w:val="en-NZ"/>
              </w:rPr>
            </w:pPr>
            <w:r w:rsidRPr="00752E78">
              <w:t>interpret and follow manufacturer instructions for safe u</w:t>
            </w:r>
            <w:r w:rsidRPr="00752E78">
              <w:t>se of products and equipment.</w:t>
            </w:r>
          </w:p>
        </w:tc>
      </w:tr>
      <w:tr w:rsidTr="00752E78">
        <w:tblPrEx>
          <w:tblW w:w="9526" w:type="dxa"/>
          <w:tblLayout w:type="fixed"/>
          <w:tblCellMar>
            <w:left w:w="62" w:type="dxa"/>
            <w:right w:w="62" w:type="dxa"/>
          </w:tblCellMar>
          <w:tblLook w:val="0000"/>
        </w:tblPrEx>
        <w:trPr>
          <w:trHeight w:val="860"/>
        </w:trPr>
        <w:tc>
          <w:tcPr>
            <w:tcW w:w="2694" w:type="dxa"/>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t>Oral communication skills to:</w:t>
            </w:r>
          </w:p>
        </w:tc>
        <w:tc>
          <w:tcPr>
            <w:tcW w:w="6832" w:type="dxa"/>
            <w:tcBorders>
              <w:top w:val="nil"/>
              <w:left w:val="nil"/>
              <w:bottom w:val="nil"/>
              <w:right w:val="nil"/>
            </w:tcBorders>
            <w:tcMar>
              <w:top w:w="0" w:type="dxa"/>
              <w:left w:w="62" w:type="dxa"/>
              <w:bottom w:w="0" w:type="dxa"/>
              <w:right w:w="62" w:type="dxa"/>
            </w:tcMar>
          </w:tcPr>
          <w:p w:rsidR="00000000" w:rsidP="00752E78">
            <w:pPr>
              <w:pStyle w:val="ListBullet"/>
              <w:rPr>
                <w:lang w:val="en-NZ"/>
              </w:rPr>
            </w:pPr>
            <w:r w:rsidRPr="00752E78">
              <w:t>use open and closed probe questions to clarify and confirm client requirements.</w:t>
            </w:r>
          </w:p>
        </w:tc>
      </w:tr>
      <w:tr w:rsidTr="00752E78">
        <w:tblPrEx>
          <w:tblW w:w="9526" w:type="dxa"/>
          <w:tblLayout w:type="fixed"/>
          <w:tblCellMar>
            <w:left w:w="62" w:type="dxa"/>
            <w:right w:w="62" w:type="dxa"/>
          </w:tblCellMar>
          <w:tblLook w:val="0000"/>
        </w:tblPrEx>
        <w:trPr>
          <w:trHeight w:val="1027"/>
        </w:trPr>
        <w:tc>
          <w:tcPr>
            <w:tcW w:w="2694" w:type="dxa"/>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t>Numeracy skills to:</w:t>
            </w:r>
          </w:p>
        </w:tc>
        <w:tc>
          <w:tcPr>
            <w:tcW w:w="6832" w:type="dxa"/>
            <w:tcBorders>
              <w:top w:val="nil"/>
              <w:left w:val="nil"/>
              <w:bottom w:val="nil"/>
              <w:right w:val="nil"/>
            </w:tcBorders>
            <w:tcMar>
              <w:top w:w="0" w:type="dxa"/>
              <w:left w:w="62" w:type="dxa"/>
              <w:bottom w:w="0" w:type="dxa"/>
              <w:right w:w="62" w:type="dxa"/>
            </w:tcMar>
          </w:tcPr>
          <w:p w:rsidR="00000000" w:rsidRPr="00752E78" w:rsidP="00752E78">
            <w:pPr>
              <w:pStyle w:val="ListBullet"/>
            </w:pPr>
            <w:r w:rsidRPr="00752E78">
              <w:t>calculate product quantities and prices</w:t>
            </w:r>
          </w:p>
          <w:p w:rsidR="00000000" w:rsidP="00752E78">
            <w:pPr>
              <w:pStyle w:val="ListBullet"/>
              <w:rPr>
                <w:lang w:val="en-NZ"/>
              </w:rPr>
            </w:pPr>
            <w:r w:rsidRPr="00752E78">
              <w:t>calculate tint ingredient quantities, ratios and timing according to manufacturer’s instructions and required outcomes.</w:t>
            </w:r>
          </w:p>
        </w:tc>
      </w:tr>
      <w:tr w:rsidTr="00752E78">
        <w:tblPrEx>
          <w:tblW w:w="9526" w:type="dxa"/>
          <w:tblLayout w:type="fixed"/>
          <w:tblCellMar>
            <w:left w:w="62" w:type="dxa"/>
            <w:right w:w="62" w:type="dxa"/>
          </w:tblCellMar>
          <w:tblLook w:val="0000"/>
        </w:tblPrEx>
        <w:trPr>
          <w:trHeight w:val="989"/>
        </w:trPr>
        <w:tc>
          <w:tcPr>
            <w:tcW w:w="2694" w:type="dxa"/>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t>Initiative and enterprise skills to:</w:t>
            </w:r>
          </w:p>
        </w:tc>
        <w:tc>
          <w:tcPr>
            <w:tcW w:w="6832" w:type="dxa"/>
            <w:tcBorders>
              <w:top w:val="nil"/>
              <w:left w:val="nil"/>
              <w:bottom w:val="nil"/>
              <w:right w:val="nil"/>
            </w:tcBorders>
            <w:tcMar>
              <w:top w:w="0" w:type="dxa"/>
              <w:left w:w="62" w:type="dxa"/>
              <w:bottom w:w="0" w:type="dxa"/>
              <w:right w:w="62" w:type="dxa"/>
            </w:tcMar>
          </w:tcPr>
          <w:p w:rsidR="00000000" w:rsidP="00752E78">
            <w:pPr>
              <w:pStyle w:val="ListBullet"/>
              <w:rPr>
                <w:lang w:val="en-NZ"/>
              </w:rPr>
            </w:pPr>
            <w:r w:rsidRPr="00752E78">
              <w:t>identify and take opportunities to sell additional products and services.</w:t>
            </w:r>
          </w:p>
        </w:tc>
      </w:tr>
      <w:tr w:rsidTr="00752E78">
        <w:tblPrEx>
          <w:tblW w:w="9526"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2E78">
            <w:pPr>
              <w:pStyle w:val="BodyText"/>
              <w:rPr>
                <w:lang w:val="en-NZ"/>
              </w:rPr>
            </w:pPr>
            <w:r w:rsidRPr="00752E78">
              <w:t>Technology skills to:</w:t>
            </w:r>
          </w:p>
        </w:tc>
        <w:tc>
          <w:tcPr>
            <w:tcW w:w="6832" w:type="dxa"/>
            <w:tcBorders>
              <w:top w:val="nil"/>
              <w:left w:val="nil"/>
              <w:bottom w:val="nil"/>
              <w:right w:val="nil"/>
            </w:tcBorders>
            <w:tcMar>
              <w:top w:w="0" w:type="dxa"/>
              <w:left w:w="62" w:type="dxa"/>
              <w:bottom w:w="0" w:type="dxa"/>
              <w:right w:w="62" w:type="dxa"/>
            </w:tcMar>
          </w:tcPr>
          <w:p w:rsidR="00000000" w:rsidRPr="00752E78" w:rsidP="00752E78">
            <w:pPr>
              <w:pStyle w:val="ListBullet"/>
            </w:pPr>
            <w:r w:rsidRPr="00752E78">
              <w:t>use client software to update client notes, rebook future treatments, record stock data and product purchases.</w:t>
            </w:r>
          </w:p>
        </w:tc>
      </w:tr>
    </w:tbl>
    <w:p w:rsidR="00000000" w:rsidRPr="00752E78" w:rsidP="00752E78">
      <w:pPr>
        <w:pStyle w:val="BodyText"/>
      </w:pPr>
    </w:p>
    <w:p w:rsidR="00000000" w:rsidRPr="00752E78" w:rsidP="00752E78">
      <w:pPr>
        <w:pStyle w:val="AllowPageBreak"/>
      </w:pPr>
    </w:p>
    <w:p w:rsidR="00000000" w:rsidRPr="00752E78" w:rsidP="00752E78">
      <w:pPr>
        <w:pStyle w:val="Heading1"/>
      </w:pPr>
      <w:bookmarkStart w:id="8" w:name="O_1203420"/>
      <w:bookmarkEnd w:id="8"/>
      <w:r w:rsidRPr="00752E78">
        <w:t>Unit Mapping Information</w:t>
      </w:r>
    </w:p>
    <w:p w:rsidR="00000000" w:rsidRPr="00752E78" w:rsidP="006B257F">
      <w:pPr>
        <w:pStyle w:val="BodyText"/>
      </w:pPr>
      <w:r w:rsidRPr="00752E78">
        <w:t xml:space="preserve">Supersedes and is not equivalent to SHBBFAS001 Provide lash and brow services. </w:t>
      </w:r>
    </w:p>
    <w:p w:rsidR="00000000" w:rsidRPr="00752E78" w:rsidP="00752E78">
      <w:pPr>
        <w:pStyle w:val="Heading1"/>
      </w:pPr>
      <w:bookmarkStart w:id="9" w:name="O_1203427"/>
      <w:bookmarkEnd w:id="9"/>
      <w:r w:rsidRPr="00752E78">
        <w:t>Links</w:t>
      </w:r>
    </w:p>
    <w:p w:rsidR="00000000" w:rsidRPr="00752E78" w:rsidP="006B257F">
      <w:pPr>
        <w:pStyle w:val="BodyText"/>
      </w:pPr>
      <w:r w:rsidRPr="00752E7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8533C">
        <w:rPr>
          <w:rStyle w:val="Hyperlink"/>
        </w:rPr>
        <w:t>https://vetnet.gov.au/Pages/TrainingDocs.aspx?q=255d312b-db07-48f2-b6d6-1b0b06c42898</w:t>
      </w:r>
      <w:r>
        <w:fldChar w:fldCharType="end"/>
      </w:r>
    </w:p>
    <w:p w:rsidR="00000000" w:rsidRPr="00752E78" w:rsidP="00752E78"/>
    <w:sectPr w:rsidSect="00752E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8" w:rsidRPr="006B257F" w:rsidP="006B2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7F" w:rsidP="00752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57F" w:rsidP="00752E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257F" w:rsidP="00752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E78" w:rsidRPr="006B257F" w:rsidP="006B2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7F" w:rsidRPr="002D2AF8" w:rsidP="00752E78">
    <w:pPr>
      <w:pStyle w:val="Header"/>
      <w:framePr w:wrap="around"/>
    </w:pPr>
    <w:r>
      <w:fldChar w:fldCharType="begin"/>
    </w:r>
    <w:r>
      <w:instrText xml:space="preserve"> TITLE   \* MERGEFORMAT </w:instrText>
    </w:r>
    <w:r>
      <w:fldChar w:fldCharType="separate"/>
    </w:r>
    <w:r>
      <w:t>SHBBFAS004 Provide lash and brow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6B257F" w:rsidP="00752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809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1EE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E78"/>
    <w:pPr>
      <w:spacing w:before="360" w:after="60"/>
      <w:outlineLvl w:val="0"/>
    </w:pPr>
    <w:rPr>
      <w:sz w:val="32"/>
    </w:rPr>
  </w:style>
  <w:style w:type="paragraph" w:styleId="Heading2">
    <w:name w:val="heading 2"/>
    <w:basedOn w:val="HeadingBase"/>
    <w:next w:val="BodyText"/>
    <w:link w:val="Heading2Char"/>
    <w:qFormat/>
    <w:rsid w:val="00752E78"/>
    <w:pPr>
      <w:keepLines/>
      <w:spacing w:before="240" w:after="120"/>
      <w:outlineLvl w:val="1"/>
    </w:pPr>
    <w:rPr>
      <w:sz w:val="28"/>
      <w:szCs w:val="40"/>
    </w:rPr>
  </w:style>
  <w:style w:type="paragraph" w:styleId="Heading3">
    <w:name w:val="heading 3"/>
    <w:basedOn w:val="HeadingBase"/>
    <w:next w:val="BodyText"/>
    <w:link w:val="Heading3Char"/>
    <w:qFormat/>
    <w:rsid w:val="00752E78"/>
    <w:pPr>
      <w:spacing w:before="180" w:after="120"/>
      <w:outlineLvl w:val="2"/>
    </w:pPr>
    <w:rPr>
      <w:spacing w:val="-10"/>
      <w:kern w:val="32"/>
    </w:rPr>
  </w:style>
  <w:style w:type="paragraph" w:styleId="Heading4">
    <w:name w:val="heading 4"/>
    <w:basedOn w:val="HeadingBase"/>
    <w:next w:val="BodyText"/>
    <w:link w:val="Heading4Char"/>
    <w:qFormat/>
    <w:rsid w:val="00752E78"/>
    <w:pPr>
      <w:spacing w:before="160" w:after="120"/>
      <w:outlineLvl w:val="3"/>
    </w:pPr>
    <w:rPr>
      <w:sz w:val="22"/>
    </w:rPr>
  </w:style>
  <w:style w:type="paragraph" w:styleId="Heading5">
    <w:name w:val="heading 5"/>
    <w:basedOn w:val="HeadingBase"/>
    <w:next w:val="Normal"/>
    <w:link w:val="Heading5Char"/>
    <w:qFormat/>
    <w:rsid w:val="00752E78"/>
    <w:pPr>
      <w:spacing w:before="80"/>
      <w:outlineLvl w:val="4"/>
    </w:pPr>
    <w:rPr>
      <w:color w:val="918585"/>
      <w:sz w:val="20"/>
    </w:rPr>
  </w:style>
  <w:style w:type="paragraph" w:styleId="Heading6">
    <w:name w:val="heading 6"/>
    <w:basedOn w:val="HeadingBase"/>
    <w:next w:val="Normal"/>
    <w:link w:val="Heading6Char"/>
    <w:qFormat/>
    <w:rsid w:val="00752E78"/>
    <w:pPr>
      <w:spacing w:before="60"/>
      <w:outlineLvl w:val="5"/>
    </w:pPr>
    <w:rPr>
      <w:color w:val="918585"/>
      <w:sz w:val="20"/>
    </w:rPr>
  </w:style>
  <w:style w:type="paragraph" w:styleId="Heading7">
    <w:name w:val="heading 7"/>
    <w:basedOn w:val="Normal"/>
    <w:next w:val="Normal"/>
    <w:link w:val="Heading7Char"/>
    <w:qFormat/>
    <w:rsid w:val="00752E78"/>
    <w:pPr>
      <w:ind w:left="720"/>
      <w:outlineLvl w:val="6"/>
    </w:pPr>
    <w:rPr>
      <w:i/>
    </w:rPr>
  </w:style>
  <w:style w:type="paragraph" w:styleId="Heading8">
    <w:name w:val="heading 8"/>
    <w:basedOn w:val="Normal"/>
    <w:next w:val="Normal"/>
    <w:link w:val="Heading8Char"/>
    <w:qFormat/>
    <w:rsid w:val="00752E78"/>
    <w:pPr>
      <w:ind w:left="720"/>
      <w:outlineLvl w:val="7"/>
    </w:pPr>
    <w:rPr>
      <w:i/>
    </w:rPr>
  </w:style>
  <w:style w:type="paragraph" w:styleId="Heading9">
    <w:name w:val="heading 9"/>
    <w:basedOn w:val="Normal"/>
    <w:next w:val="Normal"/>
    <w:link w:val="Heading9Char"/>
    <w:qFormat/>
    <w:rsid w:val="00752E78"/>
    <w:pPr>
      <w:ind w:left="720"/>
      <w:outlineLvl w:val="8"/>
    </w:pPr>
    <w:rPr>
      <w:i/>
    </w:rPr>
  </w:style>
  <w:style w:type="character" w:default="1" w:styleId="DefaultParagraphFont">
    <w:name w:val="Default Paragraph Font"/>
    <w:uiPriority w:val="1"/>
    <w:unhideWhenUsed/>
    <w:rsid w:val="00752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78"/>
  </w:style>
  <w:style w:type="character" w:customStyle="1" w:styleId="Heading1Char">
    <w:name w:val="Heading 1 Char"/>
    <w:basedOn w:val="DefaultParagraphFont"/>
    <w:link w:val="Heading1"/>
    <w:rsid w:val="00752E78"/>
    <w:rPr>
      <w:rFonts w:ascii="Times New Roman" w:eastAsia="Times New Roman" w:hAnsi="Times New Roman" w:cs="Times New Roman"/>
      <w:b/>
      <w:sz w:val="32"/>
      <w:szCs w:val="20"/>
      <w:lang w:eastAsia="en-US"/>
    </w:rPr>
  </w:style>
  <w:style w:type="paragraph" w:styleId="BodyText">
    <w:name w:val="Body Text"/>
    <w:basedOn w:val="Normal"/>
    <w:link w:val="BodyTextChar"/>
    <w:rsid w:val="00752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E78"/>
    <w:rPr>
      <w:rFonts w:ascii="Times New Roman" w:eastAsia="Times New Roman" w:hAnsi="Times New Roman" w:cs="Times New Roman"/>
      <w:sz w:val="24"/>
      <w:lang w:eastAsia="en-US"/>
    </w:rPr>
  </w:style>
  <w:style w:type="paragraph" w:styleId="List">
    <w:name w:val="List"/>
    <w:basedOn w:val="BodyText"/>
    <w:next w:val="BodyText"/>
    <w:rsid w:val="00752E78"/>
    <w:pPr>
      <w:tabs>
        <w:tab w:val="left" w:pos="340"/>
      </w:tabs>
      <w:spacing w:before="60" w:after="60"/>
      <w:ind w:left="340" w:hanging="340"/>
    </w:pPr>
  </w:style>
  <w:style w:type="paragraph" w:styleId="ListBullet">
    <w:name w:val="List Bullet"/>
    <w:basedOn w:val="List"/>
    <w:rsid w:val="00752E78"/>
    <w:pPr>
      <w:numPr>
        <w:numId w:val="11"/>
      </w:numPr>
      <w:tabs>
        <w:tab w:val="clear" w:pos="340"/>
      </w:tabs>
      <w:spacing w:before="40" w:after="40"/>
    </w:pPr>
  </w:style>
  <w:style w:type="character" w:customStyle="1" w:styleId="SpecialBold">
    <w:name w:val="Special Bold"/>
    <w:basedOn w:val="DefaultParagraphFont"/>
    <w:rsid w:val="00752E78"/>
    <w:rPr>
      <w:b/>
      <w:spacing w:val="0"/>
    </w:rPr>
  </w:style>
  <w:style w:type="character" w:styleId="Emphasis">
    <w:name w:val="Emphasis"/>
    <w:basedOn w:val="DefaultParagraphFont"/>
    <w:qFormat/>
    <w:rsid w:val="00752E78"/>
    <w:rPr>
      <w:i/>
    </w:rPr>
  </w:style>
  <w:style w:type="paragraph" w:customStyle="1" w:styleId="SuperHeading">
    <w:name w:val="SuperHeading"/>
    <w:basedOn w:val="Normal"/>
    <w:rsid w:val="00752E78"/>
    <w:pPr>
      <w:spacing w:before="240" w:after="120"/>
      <w:outlineLvl w:val="0"/>
    </w:pPr>
    <w:rPr>
      <w:rFonts w:ascii="Times New Roman" w:hAnsi="Times New Roman"/>
      <w:b/>
      <w:sz w:val="32"/>
    </w:rPr>
  </w:style>
  <w:style w:type="paragraph" w:customStyle="1" w:styleId="AllowPageBreak">
    <w:name w:val="AllowPageBreak"/>
    <w:rsid w:val="00752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E78"/>
    <w:rPr>
      <w:rFonts w:ascii="Courier New" w:eastAsia="Times New Roman" w:hAnsi="Courier New" w:cs="Times New Roman"/>
      <w:i/>
      <w:szCs w:val="20"/>
      <w:lang w:eastAsia="en-US"/>
    </w:rPr>
  </w:style>
  <w:style w:type="paragraph" w:customStyle="1" w:styleId="HeadingBase">
    <w:name w:val="Heading Base"/>
    <w:rsid w:val="00752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78"/>
    <w:pPr>
      <w:tabs>
        <w:tab w:val="right" w:leader="dot" w:pos="9072"/>
      </w:tabs>
      <w:ind w:left="567"/>
    </w:pPr>
    <w:rPr>
      <w:szCs w:val="22"/>
    </w:rPr>
  </w:style>
  <w:style w:type="paragraph" w:customStyle="1" w:styleId="TOCBase">
    <w:name w:val="TOC Base"/>
    <w:rsid w:val="00752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78"/>
    <w:pPr>
      <w:tabs>
        <w:tab w:val="right" w:leader="dot" w:pos="9072"/>
      </w:tabs>
      <w:spacing w:before="40" w:after="40"/>
      <w:ind w:left="284"/>
    </w:pPr>
    <w:rPr>
      <w:rFonts w:ascii="Times New Roman" w:hAnsi="Times New Roman"/>
    </w:rPr>
  </w:style>
  <w:style w:type="paragraph" w:styleId="TOC1">
    <w:name w:val="toc 1"/>
    <w:basedOn w:val="TOCBase"/>
    <w:next w:val="Normal"/>
    <w:rsid w:val="00752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E78"/>
    <w:rPr>
      <w:rFonts w:ascii="Times New Roman" w:eastAsia="Times New Roman" w:hAnsi="Times New Roman" w:cs="Times New Roman"/>
      <w:sz w:val="16"/>
      <w:lang w:eastAsia="en-US"/>
    </w:rPr>
  </w:style>
  <w:style w:type="paragraph" w:styleId="Title">
    <w:name w:val="Title"/>
    <w:basedOn w:val="HeadingBase"/>
    <w:link w:val="TitleChar"/>
    <w:qFormat/>
    <w:rsid w:val="00752E78"/>
    <w:pPr>
      <w:spacing w:before="5040"/>
      <w:jc w:val="center"/>
    </w:pPr>
    <w:rPr>
      <w:sz w:val="48"/>
      <w:szCs w:val="72"/>
      <w:lang w:val="en-US"/>
    </w:rPr>
  </w:style>
  <w:style w:type="character" w:customStyle="1" w:styleId="TitleChar">
    <w:name w:val="Title Char"/>
    <w:basedOn w:val="DefaultParagraphFont"/>
    <w:link w:val="Title"/>
    <w:rsid w:val="00752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78"/>
    <w:pPr>
      <w:tabs>
        <w:tab w:val="left" w:pos="3600"/>
        <w:tab w:val="left" w:pos="3958"/>
      </w:tabs>
    </w:pPr>
  </w:style>
  <w:style w:type="paragraph" w:customStyle="1" w:styleId="Note">
    <w:name w:val="Note"/>
    <w:basedOn w:val="BodyText"/>
    <w:rsid w:val="00752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E78"/>
    <w:pPr>
      <w:framePr w:wrap="auto" w:hAnchor="text" w:y="6049"/>
    </w:pPr>
    <w:rPr>
      <w:color w:val="000000"/>
      <w:sz w:val="40"/>
    </w:rPr>
  </w:style>
  <w:style w:type="paragraph" w:customStyle="1" w:styleId="TOCTitle">
    <w:name w:val="TOCTitle"/>
    <w:basedOn w:val="Heading1"/>
    <w:rsid w:val="00752E78"/>
    <w:pPr>
      <w:spacing w:after="240"/>
      <w:jc w:val="center"/>
      <w:outlineLvl w:val="9"/>
    </w:pPr>
    <w:rPr>
      <w:caps/>
    </w:rPr>
  </w:style>
  <w:style w:type="paragraph" w:customStyle="1" w:styleId="Version">
    <w:name w:val="Version"/>
    <w:rsid w:val="00752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E78"/>
    <w:pPr>
      <w:numPr>
        <w:numId w:val="12"/>
      </w:numPr>
      <w:tabs>
        <w:tab w:val="clear" w:pos="680"/>
      </w:tabs>
    </w:pPr>
  </w:style>
  <w:style w:type="paragraph" w:styleId="Index1">
    <w:name w:val="index 1"/>
    <w:basedOn w:val="Normal"/>
    <w:next w:val="Normal"/>
    <w:semiHidden/>
    <w:rsid w:val="00752E78"/>
    <w:pPr>
      <w:keepNext w:val="0"/>
      <w:tabs>
        <w:tab w:val="right" w:pos="4176"/>
      </w:tabs>
      <w:ind w:left="198" w:hanging="198"/>
    </w:pPr>
    <w:rPr>
      <w:rFonts w:ascii="Garamond" w:hAnsi="Garamond"/>
    </w:rPr>
  </w:style>
  <w:style w:type="paragraph" w:styleId="IndexHeading">
    <w:name w:val="index heading"/>
    <w:basedOn w:val="Normal"/>
    <w:next w:val="Index1"/>
    <w:semiHidden/>
    <w:rsid w:val="00752E78"/>
    <w:pPr>
      <w:spacing w:before="120" w:after="120"/>
    </w:pPr>
    <w:rPr>
      <w:rFonts w:ascii="Arial" w:hAnsi="Arial"/>
      <w:b/>
      <w:color w:val="918585"/>
      <w:sz w:val="24"/>
    </w:rPr>
  </w:style>
  <w:style w:type="paragraph" w:styleId="Header">
    <w:name w:val="header"/>
    <w:basedOn w:val="Normal"/>
    <w:link w:val="HeaderChar"/>
    <w:rsid w:val="00752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E78"/>
    <w:rPr>
      <w:rFonts w:ascii="Times New Roman" w:eastAsia="Times New Roman" w:hAnsi="Times New Roman" w:cs="Times New Roman"/>
      <w:sz w:val="16"/>
      <w:szCs w:val="20"/>
      <w:lang w:val="en-GB" w:eastAsia="en-US"/>
    </w:rPr>
  </w:style>
  <w:style w:type="paragraph" w:customStyle="1" w:styleId="Chapter">
    <w:name w:val="Chapter"/>
    <w:basedOn w:val="Normal"/>
    <w:rsid w:val="00752E78"/>
    <w:pPr>
      <w:spacing w:before="240"/>
    </w:pPr>
    <w:rPr>
      <w:rFonts w:ascii="Times New Roman" w:hAnsi="Times New Roman"/>
      <w:smallCaps/>
      <w:spacing w:val="80"/>
      <w:sz w:val="28"/>
    </w:rPr>
  </w:style>
  <w:style w:type="paragraph" w:customStyle="1" w:styleId="InChapter">
    <w:name w:val="InChapter"/>
    <w:basedOn w:val="Heading3"/>
    <w:rsid w:val="00752E78"/>
    <w:pPr>
      <w:spacing w:after="240"/>
      <w:outlineLvl w:val="9"/>
    </w:pPr>
    <w:rPr>
      <w:noProof/>
    </w:rPr>
  </w:style>
  <w:style w:type="paragraph" w:styleId="Index2">
    <w:name w:val="index 2"/>
    <w:basedOn w:val="Normal"/>
    <w:next w:val="Normal"/>
    <w:semiHidden/>
    <w:rsid w:val="00752E78"/>
    <w:pPr>
      <w:tabs>
        <w:tab w:val="right" w:pos="4176"/>
      </w:tabs>
      <w:ind w:left="568" w:hanging="284"/>
    </w:pPr>
    <w:rPr>
      <w:rFonts w:ascii="Garamond" w:hAnsi="Garamond"/>
    </w:rPr>
  </w:style>
  <w:style w:type="paragraph" w:customStyle="1" w:styleId="Byline">
    <w:name w:val="Byline"/>
    <w:rsid w:val="00752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78"/>
    <w:pPr>
      <w:tabs>
        <w:tab w:val="clear" w:pos="3600"/>
        <w:tab w:val="clear" w:pos="3958"/>
      </w:tabs>
      <w:jc w:val="right"/>
    </w:pPr>
  </w:style>
  <w:style w:type="paragraph" w:styleId="Caption">
    <w:name w:val="caption"/>
    <w:basedOn w:val="BodyText"/>
    <w:next w:val="Normal"/>
    <w:qFormat/>
    <w:rsid w:val="00752E78"/>
    <w:pPr>
      <w:framePr w:w="2268" w:hSpace="181" w:vSpace="181" w:wrap="around" w:vAnchor="text" w:hAnchor="page" w:x="1135" w:y="285" w:anchorLock="1"/>
    </w:pPr>
    <w:rPr>
      <w:i/>
    </w:rPr>
  </w:style>
  <w:style w:type="paragraph" w:customStyle="1" w:styleId="MiniTOCTitle">
    <w:name w:val="MiniTOCTitle"/>
    <w:basedOn w:val="Heading4"/>
    <w:rsid w:val="00752E78"/>
    <w:pPr>
      <w:spacing w:before="240"/>
      <w:outlineLvl w:val="9"/>
    </w:pPr>
    <w:rPr>
      <w:noProof/>
      <w:sz w:val="24"/>
    </w:rPr>
  </w:style>
  <w:style w:type="paragraph" w:customStyle="1" w:styleId="MiniTOCItem">
    <w:name w:val="MiniTOCItem"/>
    <w:basedOn w:val="ListBullet"/>
    <w:rsid w:val="00752E78"/>
    <w:pPr>
      <w:numPr>
        <w:numId w:val="0"/>
      </w:numPr>
      <w:tabs>
        <w:tab w:val="right" w:leader="dot" w:pos="6521"/>
      </w:tabs>
      <w:spacing w:before="0" w:after="0"/>
    </w:pPr>
  </w:style>
  <w:style w:type="paragraph" w:customStyle="1" w:styleId="TOFTitle">
    <w:name w:val="TOFTitle"/>
    <w:basedOn w:val="TOCTitle"/>
    <w:rsid w:val="00752E78"/>
  </w:style>
  <w:style w:type="paragraph" w:styleId="TableofFigures">
    <w:name w:val="table of figures"/>
    <w:basedOn w:val="Normal"/>
    <w:next w:val="Normal"/>
    <w:semiHidden/>
    <w:rsid w:val="00752E78"/>
    <w:pPr>
      <w:tabs>
        <w:tab w:val="right" w:leader="dot" w:pos="9072"/>
      </w:tabs>
      <w:ind w:left="970" w:hanging="403"/>
    </w:pPr>
    <w:rPr>
      <w:rFonts w:ascii="Times New Roman" w:hAnsi="Times New Roman"/>
      <w:b/>
    </w:rPr>
  </w:style>
  <w:style w:type="paragraph" w:styleId="ListNumber">
    <w:name w:val="List Number"/>
    <w:basedOn w:val="List"/>
    <w:rsid w:val="00752E78"/>
    <w:pPr>
      <w:numPr>
        <w:numId w:val="14"/>
      </w:numPr>
      <w:tabs>
        <w:tab w:val="clear" w:pos="340"/>
      </w:tabs>
    </w:pPr>
  </w:style>
  <w:style w:type="character" w:customStyle="1" w:styleId="WingdingSymbols">
    <w:name w:val="Wingding Symbols"/>
    <w:rsid w:val="00752E78"/>
    <w:rPr>
      <w:rFonts w:ascii="Wingdings" w:hAnsi="Wingdings"/>
    </w:rPr>
  </w:style>
  <w:style w:type="paragraph" w:customStyle="1" w:styleId="TableHeading">
    <w:name w:val="Table Heading"/>
    <w:basedOn w:val="HeadingBase"/>
    <w:rsid w:val="00752E78"/>
    <w:pPr>
      <w:keepLines/>
      <w:pBdr>
        <w:bottom w:val="single" w:sz="6" w:space="1" w:color="918585"/>
      </w:pBdr>
      <w:spacing w:before="240"/>
    </w:pPr>
  </w:style>
  <w:style w:type="character" w:customStyle="1" w:styleId="HotSpot">
    <w:name w:val="HotSpot"/>
    <w:rsid w:val="00752E78"/>
    <w:rPr>
      <w:color w:val="0033CC"/>
      <w:u w:val="none"/>
    </w:rPr>
  </w:style>
  <w:style w:type="paragraph" w:customStyle="1" w:styleId="BodyTextRight">
    <w:name w:val="Body Text Right"/>
    <w:basedOn w:val="BodyText"/>
    <w:rsid w:val="00752E78"/>
    <w:pPr>
      <w:spacing w:before="0" w:after="0"/>
      <w:jc w:val="right"/>
    </w:pPr>
  </w:style>
  <w:style w:type="paragraph" w:styleId="Index3">
    <w:name w:val="index 3"/>
    <w:basedOn w:val="ListNumber2"/>
    <w:next w:val="Normal"/>
    <w:semiHidden/>
    <w:rsid w:val="00752E78"/>
    <w:pPr>
      <w:numPr>
        <w:numId w:val="0"/>
      </w:numPr>
      <w:tabs>
        <w:tab w:val="right" w:leader="dot" w:pos="4176"/>
      </w:tabs>
    </w:pPr>
  </w:style>
  <w:style w:type="paragraph" w:styleId="ListNumber2">
    <w:name w:val="List Number 2"/>
    <w:basedOn w:val="List2"/>
    <w:rsid w:val="00752E78"/>
    <w:pPr>
      <w:numPr>
        <w:numId w:val="9"/>
      </w:numPr>
      <w:tabs>
        <w:tab w:val="clear" w:pos="1060"/>
      </w:tabs>
    </w:pPr>
  </w:style>
  <w:style w:type="paragraph" w:customStyle="1" w:styleId="MarginNote">
    <w:name w:val="Margin Note"/>
    <w:basedOn w:val="BodyText"/>
    <w:rsid w:val="00752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E78"/>
    <w:rPr>
      <w:sz w:val="32"/>
    </w:rPr>
  </w:style>
  <w:style w:type="paragraph" w:customStyle="1" w:styleId="HeadingProcedure">
    <w:name w:val="Heading Procedure"/>
    <w:basedOn w:val="HeadingBase"/>
    <w:next w:val="Normal"/>
    <w:rsid w:val="00752E78"/>
    <w:pPr>
      <w:tabs>
        <w:tab w:val="left" w:pos="0"/>
      </w:tabs>
      <w:spacing w:before="120" w:after="60"/>
    </w:pPr>
    <w:rPr>
      <w:i/>
      <w:color w:val="918585"/>
      <w:sz w:val="22"/>
    </w:rPr>
  </w:style>
  <w:style w:type="paragraph" w:customStyle="1" w:styleId="TableBodyText">
    <w:name w:val="Table Body Text"/>
    <w:basedOn w:val="BodyText"/>
    <w:rsid w:val="00752E78"/>
    <w:pPr>
      <w:spacing w:before="60" w:after="60"/>
    </w:pPr>
  </w:style>
  <w:style w:type="paragraph" w:styleId="ListContinue">
    <w:name w:val="List Continue"/>
    <w:basedOn w:val="List"/>
    <w:rsid w:val="00752E78"/>
    <w:pPr>
      <w:ind w:firstLine="0"/>
    </w:pPr>
  </w:style>
  <w:style w:type="paragraph" w:customStyle="1" w:styleId="ListNote">
    <w:name w:val="List Note"/>
    <w:basedOn w:val="List"/>
    <w:rsid w:val="00752E78"/>
    <w:pPr>
      <w:pBdr>
        <w:top w:val="single" w:sz="6" w:space="2" w:color="918585"/>
        <w:bottom w:val="single" w:sz="6" w:space="2" w:color="918585"/>
      </w:pBdr>
      <w:tabs>
        <w:tab w:val="left" w:pos="1021"/>
      </w:tabs>
      <w:ind w:firstLine="0"/>
    </w:pPr>
  </w:style>
  <w:style w:type="paragraph" w:customStyle="1" w:styleId="Warning">
    <w:name w:val="Warning"/>
    <w:basedOn w:val="BodyText"/>
    <w:rsid w:val="00752E78"/>
    <w:pPr>
      <w:shd w:val="clear" w:color="auto" w:fill="D9D9D9"/>
      <w:tabs>
        <w:tab w:val="left" w:pos="992"/>
      </w:tabs>
      <w:ind w:left="119" w:right="119"/>
    </w:pPr>
    <w:rPr>
      <w:sz w:val="20"/>
    </w:rPr>
  </w:style>
  <w:style w:type="paragraph" w:customStyle="1" w:styleId="MarginIcons">
    <w:name w:val="Margin Icons"/>
    <w:basedOn w:val="BodyText"/>
    <w:rsid w:val="00752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E78"/>
    <w:rPr>
      <w:rFonts w:ascii="Courier New" w:hAnsi="Courier New"/>
    </w:rPr>
  </w:style>
  <w:style w:type="paragraph" w:customStyle="1" w:styleId="NoteBullet">
    <w:name w:val="Note Bullet"/>
    <w:basedOn w:val="Note"/>
    <w:rsid w:val="00752E78"/>
    <w:pPr>
      <w:tabs>
        <w:tab w:val="clear" w:pos="680"/>
      </w:tabs>
      <w:spacing w:before="60" w:after="60"/>
    </w:pPr>
  </w:style>
  <w:style w:type="paragraph" w:customStyle="1" w:styleId="SubHeading2">
    <w:name w:val="SubHeading2"/>
    <w:basedOn w:val="HeadingBase"/>
    <w:rsid w:val="00752E78"/>
    <w:pPr>
      <w:spacing w:before="240" w:after="60"/>
    </w:pPr>
    <w:rPr>
      <w:sz w:val="20"/>
    </w:rPr>
  </w:style>
  <w:style w:type="paragraph" w:customStyle="1" w:styleId="SubHeading1">
    <w:name w:val="SubHeading1"/>
    <w:basedOn w:val="HeadingBase"/>
    <w:rsid w:val="00752E78"/>
    <w:pPr>
      <w:spacing w:before="240" w:after="60"/>
    </w:pPr>
    <w:rPr>
      <w:color w:val="918585"/>
      <w:sz w:val="22"/>
    </w:rPr>
  </w:style>
  <w:style w:type="paragraph" w:customStyle="1" w:styleId="SideHeading">
    <w:name w:val="Side Heading"/>
    <w:basedOn w:val="HeadingBase"/>
    <w:rsid w:val="00752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78"/>
    <w:pPr>
      <w:numPr>
        <w:numId w:val="10"/>
      </w:numPr>
    </w:pPr>
  </w:style>
  <w:style w:type="paragraph" w:styleId="PlainText">
    <w:name w:val="Plain Text"/>
    <w:basedOn w:val="Normal"/>
    <w:link w:val="PlainTextChar"/>
    <w:rsid w:val="00752E78"/>
    <w:rPr>
      <w:sz w:val="20"/>
    </w:rPr>
  </w:style>
  <w:style w:type="character" w:customStyle="1" w:styleId="PlainTextChar">
    <w:name w:val="Plain Text Char"/>
    <w:basedOn w:val="DefaultParagraphFont"/>
    <w:link w:val="PlainText"/>
    <w:rsid w:val="00752E78"/>
    <w:rPr>
      <w:rFonts w:ascii="Courier New" w:eastAsia="Times New Roman" w:hAnsi="Courier New" w:cs="Times New Roman"/>
      <w:sz w:val="20"/>
      <w:szCs w:val="20"/>
      <w:lang w:eastAsia="en-US"/>
    </w:rPr>
  </w:style>
  <w:style w:type="character" w:customStyle="1" w:styleId="MenuOption">
    <w:name w:val="Menu Option"/>
    <w:basedOn w:val="DefaultParagraphFont"/>
    <w:rsid w:val="00752E78"/>
    <w:rPr>
      <w:b/>
      <w:smallCaps/>
    </w:rPr>
  </w:style>
  <w:style w:type="paragraph" w:customStyle="1" w:styleId="TableListNumber">
    <w:name w:val="Table List Number"/>
    <w:basedOn w:val="ListNumber"/>
    <w:rsid w:val="00752E78"/>
    <w:pPr>
      <w:numPr>
        <w:numId w:val="0"/>
      </w:numPr>
    </w:pPr>
  </w:style>
  <w:style w:type="paragraph" w:styleId="TOC4">
    <w:name w:val="toc 4"/>
    <w:basedOn w:val="TOCBase"/>
    <w:next w:val="Normal"/>
    <w:semiHidden/>
    <w:rsid w:val="00752E78"/>
    <w:pPr>
      <w:tabs>
        <w:tab w:val="right" w:leader="dot" w:pos="9071"/>
      </w:tabs>
      <w:ind w:left="1701"/>
    </w:pPr>
  </w:style>
  <w:style w:type="paragraph" w:customStyle="1" w:styleId="ListAlpha">
    <w:name w:val="List Alpha"/>
    <w:basedOn w:val="List"/>
    <w:rsid w:val="00752E78"/>
    <w:pPr>
      <w:numPr>
        <w:numId w:val="8"/>
      </w:numPr>
    </w:pPr>
  </w:style>
  <w:style w:type="paragraph" w:customStyle="1" w:styleId="ListAlpha2">
    <w:name w:val="List Alpha 2"/>
    <w:basedOn w:val="List2"/>
    <w:rsid w:val="00752E78"/>
    <w:pPr>
      <w:numPr>
        <w:numId w:val="7"/>
      </w:numPr>
    </w:pPr>
  </w:style>
  <w:style w:type="paragraph" w:styleId="List2">
    <w:name w:val="List 2"/>
    <w:basedOn w:val="BodyText"/>
    <w:rsid w:val="00752E78"/>
    <w:pPr>
      <w:tabs>
        <w:tab w:val="left" w:pos="680"/>
      </w:tabs>
      <w:spacing w:before="60" w:after="60"/>
      <w:ind w:left="680" w:hanging="340"/>
    </w:pPr>
  </w:style>
  <w:style w:type="paragraph" w:styleId="List3">
    <w:name w:val="List 3"/>
    <w:basedOn w:val="BodyText"/>
    <w:rsid w:val="00752E78"/>
    <w:pPr>
      <w:tabs>
        <w:tab w:val="left" w:pos="1021"/>
      </w:tabs>
      <w:spacing w:before="60" w:after="60"/>
      <w:ind w:left="1020" w:hanging="340"/>
    </w:pPr>
  </w:style>
  <w:style w:type="paragraph" w:styleId="List4">
    <w:name w:val="List 4"/>
    <w:basedOn w:val="BodyText"/>
    <w:rsid w:val="00752E78"/>
    <w:pPr>
      <w:tabs>
        <w:tab w:val="left" w:pos="1361"/>
      </w:tabs>
      <w:spacing w:before="60" w:after="60"/>
      <w:ind w:left="1361" w:hanging="340"/>
    </w:pPr>
  </w:style>
  <w:style w:type="paragraph" w:styleId="List5">
    <w:name w:val="List 5"/>
    <w:basedOn w:val="BodyText"/>
    <w:rsid w:val="00752E78"/>
    <w:pPr>
      <w:tabs>
        <w:tab w:val="left" w:pos="1701"/>
      </w:tabs>
      <w:spacing w:before="60" w:after="60"/>
      <w:ind w:left="1701" w:hanging="340"/>
    </w:pPr>
  </w:style>
  <w:style w:type="paragraph" w:styleId="ListBullet3">
    <w:name w:val="List Bullet 3"/>
    <w:basedOn w:val="List3"/>
    <w:rsid w:val="00752E78"/>
    <w:pPr>
      <w:numPr>
        <w:numId w:val="13"/>
      </w:numPr>
      <w:tabs>
        <w:tab w:val="clear" w:pos="1021"/>
      </w:tabs>
      <w:ind w:left="1037" w:hanging="357"/>
    </w:pPr>
  </w:style>
  <w:style w:type="paragraph" w:styleId="ListBullet4">
    <w:name w:val="List Bullet 4"/>
    <w:basedOn w:val="List4"/>
    <w:rsid w:val="00752E78"/>
    <w:pPr>
      <w:numPr>
        <w:numId w:val="2"/>
      </w:numPr>
      <w:tabs>
        <w:tab w:val="clear" w:pos="1361"/>
      </w:tabs>
    </w:pPr>
  </w:style>
  <w:style w:type="paragraph" w:styleId="ListBullet5">
    <w:name w:val="List Bullet 5"/>
    <w:basedOn w:val="List5"/>
    <w:rsid w:val="00752E78"/>
    <w:pPr>
      <w:numPr>
        <w:numId w:val="3"/>
      </w:numPr>
    </w:pPr>
  </w:style>
  <w:style w:type="paragraph" w:styleId="ListContinue2">
    <w:name w:val="List Continue 2"/>
    <w:basedOn w:val="List2"/>
    <w:rsid w:val="00752E78"/>
    <w:pPr>
      <w:ind w:firstLine="0"/>
    </w:pPr>
  </w:style>
  <w:style w:type="paragraph" w:styleId="ListContinue3">
    <w:name w:val="List Continue 3"/>
    <w:basedOn w:val="List3"/>
    <w:rsid w:val="00752E78"/>
    <w:pPr>
      <w:ind w:left="1021" w:firstLine="0"/>
    </w:pPr>
  </w:style>
  <w:style w:type="paragraph" w:styleId="ListContinue4">
    <w:name w:val="List Continue 4"/>
    <w:basedOn w:val="List4"/>
    <w:rsid w:val="00752E78"/>
    <w:pPr>
      <w:ind w:firstLine="0"/>
    </w:pPr>
  </w:style>
  <w:style w:type="paragraph" w:styleId="ListContinue5">
    <w:name w:val="List Continue 5"/>
    <w:basedOn w:val="List5"/>
    <w:rsid w:val="00752E78"/>
    <w:pPr>
      <w:ind w:firstLine="0"/>
    </w:pPr>
  </w:style>
  <w:style w:type="paragraph" w:styleId="ListNumber3">
    <w:name w:val="List Number 3"/>
    <w:basedOn w:val="List3"/>
    <w:rsid w:val="00752E78"/>
    <w:pPr>
      <w:numPr>
        <w:numId w:val="4"/>
      </w:numPr>
    </w:pPr>
  </w:style>
  <w:style w:type="paragraph" w:styleId="ListNumber4">
    <w:name w:val="List Number 4"/>
    <w:basedOn w:val="List4"/>
    <w:rsid w:val="00752E78"/>
    <w:pPr>
      <w:numPr>
        <w:numId w:val="5"/>
      </w:numPr>
    </w:pPr>
  </w:style>
  <w:style w:type="paragraph" w:styleId="ListNumber5">
    <w:name w:val="List Number 5"/>
    <w:basedOn w:val="List5"/>
    <w:rsid w:val="00752E78"/>
    <w:pPr>
      <w:numPr>
        <w:numId w:val="6"/>
      </w:numPr>
    </w:pPr>
  </w:style>
  <w:style w:type="paragraph" w:styleId="BlockText">
    <w:name w:val="Block Text"/>
    <w:basedOn w:val="Normal"/>
    <w:rsid w:val="00752E78"/>
    <w:pPr>
      <w:spacing w:after="120"/>
      <w:ind w:left="1440" w:right="1440"/>
    </w:pPr>
  </w:style>
  <w:style w:type="character" w:customStyle="1" w:styleId="Subscript">
    <w:name w:val="Subscript"/>
    <w:basedOn w:val="DefaultParagraphFont"/>
    <w:rsid w:val="00752E78"/>
    <w:rPr>
      <w:sz w:val="16"/>
      <w:vertAlign w:val="subscript"/>
    </w:rPr>
  </w:style>
  <w:style w:type="character" w:customStyle="1" w:styleId="Superscript">
    <w:name w:val="Superscript"/>
    <w:basedOn w:val="DefaultParagraphFont"/>
    <w:rsid w:val="00752E78"/>
    <w:rPr>
      <w:sz w:val="16"/>
      <w:vertAlign w:val="superscript"/>
    </w:rPr>
  </w:style>
  <w:style w:type="character" w:customStyle="1" w:styleId="Symbols">
    <w:name w:val="Symbols"/>
    <w:basedOn w:val="DefaultParagraphFont"/>
    <w:rsid w:val="00752E78"/>
    <w:rPr>
      <w:rFonts w:ascii="Symbol" w:hAnsi="Symbol"/>
    </w:rPr>
  </w:style>
  <w:style w:type="character" w:customStyle="1" w:styleId="MenuOptions">
    <w:name w:val="Menu Options"/>
    <w:basedOn w:val="DefaultParagraphFont"/>
    <w:rsid w:val="00752E78"/>
    <w:rPr>
      <w:rFonts w:ascii="Arial Narrow" w:hAnsi="Arial Narrow"/>
      <w:smallCaps/>
    </w:rPr>
  </w:style>
  <w:style w:type="character" w:customStyle="1" w:styleId="Buttons">
    <w:name w:val="Buttons"/>
    <w:basedOn w:val="DefaultParagraphFont"/>
    <w:rsid w:val="00752E78"/>
    <w:rPr>
      <w:b/>
    </w:rPr>
  </w:style>
  <w:style w:type="character" w:customStyle="1" w:styleId="Underlined">
    <w:name w:val="Underlined"/>
    <w:basedOn w:val="DefaultParagraphFont"/>
    <w:rsid w:val="00752E78"/>
    <w:rPr>
      <w:u w:val="single"/>
    </w:rPr>
  </w:style>
  <w:style w:type="paragraph" w:customStyle="1" w:styleId="TableBodyTextRight">
    <w:name w:val="Table Body Text Right"/>
    <w:basedOn w:val="TableBodyText"/>
    <w:rsid w:val="00752E78"/>
    <w:pPr>
      <w:widowControl w:val="0"/>
      <w:autoSpaceDE w:val="0"/>
      <w:autoSpaceDN w:val="0"/>
      <w:adjustRightInd w:val="0"/>
      <w:jc w:val="right"/>
    </w:pPr>
    <w:rPr>
      <w:rFonts w:cs="Arial"/>
      <w:szCs w:val="18"/>
    </w:rPr>
  </w:style>
  <w:style w:type="paragraph" w:customStyle="1" w:styleId="CopyrightText">
    <w:name w:val="Copyright Text"/>
    <w:basedOn w:val="BodyText"/>
    <w:rsid w:val="00752E78"/>
    <w:rPr>
      <w:sz w:val="18"/>
    </w:rPr>
  </w:style>
  <w:style w:type="paragraph" w:customStyle="1" w:styleId="BodySmallRight">
    <w:name w:val="Body Small Right"/>
    <w:basedOn w:val="BodyTextRight"/>
    <w:rsid w:val="00752E78"/>
    <w:rPr>
      <w:sz w:val="18"/>
      <w:szCs w:val="18"/>
    </w:rPr>
  </w:style>
  <w:style w:type="paragraph" w:customStyle="1" w:styleId="MarginEdition">
    <w:name w:val="Margin Edition"/>
    <w:basedOn w:val="MarginNote"/>
    <w:rsid w:val="00752E78"/>
    <w:pPr>
      <w:spacing w:before="0" w:after="0"/>
    </w:pPr>
    <w:rPr>
      <w:rFonts w:ascii="Times New Roman" w:hAnsi="Times New Roman"/>
      <w:color w:val="999999"/>
    </w:rPr>
  </w:style>
  <w:style w:type="paragraph" w:customStyle="1" w:styleId="Spacer">
    <w:name w:val="Spacer"/>
    <w:basedOn w:val="Normal"/>
    <w:rsid w:val="00752E78"/>
    <w:rPr>
      <w:sz w:val="2"/>
      <w:szCs w:val="2"/>
    </w:rPr>
  </w:style>
  <w:style w:type="character" w:customStyle="1" w:styleId="Small">
    <w:name w:val="Small"/>
    <w:basedOn w:val="DefaultParagraphFont"/>
    <w:rsid w:val="00752E78"/>
    <w:rPr>
      <w:sz w:val="16"/>
    </w:rPr>
  </w:style>
  <w:style w:type="paragraph" w:customStyle="1" w:styleId="WideTable">
    <w:name w:val="Wide Table"/>
    <w:basedOn w:val="Normal"/>
    <w:rsid w:val="00752E78"/>
    <w:pPr>
      <w:ind w:left="-1418"/>
    </w:pPr>
    <w:rPr>
      <w:sz w:val="2"/>
      <w:szCs w:val="2"/>
    </w:rPr>
  </w:style>
  <w:style w:type="character" w:styleId="PageNumber">
    <w:name w:val="page number"/>
    <w:basedOn w:val="DefaultParagraphFont"/>
    <w:rsid w:val="00752E78"/>
  </w:style>
  <w:style w:type="paragraph" w:styleId="Quote">
    <w:name w:val="Quote"/>
    <w:basedOn w:val="Heading1"/>
    <w:link w:val="QuoteChar"/>
    <w:qFormat/>
    <w:rsid w:val="00752E78"/>
    <w:rPr>
      <w:b w:val="0"/>
      <w:sz w:val="72"/>
      <w:szCs w:val="72"/>
      <w:lang w:val="en-NZ"/>
    </w:rPr>
  </w:style>
  <w:style w:type="character" w:customStyle="1" w:styleId="QuoteChar">
    <w:name w:val="Quote Char"/>
    <w:basedOn w:val="DefaultParagraphFont"/>
    <w:link w:val="Quote"/>
    <w:rsid w:val="00752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78"/>
    <w:pPr>
      <w:pageBreakBefore/>
    </w:pPr>
  </w:style>
  <w:style w:type="paragraph" w:customStyle="1" w:styleId="Border">
    <w:name w:val="Border"/>
    <w:basedOn w:val="Normal"/>
    <w:qFormat/>
    <w:rsid w:val="00752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E78"/>
    <w:rPr>
      <w:b/>
      <w:bCs/>
      <w:i/>
      <w:iCs/>
      <w:color w:val="auto"/>
    </w:rPr>
  </w:style>
  <w:style w:type="paragraph" w:styleId="IntenseQuote">
    <w:name w:val="Intense Quote"/>
    <w:basedOn w:val="Normal"/>
    <w:next w:val="Normal"/>
    <w:link w:val="IntenseQuoteChar"/>
    <w:uiPriority w:val="30"/>
    <w:qFormat/>
    <w:rsid w:val="00752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E78"/>
    <w:rPr>
      <w:smallCaps/>
      <w:color w:val="auto"/>
      <w:u w:val="single"/>
    </w:rPr>
  </w:style>
  <w:style w:type="character" w:styleId="IntenseReference">
    <w:name w:val="Intense Reference"/>
    <w:basedOn w:val="DefaultParagraphFont"/>
    <w:uiPriority w:val="32"/>
    <w:qFormat/>
    <w:rsid w:val="00752E78"/>
    <w:rPr>
      <w:b/>
      <w:bCs/>
      <w:smallCaps/>
      <w:color w:val="auto"/>
      <w:spacing w:val="5"/>
      <w:u w:val="single"/>
    </w:rPr>
  </w:style>
  <w:style w:type="paragraph" w:customStyle="1" w:styleId="2ColumnHeading">
    <w:name w:val="2Column Heading"/>
    <w:basedOn w:val="BodyText"/>
    <w:qFormat/>
    <w:rsid w:val="00752E78"/>
    <w:pPr>
      <w:spacing w:after="60"/>
      <w:ind w:left="-2268"/>
    </w:pPr>
    <w:rPr>
      <w:b/>
    </w:rPr>
  </w:style>
  <w:style w:type="paragraph" w:customStyle="1" w:styleId="Heading1TOC">
    <w:name w:val="Heading1 TOC"/>
    <w:basedOn w:val="Normal"/>
    <w:qFormat/>
    <w:rsid w:val="00752E78"/>
    <w:pPr>
      <w:spacing w:before="240" w:after="120"/>
    </w:pPr>
    <w:rPr>
      <w:rFonts w:ascii="Times New Roman" w:hAnsi="Times New Roman"/>
      <w:b/>
      <w:sz w:val="32"/>
    </w:rPr>
  </w:style>
  <w:style w:type="paragraph" w:customStyle="1" w:styleId="Heading2TOC">
    <w:name w:val="Heading2 TOC"/>
    <w:basedOn w:val="Normal"/>
    <w:qFormat/>
    <w:rsid w:val="00752E78"/>
    <w:pPr>
      <w:spacing w:before="240" w:after="60"/>
    </w:pPr>
    <w:rPr>
      <w:rFonts w:ascii="Times New Roman" w:hAnsi="Times New Roman"/>
      <w:b/>
      <w:sz w:val="28"/>
    </w:rPr>
  </w:style>
  <w:style w:type="character" w:customStyle="1" w:styleId="Underline">
    <w:name w:val="Underline"/>
    <w:basedOn w:val="DefaultParagraphFont"/>
    <w:qFormat/>
    <w:rsid w:val="00752E78"/>
    <w:rPr>
      <w:u w:val="single"/>
    </w:rPr>
  </w:style>
  <w:style w:type="character" w:customStyle="1" w:styleId="BoldandItalics">
    <w:name w:val="Bold and Italics"/>
    <w:qFormat/>
    <w:rsid w:val="00752E78"/>
    <w:rPr>
      <w:b/>
      <w:i/>
      <w:u w:val="none"/>
    </w:rPr>
  </w:style>
  <w:style w:type="paragraph" w:styleId="BalloonText">
    <w:name w:val="Balloon Text"/>
    <w:basedOn w:val="Normal"/>
    <w:link w:val="BalloonTextChar"/>
    <w:rsid w:val="00752E78"/>
    <w:rPr>
      <w:rFonts w:ascii="Tahoma" w:hAnsi="Tahoma" w:cs="Tahoma"/>
      <w:sz w:val="16"/>
      <w:szCs w:val="16"/>
    </w:rPr>
  </w:style>
  <w:style w:type="character" w:customStyle="1" w:styleId="BalloonTextChar">
    <w:name w:val="Balloon Text Char"/>
    <w:basedOn w:val="DefaultParagraphFont"/>
    <w:link w:val="BalloonText"/>
    <w:rsid w:val="00752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E78"/>
    <w:rPr>
      <w:b/>
      <w:color w:val="660033"/>
      <w:spacing w:val="0"/>
    </w:rPr>
  </w:style>
  <w:style w:type="paragraph" w:customStyle="1" w:styleId="Nameditemlist">
    <w:name w:val="Named item list"/>
    <w:basedOn w:val="BodyText"/>
    <w:qFormat/>
    <w:rsid w:val="00752E78"/>
    <w:pPr>
      <w:tabs>
        <w:tab w:val="left" w:pos="2835"/>
      </w:tabs>
      <w:ind w:left="2835" w:hanging="2835"/>
    </w:pPr>
  </w:style>
  <w:style w:type="paragraph" w:customStyle="1" w:styleId="BodyTextnopadding">
    <w:name w:val="Body Text no padding"/>
    <w:basedOn w:val="BodyText"/>
    <w:qFormat/>
    <w:rsid w:val="00752E78"/>
    <w:pPr>
      <w:spacing w:before="0" w:after="0"/>
    </w:pPr>
  </w:style>
  <w:style w:type="paragraph" w:customStyle="1" w:styleId="BodyTextBold">
    <w:name w:val="Body Text Bold"/>
    <w:basedOn w:val="BodyText"/>
    <w:qFormat/>
    <w:rsid w:val="00752E78"/>
    <w:rPr>
      <w:b/>
    </w:rPr>
  </w:style>
  <w:style w:type="character" w:styleId="Hyperlink">
    <w:name w:val="Hyperlink"/>
    <w:basedOn w:val="DefaultParagraphFont"/>
    <w:uiPriority w:val="99"/>
    <w:unhideWhenUsed/>
    <w:rsid w:val="006B2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4691</Characters>
  <Application>Microsoft Office Word</Application>
  <DocSecurity>0</DocSecurity>
  <Lines>146</Lines>
  <Paragraphs>99</Paragraphs>
  <ScaleCrop>false</ScaleCrop>
  <Company>Author-it Software Corporation Ltd.</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SHBBFAS004 Provide lash and brow services</dc:title>
  <dc:subject>Approved</dc:subject>
  <dc:creator>SkillsIQ</dc:creator>
  <cp:keywords>Release: 1</cp:keywords>
  <dc:description>Review Date: 12 April 2008</dc:description>
  <cp:lastModifiedBy>HSD_TPCMSd.prod</cp:lastModifiedBy>
  <cp:revision>3</cp:revision>
  <dcterms:created xsi:type="dcterms:W3CDTF">2022-07-05T04:13:00Z</dcterms:created>
  <dcterms:modified xsi:type="dcterms:W3CDTF">2022-07-05T04:13:00Z</dcterms:modified>
</cp:coreProperties>
</file>