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02D" w:rsidP="008E0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SHBBCOS008 Provide 3D nipple areola complex tattooing</w:t>
      </w:r>
      <w:r>
        <w:fldChar w:fldCharType="end"/>
      </w:r>
    </w:p>
    <w:p w:rsidR="008E002D" w:rsidP="008E002D">
      <w:pPr>
        <w:pStyle w:val="Version"/>
        <w:sectPr w:rsidSect="00655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506F" w:rsidP="0065506F">
      <w:pPr>
        <w:pStyle w:val="SuperHeading"/>
      </w:pPr>
      <w:r w:rsidRPr="0065506F">
        <w:t>Assessment Requirements for SHBBCOS008 Provide 3D nipple areola complex tattooing</w:t>
      </w:r>
    </w:p>
    <w:p w:rsidR="00000000" w:rsidRPr="0065506F" w:rsidP="0065506F">
      <w:pPr>
        <w:pStyle w:val="Heading1"/>
      </w:pPr>
      <w:bookmarkStart w:id="1" w:name="O_1203403"/>
      <w:bookmarkEnd w:id="1"/>
      <w:r w:rsidRPr="0065506F">
        <w:t>Modification History</w:t>
      </w:r>
    </w:p>
    <w:p w:rsidR="00000000" w:rsidRPr="0065506F" w:rsidP="008E002D">
      <w:pPr>
        <w:pStyle w:val="BodyText"/>
      </w:pPr>
      <w:r w:rsidRPr="0065506F">
        <w:t>No equivalent unit.</w:t>
      </w:r>
    </w:p>
    <w:p w:rsidR="00000000" w:rsidRPr="0065506F" w:rsidP="0065506F">
      <w:pPr>
        <w:pStyle w:val="Heading1"/>
      </w:pPr>
      <w:bookmarkStart w:id="2" w:name="O_1203404"/>
      <w:bookmarkEnd w:id="2"/>
      <w:r w:rsidRPr="0065506F">
        <w:t>Performance Evidence</w:t>
      </w:r>
    </w:p>
    <w:p w:rsidR="00000000" w:rsidRPr="0065506F" w:rsidP="008E002D">
      <w:pPr>
        <w:pStyle w:val="BodyText"/>
      </w:pPr>
      <w:r w:rsidRPr="0065506F">
        <w:t xml:space="preserve">Evidence of the ability </w:t>
      </w:r>
      <w:r w:rsidRPr="0065506F">
        <w:t>to complete tasks outlined in elements and performance criteria of this unit in the context of the job role, and:</w:t>
      </w:r>
    </w:p>
    <w:p w:rsidR="00000000" w:rsidRPr="0065506F" w:rsidP="0065506F">
      <w:pPr>
        <w:pStyle w:val="ListBullet"/>
      </w:pPr>
      <w:r w:rsidRPr="0065506F">
        <w:t xml:space="preserve">perform six different cosmetic tattooing treatments for clients on the breast areola </w:t>
      </w:r>
    </w:p>
    <w:p w:rsidR="00000000" w:rsidRPr="0065506F" w:rsidP="0065506F">
      <w:pPr>
        <w:pStyle w:val="ListBullet"/>
      </w:pPr>
      <w:r w:rsidRPr="0065506F">
        <w:t>for each of the above clients:</w:t>
      </w:r>
    </w:p>
    <w:p w:rsidR="00000000" w:rsidRPr="0065506F" w:rsidP="0065506F">
      <w:pPr>
        <w:pStyle w:val="ListBullet2"/>
      </w:pPr>
      <w:r w:rsidRPr="0065506F">
        <w:t>apply tattoo pigments e</w:t>
      </w:r>
      <w:r w:rsidRPr="0065506F">
        <w:t>ffectively</w:t>
      </w:r>
    </w:p>
    <w:p w:rsidR="00000000" w:rsidRPr="0065506F" w:rsidP="0065506F">
      <w:pPr>
        <w:pStyle w:val="ListBullet2"/>
      </w:pPr>
      <w:r w:rsidRPr="0065506F">
        <w:t>use suitable needles</w:t>
      </w:r>
    </w:p>
    <w:p w:rsidR="00000000" w:rsidRPr="0065506F" w:rsidP="0065506F">
      <w:pPr>
        <w:pStyle w:val="ListBullet2"/>
      </w:pPr>
      <w:r w:rsidRPr="0065506F">
        <w:t>evaluate healed results and provide touch-up treatment as required</w:t>
      </w:r>
    </w:p>
    <w:p w:rsidR="00000000" w:rsidRPr="0065506F" w:rsidP="0065506F">
      <w:pPr>
        <w:pStyle w:val="ListBullet2"/>
      </w:pPr>
      <w:r w:rsidRPr="0065506F">
        <w:t>photograph treatment area prior to and after treatment for each of the above clients</w:t>
      </w:r>
    </w:p>
    <w:p w:rsidR="00000000" w:rsidRPr="0065506F" w:rsidP="0065506F">
      <w:pPr>
        <w:pStyle w:val="ListBullet2"/>
      </w:pPr>
      <w:r w:rsidRPr="0065506F">
        <w:t xml:space="preserve">record treatment and update client treatment plan for each of the above </w:t>
      </w:r>
      <w:r w:rsidRPr="0065506F">
        <w:t>clients</w:t>
      </w:r>
    </w:p>
    <w:p w:rsidR="00000000" w:rsidRPr="0065506F" w:rsidP="0065506F">
      <w:pPr>
        <w:pStyle w:val="ListBullet2"/>
      </w:pPr>
      <w:r w:rsidRPr="0065506F">
        <w:t>provide post-treatment care and product advice.</w:t>
      </w:r>
    </w:p>
    <w:p w:rsidR="00000000" w:rsidRPr="0065506F" w:rsidP="0065506F">
      <w:pPr>
        <w:pStyle w:val="AllowPageBreak"/>
      </w:pPr>
    </w:p>
    <w:p w:rsidR="00000000" w:rsidRPr="0065506F" w:rsidP="0065506F">
      <w:pPr>
        <w:pStyle w:val="Heading1"/>
      </w:pPr>
      <w:bookmarkStart w:id="3" w:name="O_1203405"/>
      <w:bookmarkEnd w:id="3"/>
      <w:r w:rsidRPr="0065506F">
        <w:t>Knowledge Evidence</w:t>
      </w:r>
    </w:p>
    <w:p w:rsidR="00000000" w:rsidRPr="0065506F" w:rsidP="008E002D">
      <w:pPr>
        <w:pStyle w:val="BodyText"/>
      </w:pPr>
      <w:r w:rsidRPr="0065506F">
        <w:t>Demonstrated knowledge required to complete the tasks outlined in elements and performance criteria of this unit:</w:t>
      </w:r>
    </w:p>
    <w:p w:rsidR="00000000" w:rsidRPr="0065506F" w:rsidP="0065506F">
      <w:pPr>
        <w:pStyle w:val="ListBullet"/>
      </w:pPr>
      <w:r w:rsidRPr="0065506F">
        <w:t>state, territory or local health and hygiene regulations and requirements relevant to cosmetic tattooing:</w:t>
      </w:r>
    </w:p>
    <w:p w:rsidR="00000000" w:rsidRPr="0065506F" w:rsidP="0065506F">
      <w:pPr>
        <w:pStyle w:val="ListBullet2"/>
      </w:pPr>
      <w:r w:rsidRPr="0065506F">
        <w:t xml:space="preserve">skin penetration guidelines </w:t>
      </w:r>
    </w:p>
    <w:p w:rsidR="00000000" w:rsidRPr="0065506F" w:rsidP="0065506F">
      <w:pPr>
        <w:pStyle w:val="ListBullet2"/>
      </w:pPr>
      <w:r w:rsidRPr="0065506F">
        <w:t>use of topical anaesthetics</w:t>
      </w:r>
    </w:p>
    <w:p w:rsidR="00000000" w:rsidRPr="0065506F" w:rsidP="0065506F">
      <w:pPr>
        <w:pStyle w:val="ListBullet"/>
      </w:pPr>
      <w:r w:rsidRPr="0065506F">
        <w:t xml:space="preserve">practitioner’s legal and insurance liabilities and responsibilities for cosmetic tattooing </w:t>
      </w:r>
      <w:r w:rsidRPr="0065506F">
        <w:t>treatment:</w:t>
      </w:r>
    </w:p>
    <w:p w:rsidR="00000000" w:rsidRPr="0065506F" w:rsidP="0065506F">
      <w:pPr>
        <w:pStyle w:val="ListBullet2"/>
      </w:pPr>
      <w:r w:rsidRPr="0065506F">
        <w:t>role and importance of indemnity insurance</w:t>
      </w:r>
    </w:p>
    <w:p w:rsidR="00000000" w:rsidRPr="0065506F" w:rsidP="0065506F">
      <w:pPr>
        <w:pStyle w:val="ListBullet2"/>
      </w:pPr>
      <w:r w:rsidRPr="0065506F">
        <w:t>potential risks, liabilities and consequences of non-coverage</w:t>
      </w:r>
    </w:p>
    <w:p w:rsidR="00000000" w:rsidRPr="0065506F" w:rsidP="0065506F">
      <w:pPr>
        <w:pStyle w:val="ListBullet"/>
      </w:pPr>
      <w:r w:rsidRPr="0065506F">
        <w:t>organisational policies and procedures relevant to cosmetic tattooing:</w:t>
      </w:r>
    </w:p>
    <w:p w:rsidR="00000000" w:rsidRPr="0065506F" w:rsidP="0065506F">
      <w:pPr>
        <w:pStyle w:val="ListBullet2"/>
      </w:pPr>
      <w:r w:rsidRPr="0065506F">
        <w:t>client record management</w:t>
      </w:r>
    </w:p>
    <w:p w:rsidR="00000000" w:rsidRPr="0065506F" w:rsidP="0065506F">
      <w:pPr>
        <w:pStyle w:val="ListBullet2"/>
      </w:pPr>
      <w:r w:rsidRPr="0065506F">
        <w:t>equipment use and maintenance</w:t>
      </w:r>
    </w:p>
    <w:p w:rsidR="00000000" w:rsidRPr="0065506F" w:rsidP="0065506F">
      <w:pPr>
        <w:pStyle w:val="ListBullet2"/>
      </w:pPr>
      <w:r w:rsidRPr="0065506F">
        <w:t>incident re</w:t>
      </w:r>
      <w:r w:rsidRPr="0065506F">
        <w:t>porting</w:t>
      </w:r>
    </w:p>
    <w:p w:rsidR="00000000" w:rsidRPr="0065506F" w:rsidP="0065506F">
      <w:pPr>
        <w:pStyle w:val="ListBullet2"/>
      </w:pPr>
      <w:r w:rsidRPr="0065506F">
        <w:t>linen use and laundry procedures</w:t>
      </w:r>
    </w:p>
    <w:p w:rsidR="00000000" w:rsidRPr="0065506F" w:rsidP="0065506F">
      <w:pPr>
        <w:pStyle w:val="ListBullet2"/>
      </w:pPr>
      <w:r w:rsidRPr="0065506F">
        <w:t>personal hygiene and presentation</w:t>
      </w:r>
    </w:p>
    <w:p w:rsidR="00000000" w:rsidRPr="0065506F" w:rsidP="0065506F">
      <w:pPr>
        <w:pStyle w:val="ListBullet2"/>
      </w:pPr>
      <w:r w:rsidRPr="0065506F">
        <w:t>presentation of treatment area</w:t>
      </w:r>
    </w:p>
    <w:p w:rsidR="00000000" w:rsidRPr="0065506F" w:rsidP="0065506F">
      <w:pPr>
        <w:pStyle w:val="ListBullet2"/>
      </w:pPr>
      <w:r w:rsidRPr="0065506F">
        <w:t>waste disposal</w:t>
      </w:r>
    </w:p>
    <w:p w:rsidR="00000000" w:rsidRPr="0065506F" w:rsidP="0065506F">
      <w:pPr>
        <w:pStyle w:val="ListBullet"/>
      </w:pPr>
      <w:r w:rsidRPr="0065506F">
        <w:t>work health and safety requirements:</w:t>
      </w:r>
    </w:p>
    <w:p w:rsidR="00000000" w:rsidRPr="0065506F" w:rsidP="0065506F">
      <w:pPr>
        <w:pStyle w:val="ListBullet2"/>
      </w:pPr>
      <w:r w:rsidRPr="0065506F">
        <w:t>safe practices and management when using electrical currents</w:t>
      </w:r>
    </w:p>
    <w:p w:rsidR="00000000" w:rsidRPr="0065506F" w:rsidP="0065506F">
      <w:pPr>
        <w:pStyle w:val="ListBullet2"/>
      </w:pPr>
      <w:r w:rsidRPr="0065506F">
        <w:t>safe practices for using needles</w:t>
      </w:r>
    </w:p>
    <w:p w:rsidR="00000000" w:rsidRPr="0065506F" w:rsidP="0065506F">
      <w:pPr>
        <w:pStyle w:val="ListBullet2"/>
      </w:pPr>
      <w:r w:rsidRPr="0065506F">
        <w:t>considerations for safety of operator and client during treatment</w:t>
      </w:r>
    </w:p>
    <w:p w:rsidR="00000000" w:rsidRPr="0065506F" w:rsidP="0065506F">
      <w:pPr>
        <w:pStyle w:val="ListBullet2"/>
      </w:pPr>
      <w:r w:rsidRPr="0065506F">
        <w:t>use of disposable gowns for clients</w:t>
      </w:r>
    </w:p>
    <w:p w:rsidR="00000000" w:rsidRPr="0065506F" w:rsidP="0065506F">
      <w:pPr>
        <w:pStyle w:val="ListBullet2"/>
      </w:pPr>
      <w:r w:rsidRPr="0065506F">
        <w:t>pre- and post-treatment skin cleansing methods</w:t>
      </w:r>
    </w:p>
    <w:p w:rsidR="00000000" w:rsidRPr="0065506F" w:rsidP="0065506F">
      <w:pPr>
        <w:pStyle w:val="ListBullet"/>
      </w:pPr>
      <w:r w:rsidRPr="0065506F">
        <w:t>safe use of topical anaesthetics in accordance with state and territory legislation</w:t>
      </w:r>
    </w:p>
    <w:p w:rsidR="00000000" w:rsidRPr="0065506F" w:rsidP="0065506F">
      <w:pPr>
        <w:pStyle w:val="ListBullet"/>
      </w:pPr>
      <w:r w:rsidRPr="0065506F">
        <w:t>range of consumables a</w:t>
      </w:r>
      <w:r w:rsidRPr="0065506F">
        <w:t>nd tools required to perform areola tattooing procedure</w:t>
      </w:r>
    </w:p>
    <w:p w:rsidR="00000000" w:rsidRPr="0065506F" w:rsidP="0065506F">
      <w:pPr>
        <w:pStyle w:val="ListBullet"/>
      </w:pPr>
      <w:r w:rsidRPr="0065506F">
        <w:t>appearance, causes and management of adverse effects of cosmetic tattooing:</w:t>
      </w:r>
    </w:p>
    <w:p w:rsidR="00000000" w:rsidRPr="0065506F" w:rsidP="0065506F">
      <w:pPr>
        <w:pStyle w:val="ListBullet2"/>
      </w:pPr>
      <w:r w:rsidRPr="0065506F">
        <w:t>bruising</w:t>
      </w:r>
    </w:p>
    <w:p w:rsidR="00000000" w:rsidRPr="0065506F" w:rsidP="0065506F">
      <w:pPr>
        <w:pStyle w:val="ListBullet2"/>
      </w:pPr>
      <w:r w:rsidRPr="0065506F">
        <w:t>inflammation</w:t>
      </w:r>
    </w:p>
    <w:p w:rsidR="00000000" w:rsidRPr="0065506F" w:rsidP="0065506F">
      <w:pPr>
        <w:pStyle w:val="ListBullet2"/>
      </w:pPr>
      <w:r w:rsidRPr="0065506F">
        <w:t>torn skin</w:t>
      </w:r>
    </w:p>
    <w:p w:rsidR="00000000" w:rsidRPr="0065506F" w:rsidP="0065506F">
      <w:pPr>
        <w:pStyle w:val="ListBullet2"/>
      </w:pPr>
      <w:r w:rsidRPr="0065506F">
        <w:t>unsatisfactory appearance</w:t>
      </w:r>
    </w:p>
    <w:p w:rsidR="00000000" w:rsidRPr="0065506F" w:rsidP="0065506F">
      <w:pPr>
        <w:pStyle w:val="ListBullet2"/>
      </w:pPr>
      <w:r w:rsidRPr="0065506F">
        <w:t>different skin sensation</w:t>
      </w:r>
    </w:p>
    <w:p w:rsidR="00000000" w:rsidRPr="0065506F" w:rsidP="0065506F">
      <w:pPr>
        <w:pStyle w:val="ListBullet"/>
      </w:pPr>
      <w:r w:rsidRPr="0065506F">
        <w:t>post</w:t>
      </w:r>
      <w:r w:rsidRPr="0065506F">
        <w:t xml:space="preserve"> treatment care procedures and advice for 3D nipple areola tattooing:</w:t>
      </w:r>
    </w:p>
    <w:p w:rsidR="00000000" w:rsidRPr="0065506F" w:rsidP="0065506F">
      <w:pPr>
        <w:pStyle w:val="ListBullet2"/>
      </w:pPr>
      <w:r w:rsidRPr="0065506F">
        <w:t>allergies to dressings</w:t>
      </w:r>
    </w:p>
    <w:p w:rsidR="00000000" w:rsidRPr="0065506F" w:rsidP="0065506F">
      <w:pPr>
        <w:pStyle w:val="ListBullet2"/>
      </w:pPr>
      <w:r w:rsidRPr="0065506F">
        <w:t>special care of treatment area</w:t>
      </w:r>
    </w:p>
    <w:p w:rsidR="00000000" w:rsidRPr="0065506F" w:rsidP="0065506F">
      <w:pPr>
        <w:pStyle w:val="ListBullet2"/>
      </w:pPr>
      <w:r w:rsidRPr="0065506F">
        <w:t>sun protection</w:t>
      </w:r>
    </w:p>
    <w:p w:rsidR="00000000" w:rsidRPr="0065506F" w:rsidP="0065506F">
      <w:pPr>
        <w:pStyle w:val="ListBullet2"/>
      </w:pPr>
      <w:r w:rsidRPr="0065506F">
        <w:t>managing the healing process</w:t>
      </w:r>
    </w:p>
    <w:p w:rsidR="00000000" w:rsidRPr="0065506F" w:rsidP="0065506F">
      <w:pPr>
        <w:pStyle w:val="ListBullet2"/>
      </w:pPr>
      <w:r w:rsidRPr="0065506F">
        <w:t>follow up treatments</w:t>
      </w:r>
    </w:p>
    <w:p w:rsidR="00000000" w:rsidRPr="0065506F" w:rsidP="0065506F">
      <w:pPr>
        <w:pStyle w:val="ListBullet2"/>
      </w:pPr>
      <w:r w:rsidRPr="0065506F">
        <w:t>ongoing assessment</w:t>
      </w:r>
    </w:p>
    <w:p w:rsidR="00000000" w:rsidRPr="0065506F" w:rsidP="0065506F">
      <w:pPr>
        <w:pStyle w:val="ListBullet"/>
      </w:pPr>
      <w:r w:rsidRPr="0065506F">
        <w:t>contraindications that prevent or restrict tre</w:t>
      </w:r>
      <w:r w:rsidRPr="0065506F">
        <w:t>atment or require clearance from a medical practitioner to proceed and their relationship to cosmetic tattooing:</w:t>
      </w:r>
    </w:p>
    <w:p w:rsidR="00000000" w:rsidRPr="0065506F" w:rsidP="0065506F">
      <w:pPr>
        <w:pStyle w:val="ListBullet3"/>
      </w:pPr>
      <w:r w:rsidRPr="0065506F">
        <w:t>bacteria</w:t>
      </w:r>
    </w:p>
    <w:p w:rsidR="00000000" w:rsidRPr="0065506F" w:rsidP="0065506F">
      <w:pPr>
        <w:pStyle w:val="ListBullet3"/>
      </w:pPr>
      <w:r w:rsidRPr="0065506F">
        <w:t>fungal</w:t>
      </w:r>
    </w:p>
    <w:p w:rsidR="00000000" w:rsidRPr="0065506F" w:rsidP="0065506F">
      <w:pPr>
        <w:pStyle w:val="ListBullet3"/>
      </w:pPr>
      <w:r w:rsidRPr="0065506F">
        <w:t xml:space="preserve">parasitic </w:t>
      </w:r>
    </w:p>
    <w:p w:rsidR="00000000" w:rsidRPr="0065506F" w:rsidP="0065506F">
      <w:pPr>
        <w:pStyle w:val="ListBullet3"/>
      </w:pPr>
      <w:r w:rsidRPr="0065506F">
        <w:t>viral infections</w:t>
      </w:r>
    </w:p>
    <w:p w:rsidR="00000000" w:rsidRPr="0065506F" w:rsidP="0065506F">
      <w:pPr>
        <w:pStyle w:val="ListBullet2"/>
      </w:pPr>
      <w:r w:rsidRPr="0065506F">
        <w:t xml:space="preserve">adverse outcomes of previous cosmetic tattooing </w:t>
      </w:r>
    </w:p>
    <w:p w:rsidR="00000000" w:rsidRPr="0065506F" w:rsidP="0065506F">
      <w:pPr>
        <w:pStyle w:val="ListBullet2"/>
      </w:pPr>
      <w:r w:rsidRPr="0065506F">
        <w:t>type one and two diabetes mellitus</w:t>
      </w:r>
    </w:p>
    <w:p w:rsidR="00000000" w:rsidRPr="0065506F" w:rsidP="0065506F">
      <w:pPr>
        <w:pStyle w:val="ListBullet2"/>
      </w:pPr>
      <w:r w:rsidRPr="0065506F">
        <w:t>bruises</w:t>
      </w:r>
    </w:p>
    <w:p w:rsidR="00000000" w:rsidRPr="0065506F" w:rsidP="0065506F">
      <w:pPr>
        <w:pStyle w:val="ListBullet2"/>
      </w:pPr>
      <w:r w:rsidRPr="0065506F">
        <w:t>cancer related treatments</w:t>
      </w:r>
    </w:p>
    <w:p w:rsidR="00000000" w:rsidRPr="0065506F" w:rsidP="0065506F">
      <w:pPr>
        <w:pStyle w:val="ListBullet2"/>
      </w:pPr>
      <w:r w:rsidRPr="0065506F">
        <w:t>rashes</w:t>
      </w:r>
    </w:p>
    <w:p w:rsidR="00000000" w:rsidRPr="0065506F" w:rsidP="0065506F">
      <w:pPr>
        <w:pStyle w:val="ListBullet2"/>
      </w:pPr>
      <w:r w:rsidRPr="0065506F">
        <w:t xml:space="preserve">scar tissue </w:t>
      </w:r>
    </w:p>
    <w:p w:rsidR="00000000" w:rsidRPr="0065506F" w:rsidP="0065506F">
      <w:pPr>
        <w:pStyle w:val="ListBullet2"/>
      </w:pPr>
      <w:r w:rsidRPr="0065506F">
        <w:t>skin trauma</w:t>
      </w:r>
    </w:p>
    <w:p w:rsidR="00000000" w:rsidRPr="0065506F" w:rsidP="0065506F">
      <w:pPr>
        <w:pStyle w:val="ListBullet"/>
      </w:pPr>
      <w:r w:rsidRPr="0065506F">
        <w:t>female breast structure:</w:t>
      </w:r>
    </w:p>
    <w:p w:rsidR="00000000" w:rsidRPr="0065506F" w:rsidP="0065506F">
      <w:pPr>
        <w:pStyle w:val="ListBullet2"/>
      </w:pPr>
      <w:r w:rsidRPr="0065506F">
        <w:t xml:space="preserve">blood supply </w:t>
      </w:r>
    </w:p>
    <w:p w:rsidR="00000000" w:rsidRPr="0065506F" w:rsidP="0065506F">
      <w:pPr>
        <w:pStyle w:val="ListBullet2"/>
      </w:pPr>
      <w:r w:rsidRPr="0065506F">
        <w:t>nerves</w:t>
      </w:r>
    </w:p>
    <w:p w:rsidR="00000000" w:rsidRPr="0065506F" w:rsidP="0065506F">
      <w:pPr>
        <w:pStyle w:val="ListBullet2"/>
      </w:pPr>
      <w:r w:rsidRPr="0065506F">
        <w:t>lymphatic system</w:t>
      </w:r>
    </w:p>
    <w:p w:rsidR="00000000" w:rsidRPr="0065506F" w:rsidP="0065506F">
      <w:pPr>
        <w:pStyle w:val="ListBullet2"/>
      </w:pPr>
      <w:r w:rsidRPr="0065506F">
        <w:t xml:space="preserve">mammary gland </w:t>
      </w:r>
    </w:p>
    <w:p w:rsidR="00000000" w:rsidRPr="0065506F" w:rsidP="0065506F">
      <w:pPr>
        <w:pStyle w:val="ListBullet2"/>
      </w:pPr>
      <w:r w:rsidRPr="0065506F">
        <w:t>breast parenchyma</w:t>
      </w:r>
    </w:p>
    <w:p w:rsidR="00000000" w:rsidRPr="0065506F" w:rsidP="0065506F">
      <w:pPr>
        <w:pStyle w:val="ListBullet"/>
      </w:pPr>
      <w:r w:rsidRPr="0065506F">
        <w:t>mastectomy and breast reconstruction surgery:</w:t>
      </w:r>
    </w:p>
    <w:p w:rsidR="00000000" w:rsidRPr="0065506F" w:rsidP="0065506F">
      <w:pPr>
        <w:pStyle w:val="ListBullet2"/>
      </w:pPr>
      <w:r w:rsidRPr="0065506F">
        <w:t>mastectomy surgeries</w:t>
      </w:r>
    </w:p>
    <w:p w:rsidR="00000000" w:rsidRPr="0065506F" w:rsidP="0065506F">
      <w:pPr>
        <w:pStyle w:val="ListBullet2"/>
      </w:pPr>
      <w:r w:rsidRPr="0065506F">
        <w:t>processes of breast reconstruction</w:t>
      </w:r>
    </w:p>
    <w:p w:rsidR="00000000" w:rsidRPr="0065506F" w:rsidP="0065506F">
      <w:pPr>
        <w:pStyle w:val="ListBullet2"/>
      </w:pPr>
      <w:r w:rsidRPr="0065506F">
        <w:t xml:space="preserve">nipple reconstruction </w:t>
      </w:r>
    </w:p>
    <w:p w:rsidR="00000000" w:rsidRPr="0065506F" w:rsidP="0065506F">
      <w:pPr>
        <w:pStyle w:val="ListBullet2"/>
      </w:pPr>
      <w:r w:rsidRPr="0065506F">
        <w:t>mastopexy</w:t>
      </w:r>
    </w:p>
    <w:p w:rsidR="00000000" w:rsidRPr="0065506F" w:rsidP="0065506F">
      <w:pPr>
        <w:pStyle w:val="ListBullet2"/>
      </w:pPr>
      <w:r w:rsidRPr="0065506F">
        <w:t>adjuvant therapies, chemotherapy and radiation</w:t>
      </w:r>
    </w:p>
    <w:p w:rsidR="00000000" w:rsidRPr="0065506F" w:rsidP="0065506F">
      <w:pPr>
        <w:pStyle w:val="ListBullet2"/>
      </w:pPr>
      <w:r w:rsidRPr="0065506F">
        <w:t xml:space="preserve">lymph node dissection and lymphedema </w:t>
      </w:r>
    </w:p>
    <w:p w:rsidR="00000000" w:rsidRPr="0065506F" w:rsidP="0065506F">
      <w:pPr>
        <w:pStyle w:val="ListBullet"/>
      </w:pPr>
      <w:r w:rsidRPr="0065506F">
        <w:t>breast anatomy:</w:t>
      </w:r>
    </w:p>
    <w:p w:rsidR="00000000" w:rsidRPr="0065506F" w:rsidP="0065506F">
      <w:pPr>
        <w:pStyle w:val="ListBullet2"/>
      </w:pPr>
      <w:r w:rsidRPr="0065506F">
        <w:t>unilateral reconstruction</w:t>
      </w:r>
    </w:p>
    <w:p w:rsidR="00000000" w:rsidRPr="0065506F" w:rsidP="0065506F">
      <w:pPr>
        <w:pStyle w:val="ListBullet2"/>
      </w:pPr>
      <w:r w:rsidRPr="0065506F">
        <w:t>bilateral reconstruction</w:t>
      </w:r>
    </w:p>
    <w:p w:rsidR="00000000" w:rsidRPr="0065506F" w:rsidP="0065506F">
      <w:pPr>
        <w:pStyle w:val="ListBullet"/>
      </w:pPr>
      <w:r w:rsidRPr="0065506F">
        <w:t>post-surgery:</w:t>
      </w:r>
    </w:p>
    <w:p w:rsidR="00000000" w:rsidRPr="0065506F" w:rsidP="0065506F">
      <w:pPr>
        <w:pStyle w:val="ListBullet2"/>
      </w:pPr>
      <w:r w:rsidRPr="0065506F">
        <w:t>infections</w:t>
      </w:r>
    </w:p>
    <w:p w:rsidR="00000000" w:rsidRPr="0065506F" w:rsidP="0065506F">
      <w:pPr>
        <w:pStyle w:val="ListBullet2"/>
      </w:pPr>
      <w:r w:rsidRPr="0065506F">
        <w:t>further surgeries</w:t>
      </w:r>
    </w:p>
    <w:p w:rsidR="00000000" w:rsidRPr="0065506F" w:rsidP="0065506F">
      <w:pPr>
        <w:pStyle w:val="ListBullet2"/>
      </w:pPr>
      <w:r w:rsidRPr="0065506F">
        <w:t>tissue necrosis</w:t>
      </w:r>
    </w:p>
    <w:p w:rsidR="00000000" w:rsidRPr="0065506F" w:rsidP="0065506F">
      <w:pPr>
        <w:pStyle w:val="ListBullet2"/>
      </w:pPr>
      <w:r w:rsidRPr="0065506F">
        <w:t>sensation</w:t>
      </w:r>
    </w:p>
    <w:p w:rsidR="00000000" w:rsidRPr="0065506F" w:rsidP="0065506F">
      <w:pPr>
        <w:pStyle w:val="ListBullet2"/>
      </w:pPr>
      <w:r w:rsidRPr="0065506F">
        <w:t>scarring</w:t>
      </w:r>
    </w:p>
    <w:p w:rsidR="00000000" w:rsidRPr="0065506F" w:rsidP="0065506F">
      <w:pPr>
        <w:pStyle w:val="ListBullet2"/>
      </w:pPr>
      <w:r w:rsidRPr="0065506F">
        <w:t>timeframes and medical clearance</w:t>
      </w:r>
    </w:p>
    <w:p w:rsidR="00000000" w:rsidRPr="0065506F" w:rsidP="0065506F">
      <w:pPr>
        <w:pStyle w:val="ListBullet"/>
      </w:pPr>
      <w:r w:rsidRPr="0065506F">
        <w:t>aesthetics of nipple areola complex tattooing:</w:t>
      </w:r>
    </w:p>
    <w:p w:rsidR="00000000" w:rsidRPr="0065506F" w:rsidP="0065506F">
      <w:pPr>
        <w:pStyle w:val="ListBullet2"/>
      </w:pPr>
      <w:r w:rsidRPr="0065506F">
        <w:t>position and size of the nipple areola complex</w:t>
      </w:r>
    </w:p>
    <w:p w:rsidR="00000000" w:rsidRPr="0065506F" w:rsidP="0065506F">
      <w:pPr>
        <w:pStyle w:val="ListBullet2"/>
      </w:pPr>
      <w:r w:rsidRPr="0065506F">
        <w:t>pigments and colour matching</w:t>
      </w:r>
    </w:p>
    <w:p w:rsidR="00000000" w:rsidRPr="0065506F" w:rsidP="0065506F">
      <w:pPr>
        <w:pStyle w:val="ListBullet"/>
      </w:pPr>
      <w:r w:rsidRPr="0065506F">
        <w:t>procedures for tattooing nipple areola:</w:t>
      </w:r>
    </w:p>
    <w:p w:rsidR="00000000" w:rsidRPr="0065506F" w:rsidP="0065506F">
      <w:pPr>
        <w:pStyle w:val="ListBullet2"/>
      </w:pPr>
      <w:r w:rsidRPr="0065506F">
        <w:t>cle</w:t>
      </w:r>
      <w:r w:rsidRPr="0065506F">
        <w:t xml:space="preserve">ansing </w:t>
      </w:r>
    </w:p>
    <w:p w:rsidR="00000000" w:rsidRPr="0065506F" w:rsidP="0065506F">
      <w:pPr>
        <w:pStyle w:val="ListBullet2"/>
      </w:pPr>
      <w:r w:rsidRPr="0065506F">
        <w:t xml:space="preserve">use of anaesthetic </w:t>
      </w:r>
    </w:p>
    <w:p w:rsidR="00000000" w:rsidRPr="0065506F" w:rsidP="0065506F">
      <w:pPr>
        <w:pStyle w:val="ListBullet2"/>
      </w:pPr>
      <w:r w:rsidRPr="0065506F">
        <w:t>review appointments</w:t>
      </w:r>
    </w:p>
    <w:p w:rsidR="00000000" w:rsidRPr="0065506F" w:rsidP="0065506F">
      <w:pPr>
        <w:pStyle w:val="ListBullet"/>
      </w:pPr>
      <w:r w:rsidRPr="0065506F">
        <w:t>tattooing techniques:</w:t>
      </w:r>
    </w:p>
    <w:p w:rsidR="00000000" w:rsidRPr="0065506F" w:rsidP="0065506F">
      <w:pPr>
        <w:pStyle w:val="ListBullet2"/>
      </w:pPr>
      <w:r w:rsidRPr="0065506F">
        <w:t xml:space="preserve">design </w:t>
      </w:r>
    </w:p>
    <w:p w:rsidR="00000000" w:rsidRPr="0065506F" w:rsidP="0065506F">
      <w:pPr>
        <w:pStyle w:val="ListBullet2"/>
      </w:pPr>
      <w:r w:rsidRPr="0065506F">
        <w:t>Penn method (Golden Ratio)</w:t>
      </w:r>
    </w:p>
    <w:p w:rsidR="00000000" w:rsidRPr="0065506F" w:rsidP="0065506F">
      <w:pPr>
        <w:pStyle w:val="ListBullet2"/>
      </w:pPr>
      <w:r w:rsidRPr="0065506F">
        <w:t>different type of needles and their applicability</w:t>
      </w:r>
    </w:p>
    <w:p w:rsidR="00000000" w:rsidRPr="0065506F" w:rsidP="0065506F">
      <w:pPr>
        <w:pStyle w:val="ListBullet2"/>
      </w:pPr>
      <w:r w:rsidRPr="0065506F">
        <w:t>scar tissue</w:t>
      </w:r>
    </w:p>
    <w:p w:rsidR="00000000" w:rsidRPr="0065506F" w:rsidP="0065506F">
      <w:pPr>
        <w:pStyle w:val="ListBullet"/>
      </w:pPr>
      <w:r w:rsidRPr="0065506F">
        <w:t>availability, preparation and dilution of pigments</w:t>
      </w:r>
    </w:p>
    <w:p w:rsidR="00000000" w:rsidRPr="0065506F" w:rsidP="0065506F">
      <w:pPr>
        <w:pStyle w:val="ListBullet"/>
      </w:pPr>
      <w:r w:rsidRPr="0065506F">
        <w:t>available devices:</w:t>
      </w:r>
    </w:p>
    <w:p w:rsidR="00000000" w:rsidRPr="0065506F" w:rsidP="0065506F">
      <w:pPr>
        <w:pStyle w:val="ListBullet2"/>
      </w:pPr>
      <w:r w:rsidRPr="0065506F">
        <w:t>machine</w:t>
      </w:r>
    </w:p>
    <w:p w:rsidR="00000000" w:rsidRPr="0065506F" w:rsidP="0065506F">
      <w:pPr>
        <w:pStyle w:val="ListBullet2"/>
      </w:pPr>
      <w:r w:rsidRPr="0065506F">
        <w:t>single hair strokes</w:t>
      </w:r>
    </w:p>
    <w:p w:rsidR="00000000" w:rsidRPr="0065506F" w:rsidP="0065506F">
      <w:pPr>
        <w:pStyle w:val="ListBullet"/>
      </w:pPr>
      <w:r w:rsidRPr="0065506F">
        <w:t>methods used to cleanse skin during and after the treatment</w:t>
      </w:r>
    </w:p>
    <w:p w:rsidR="00000000" w:rsidRPr="0065506F" w:rsidP="0065506F">
      <w:pPr>
        <w:pStyle w:val="ListBullet"/>
      </w:pPr>
      <w:r w:rsidRPr="0065506F">
        <w:t>post treatment care procedures and advice for specific treatment area:</w:t>
      </w:r>
    </w:p>
    <w:p w:rsidR="00000000" w:rsidRPr="0065506F" w:rsidP="0065506F">
      <w:pPr>
        <w:pStyle w:val="ListBullet2"/>
      </w:pPr>
      <w:r w:rsidRPr="0065506F">
        <w:t>special care of treatment area</w:t>
      </w:r>
    </w:p>
    <w:p w:rsidR="00000000" w:rsidRPr="0065506F" w:rsidP="0065506F">
      <w:pPr>
        <w:pStyle w:val="ListBullet2"/>
      </w:pPr>
      <w:r w:rsidRPr="0065506F">
        <w:t>sun protection</w:t>
      </w:r>
    </w:p>
    <w:p w:rsidR="00000000" w:rsidRPr="0065506F" w:rsidP="0065506F">
      <w:pPr>
        <w:pStyle w:val="ListBullet2"/>
      </w:pPr>
      <w:r w:rsidRPr="0065506F">
        <w:t>managing the healing process</w:t>
      </w:r>
    </w:p>
    <w:p w:rsidR="00000000" w:rsidRPr="0065506F" w:rsidP="0065506F">
      <w:pPr>
        <w:pStyle w:val="ListBullet2"/>
      </w:pPr>
      <w:r w:rsidRPr="0065506F">
        <w:t>follow up treatments</w:t>
      </w:r>
    </w:p>
    <w:p w:rsidR="00000000" w:rsidRPr="0065506F" w:rsidP="0065506F">
      <w:pPr>
        <w:pStyle w:val="ListBullet2"/>
      </w:pPr>
      <w:r w:rsidRPr="0065506F">
        <w:t>ongoing</w:t>
      </w:r>
      <w:r w:rsidRPr="0065506F">
        <w:t xml:space="preserve"> assessment </w:t>
      </w:r>
    </w:p>
    <w:p w:rsidR="00000000" w:rsidRPr="0065506F" w:rsidP="0065506F">
      <w:pPr>
        <w:pStyle w:val="ListBullet"/>
      </w:pPr>
      <w:r w:rsidRPr="0065506F">
        <w:t>procedures for reviewing and assessing treatment</w:t>
      </w:r>
    </w:p>
    <w:p w:rsidR="00000000" w:rsidRPr="0065506F" w:rsidP="0065506F">
      <w:pPr>
        <w:pStyle w:val="ListBullet"/>
      </w:pPr>
      <w:r w:rsidRPr="0065506F">
        <w:t>process for correction of previous treatments to nipple areola.</w:t>
      </w:r>
    </w:p>
    <w:p w:rsidR="00000000" w:rsidRPr="0065506F" w:rsidP="0065506F">
      <w:pPr>
        <w:pStyle w:val="AllowPageBreak"/>
      </w:pPr>
    </w:p>
    <w:p w:rsidR="00000000" w:rsidRPr="0065506F" w:rsidP="0065506F">
      <w:pPr>
        <w:pStyle w:val="Heading1"/>
      </w:pPr>
      <w:bookmarkStart w:id="4" w:name="O_1203406"/>
      <w:bookmarkEnd w:id="4"/>
      <w:r w:rsidRPr="0065506F">
        <w:t>Assessment Conditions</w:t>
      </w:r>
    </w:p>
    <w:p w:rsidR="00000000" w:rsidRPr="0065506F" w:rsidP="008E002D">
      <w:pPr>
        <w:pStyle w:val="BodyText"/>
      </w:pPr>
      <w:r w:rsidRPr="0065506F">
        <w:t>Skills must be demonstrated in a cosmetic tattooing environment; this can be:</w:t>
      </w:r>
    </w:p>
    <w:p w:rsidR="00000000" w:rsidRPr="0065506F" w:rsidP="0065506F">
      <w:pPr>
        <w:pStyle w:val="ListBullet"/>
      </w:pPr>
      <w:r w:rsidRPr="0065506F">
        <w:t xml:space="preserve">an industry workplace or </w:t>
      </w:r>
    </w:p>
    <w:p w:rsidR="00000000" w:rsidRPr="0065506F" w:rsidP="0065506F">
      <w:pPr>
        <w:pStyle w:val="ListBullet"/>
      </w:pPr>
      <w:r w:rsidRPr="0065506F">
        <w:t>a simulated workplace set up for the purpose of skills assessment.</w:t>
      </w:r>
    </w:p>
    <w:p w:rsidR="00000000" w:rsidRPr="0065506F" w:rsidP="008E002D">
      <w:pPr>
        <w:pStyle w:val="BodyText"/>
      </w:pPr>
      <w:r w:rsidRPr="0065506F">
        <w:t>Assessment must ensure access to:</w:t>
      </w:r>
    </w:p>
    <w:p w:rsidR="00000000" w:rsidRPr="0065506F" w:rsidP="0065506F">
      <w:pPr>
        <w:pStyle w:val="ListBullet"/>
      </w:pPr>
      <w:r w:rsidRPr="0065506F">
        <w:t xml:space="preserve">relevant documentation: </w:t>
      </w:r>
    </w:p>
    <w:p w:rsidR="00000000" w:rsidRPr="0065506F" w:rsidP="0065506F">
      <w:pPr>
        <w:pStyle w:val="ListBullet2"/>
      </w:pPr>
      <w:r w:rsidRPr="0065506F">
        <w:t>organisational policies and procedures relevant to cosmetic tattooing</w:t>
      </w:r>
    </w:p>
    <w:p w:rsidR="00000000" w:rsidRPr="0065506F" w:rsidP="0065506F">
      <w:pPr>
        <w:pStyle w:val="ListBullet2"/>
      </w:pPr>
      <w:r w:rsidRPr="0065506F">
        <w:t>current standards and guidelines</w:t>
      </w:r>
      <w:r w:rsidRPr="0065506F">
        <w:t>:</w:t>
      </w:r>
    </w:p>
    <w:p w:rsidR="00000000" w:rsidRPr="0065506F" w:rsidP="0065506F">
      <w:pPr>
        <w:pStyle w:val="ListBullet3"/>
      </w:pPr>
      <w:r w:rsidRPr="0065506F">
        <w:t xml:space="preserve">safety guidelines for skin penetration procedures </w:t>
      </w:r>
    </w:p>
    <w:p w:rsidR="00000000" w:rsidRPr="0065506F" w:rsidP="0065506F">
      <w:pPr>
        <w:pStyle w:val="ListBullet3"/>
      </w:pPr>
      <w:r w:rsidRPr="0065506F">
        <w:t>use of topical anaesthetics, according to state or territory legislation</w:t>
      </w:r>
    </w:p>
    <w:p w:rsidR="00000000" w:rsidRPr="0065506F" w:rsidP="0065506F">
      <w:pPr>
        <w:pStyle w:val="ListBullet2"/>
      </w:pPr>
      <w:r w:rsidRPr="0065506F">
        <w:t>manufacturer instructions and safety data sheets for pigments and any other chemicals as required.</w:t>
      </w:r>
    </w:p>
    <w:p w:rsidR="00000000" w:rsidRPr="0065506F" w:rsidP="008E002D">
      <w:pPr>
        <w:pStyle w:val="BodyText"/>
      </w:pPr>
      <w:r w:rsidRPr="0065506F">
        <w:t>Assessment must ensure use of:</w:t>
      </w:r>
    </w:p>
    <w:p w:rsidR="00000000" w:rsidRPr="0065506F" w:rsidP="0065506F">
      <w:pPr>
        <w:pStyle w:val="ListBullet"/>
      </w:pPr>
      <w:r w:rsidRPr="0065506F">
        <w:t>cleaning and disinfection products and equipment</w:t>
      </w:r>
    </w:p>
    <w:p w:rsidR="00000000" w:rsidRPr="0065506F" w:rsidP="0065506F">
      <w:pPr>
        <w:pStyle w:val="ListBullet"/>
      </w:pPr>
      <w:r w:rsidRPr="0065506F">
        <w:t>client gowns and hair protectors</w:t>
      </w:r>
    </w:p>
    <w:p w:rsidR="00000000" w:rsidRPr="0065506F" w:rsidP="0065506F">
      <w:pPr>
        <w:pStyle w:val="ListBullet"/>
      </w:pPr>
      <w:r w:rsidRPr="0065506F">
        <w:t>personal protective equipment:</w:t>
      </w:r>
    </w:p>
    <w:p w:rsidR="00000000" w:rsidRPr="0065506F" w:rsidP="0065506F">
      <w:pPr>
        <w:pStyle w:val="ListBullet2"/>
      </w:pPr>
      <w:r w:rsidRPr="0065506F">
        <w:t>disposable gloves</w:t>
      </w:r>
    </w:p>
    <w:p w:rsidR="00000000" w:rsidRPr="0065506F" w:rsidP="0065506F">
      <w:pPr>
        <w:pStyle w:val="ListBullet2"/>
      </w:pPr>
      <w:r w:rsidRPr="0065506F">
        <w:t>apron</w:t>
      </w:r>
    </w:p>
    <w:p w:rsidR="00000000" w:rsidRPr="0065506F" w:rsidP="0065506F">
      <w:pPr>
        <w:pStyle w:val="ListBullet2"/>
      </w:pPr>
      <w:r w:rsidRPr="0065506F">
        <w:t>sharps container</w:t>
      </w:r>
    </w:p>
    <w:p w:rsidR="00000000" w:rsidRPr="0065506F" w:rsidP="0065506F">
      <w:pPr>
        <w:pStyle w:val="ListBullet2"/>
      </w:pPr>
      <w:r w:rsidRPr="0065506F">
        <w:t>face mask or mouth cover</w:t>
      </w:r>
    </w:p>
    <w:p w:rsidR="00000000" w:rsidRPr="0065506F" w:rsidP="0065506F">
      <w:pPr>
        <w:pStyle w:val="ListBullet"/>
      </w:pPr>
      <w:r w:rsidRPr="0065506F">
        <w:t>hand washing facilities:</w:t>
      </w:r>
    </w:p>
    <w:p w:rsidR="00000000" w:rsidRPr="0065506F" w:rsidP="0065506F">
      <w:pPr>
        <w:pStyle w:val="ListBullet2"/>
      </w:pPr>
      <w:r w:rsidRPr="0065506F">
        <w:t>basin</w:t>
      </w:r>
    </w:p>
    <w:p w:rsidR="00000000" w:rsidRPr="0065506F" w:rsidP="0065506F">
      <w:pPr>
        <w:pStyle w:val="ListBullet2"/>
      </w:pPr>
      <w:r w:rsidRPr="0065506F">
        <w:t>hot and cold running water</w:t>
      </w:r>
    </w:p>
    <w:p w:rsidR="00000000" w:rsidRPr="0065506F" w:rsidP="0065506F">
      <w:pPr>
        <w:pStyle w:val="ListBullet2"/>
      </w:pPr>
      <w:r w:rsidRPr="0065506F">
        <w:t xml:space="preserve">liquid soap </w:t>
      </w:r>
    </w:p>
    <w:p w:rsidR="00000000" w:rsidRPr="0065506F" w:rsidP="0065506F">
      <w:pPr>
        <w:pStyle w:val="ListBullet2"/>
      </w:pPr>
      <w:r w:rsidRPr="0065506F">
        <w:t>single use towels or hand dryer</w:t>
      </w:r>
    </w:p>
    <w:p w:rsidR="00000000" w:rsidRPr="0065506F" w:rsidP="0065506F">
      <w:pPr>
        <w:pStyle w:val="ListBullet"/>
      </w:pPr>
      <w:r w:rsidRPr="0065506F">
        <w:t>equipment:</w:t>
      </w:r>
    </w:p>
    <w:p w:rsidR="00000000" w:rsidRPr="0065506F" w:rsidP="0065506F">
      <w:pPr>
        <w:pStyle w:val="ListBullet2"/>
      </w:pPr>
      <w:r w:rsidRPr="0065506F">
        <w:t xml:space="preserve">cosmetic tattoo machine </w:t>
      </w:r>
    </w:p>
    <w:p w:rsidR="00000000" w:rsidRPr="0065506F" w:rsidP="0065506F">
      <w:pPr>
        <w:pStyle w:val="ListBullet2"/>
      </w:pPr>
      <w:r w:rsidRPr="0065506F">
        <w:t xml:space="preserve">a minimum of ten pigments </w:t>
      </w:r>
    </w:p>
    <w:p w:rsidR="00000000" w:rsidRPr="0065506F" w:rsidP="0065506F">
      <w:pPr>
        <w:pStyle w:val="ListBullet2"/>
      </w:pPr>
      <w:r w:rsidRPr="0065506F">
        <w:t>pigment:</w:t>
      </w:r>
    </w:p>
    <w:p w:rsidR="00000000" w:rsidRPr="0065506F" w:rsidP="0065506F">
      <w:pPr>
        <w:pStyle w:val="ListBullet3"/>
      </w:pPr>
      <w:r w:rsidRPr="0065506F">
        <w:t>holders</w:t>
      </w:r>
    </w:p>
    <w:p w:rsidR="00000000" w:rsidRPr="0065506F" w:rsidP="0065506F">
      <w:pPr>
        <w:pStyle w:val="ListBullet3"/>
      </w:pPr>
      <w:r w:rsidRPr="0065506F">
        <w:t>diluters</w:t>
      </w:r>
    </w:p>
    <w:p w:rsidR="00000000" w:rsidRPr="0065506F" w:rsidP="0065506F">
      <w:pPr>
        <w:pStyle w:val="ListBullet2"/>
      </w:pPr>
      <w:r w:rsidRPr="0065506F">
        <w:t>colour modifiers</w:t>
      </w:r>
    </w:p>
    <w:p w:rsidR="00000000" w:rsidRPr="0065506F" w:rsidP="0065506F">
      <w:pPr>
        <w:pStyle w:val="ListBullet2"/>
      </w:pPr>
      <w:r w:rsidRPr="0065506F">
        <w:t>disposable needles in sterile packs</w:t>
      </w:r>
    </w:p>
    <w:p w:rsidR="00000000" w:rsidRPr="0065506F" w:rsidP="0065506F">
      <w:pPr>
        <w:pStyle w:val="ListBullet2"/>
      </w:pPr>
      <w:r w:rsidRPr="0065506F">
        <w:t>disposable, single use, sterile skin wipes</w:t>
      </w:r>
    </w:p>
    <w:p w:rsidR="00000000" w:rsidRPr="0065506F" w:rsidP="0065506F">
      <w:pPr>
        <w:pStyle w:val="ListBullet2"/>
      </w:pPr>
      <w:r w:rsidRPr="0065506F">
        <w:t xml:space="preserve">sterilised or single use and disposable small tools and equipment </w:t>
      </w:r>
    </w:p>
    <w:p w:rsidR="00000000" w:rsidRPr="0065506F" w:rsidP="0065506F">
      <w:pPr>
        <w:pStyle w:val="ListBullet2"/>
      </w:pPr>
      <w:r w:rsidRPr="0065506F">
        <w:t>tissues</w:t>
      </w:r>
    </w:p>
    <w:p w:rsidR="00000000" w:rsidRPr="0065506F" w:rsidP="0065506F">
      <w:pPr>
        <w:pStyle w:val="ListBullet2"/>
      </w:pPr>
      <w:r w:rsidRPr="0065506F">
        <w:t>topical anaesthetic creams, according to state or territory legislation</w:t>
      </w:r>
    </w:p>
    <w:p w:rsidR="00000000" w:rsidRPr="0065506F" w:rsidP="0065506F">
      <w:pPr>
        <w:pStyle w:val="ListBullet"/>
      </w:pPr>
      <w:r w:rsidRPr="0065506F">
        <w:t>individual work station consisting of:</w:t>
      </w:r>
    </w:p>
    <w:p w:rsidR="00000000" w:rsidRPr="0065506F" w:rsidP="0065506F">
      <w:pPr>
        <w:pStyle w:val="ListBullet2"/>
      </w:pPr>
      <w:r w:rsidRPr="0065506F">
        <w:t>adjustable treatment table with safe working access to both sides and ends</w:t>
      </w:r>
    </w:p>
    <w:p w:rsidR="00000000" w:rsidRPr="0065506F" w:rsidP="0065506F">
      <w:pPr>
        <w:pStyle w:val="ListBullet2"/>
      </w:pPr>
      <w:r w:rsidRPr="0065506F">
        <w:t>individual electricity supply</w:t>
      </w:r>
    </w:p>
    <w:p w:rsidR="00000000" w:rsidRPr="0065506F" w:rsidP="0065506F">
      <w:pPr>
        <w:pStyle w:val="ListBullet2"/>
      </w:pPr>
      <w:r w:rsidRPr="0065506F">
        <w:t>magnifying lamp</w:t>
      </w:r>
    </w:p>
    <w:p w:rsidR="00000000" w:rsidRPr="0065506F" w:rsidP="0065506F">
      <w:pPr>
        <w:pStyle w:val="ListBullet2"/>
      </w:pPr>
      <w:r w:rsidRPr="0065506F">
        <w:t>operator chair</w:t>
      </w:r>
    </w:p>
    <w:p w:rsidR="00000000" w:rsidRPr="0065506F" w:rsidP="0065506F">
      <w:pPr>
        <w:pStyle w:val="ListBullet2"/>
      </w:pPr>
      <w:r w:rsidRPr="0065506F">
        <w:t>trolley for products, bowls and equipment</w:t>
      </w:r>
    </w:p>
    <w:p w:rsidR="00000000" w:rsidRPr="0065506F" w:rsidP="0065506F">
      <w:pPr>
        <w:pStyle w:val="ListBullet"/>
      </w:pPr>
      <w:r w:rsidRPr="0065506F">
        <w:t>treatment towels or linen, or disposable linen</w:t>
      </w:r>
    </w:p>
    <w:p w:rsidR="00000000" w:rsidRPr="0065506F" w:rsidP="0065506F">
      <w:pPr>
        <w:pStyle w:val="ListBullet"/>
      </w:pPr>
      <w:r w:rsidRPr="0065506F">
        <w:t>clients with the expectation t</w:t>
      </w:r>
      <w:r w:rsidRPr="0065506F">
        <w:t>hat the services provided reflects those of a commercial business</w:t>
      </w:r>
    </w:p>
    <w:p w:rsidR="00000000" w:rsidRPr="0065506F" w:rsidP="0065506F">
      <w:pPr>
        <w:pStyle w:val="ListBullet"/>
      </w:pPr>
      <w:r w:rsidRPr="0065506F">
        <w:t>assessment activities that allow the individual to:</w:t>
      </w:r>
    </w:p>
    <w:p w:rsidR="00000000" w:rsidRPr="0065506F" w:rsidP="0065506F">
      <w:pPr>
        <w:pStyle w:val="ListBullet2"/>
      </w:pPr>
      <w:r w:rsidRPr="0065506F">
        <w:t>complete cosmetic tattooing services within commercially realistic speed, timing and productivity requirements</w:t>
      </w:r>
    </w:p>
    <w:p w:rsidR="00000000" w:rsidRPr="0065506F" w:rsidP="0065506F">
      <w:pPr>
        <w:pStyle w:val="ListBullet2"/>
      </w:pPr>
      <w:r w:rsidRPr="0065506F">
        <w:t xml:space="preserve">demonstrate competency in </w:t>
      </w:r>
      <w:r w:rsidRPr="0065506F">
        <w:t xml:space="preserve">an environment reflective of real work situations </w:t>
      </w:r>
    </w:p>
    <w:p w:rsidR="00000000" w:rsidRPr="0065506F" w:rsidP="0065506F">
      <w:pPr>
        <w:pStyle w:val="ListBullet2"/>
      </w:pPr>
      <w:r w:rsidRPr="0065506F">
        <w:t>manage tasks and contingencies in the context of the job role.</w:t>
      </w:r>
    </w:p>
    <w:p w:rsidR="00000000" w:rsidRPr="0065506F" w:rsidP="008E002D">
      <w:pPr>
        <w:pStyle w:val="BodyText"/>
      </w:pPr>
      <w:r w:rsidRPr="0065506F">
        <w:t>Assessors must satisfy the Standards for Registered Training Organisations</w:t>
      </w:r>
      <w:r>
        <w:t>’</w:t>
      </w:r>
      <w:r w:rsidRPr="0065506F">
        <w:t xml:space="preserve"> requirements for assessors and:</w:t>
      </w:r>
    </w:p>
    <w:p w:rsidR="00000000" w:rsidRPr="0065506F" w:rsidP="0065506F">
      <w:pPr>
        <w:pStyle w:val="ListBullet"/>
      </w:pPr>
      <w:r w:rsidRPr="0065506F">
        <w:t>have worked for at least three ye</w:t>
      </w:r>
      <w:r w:rsidRPr="0065506F">
        <w:t>ars where they have applied the skills and knowledge of this unit of competency.</w:t>
      </w:r>
    </w:p>
    <w:p w:rsidR="00000000" w:rsidRPr="0065506F" w:rsidP="0065506F">
      <w:pPr>
        <w:pStyle w:val="AllowPageBreak"/>
      </w:pPr>
    </w:p>
    <w:p w:rsidR="00000000" w:rsidRPr="0065506F" w:rsidP="0065506F">
      <w:pPr>
        <w:pStyle w:val="Heading1"/>
      </w:pPr>
      <w:bookmarkStart w:id="5" w:name="O_1203409"/>
      <w:bookmarkEnd w:id="5"/>
      <w:r w:rsidRPr="0065506F">
        <w:t>Links</w:t>
      </w:r>
    </w:p>
    <w:p w:rsidR="00000000" w:rsidRPr="0065506F" w:rsidP="008E002D">
      <w:pPr>
        <w:pStyle w:val="BodyText"/>
      </w:pPr>
      <w:r w:rsidRPr="00655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40C4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5506F" w:rsidP="0065506F"/>
    <w:sectPr w:rsidSect="006550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06F" w:rsidRPr="008E002D" w:rsidP="008E0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02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0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506F" w:rsidRPr="008E002D" w:rsidP="008E00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02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56B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A07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0CD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06F"/>
  </w:style>
  <w:style w:type="character" w:customStyle="1" w:styleId="Heading1Char">
    <w:name w:val="Heading 1 Char"/>
    <w:basedOn w:val="DefaultParagraphFont"/>
    <w:link w:val="Heading1"/>
    <w:rsid w:val="00655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0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0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506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50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5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5506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55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0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50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5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506F"/>
    <w:rPr>
      <w:b/>
      <w:spacing w:val="0"/>
    </w:rPr>
  </w:style>
  <w:style w:type="paragraph" w:customStyle="1" w:styleId="SuperTitle">
    <w:name w:val="SuperTitle"/>
    <w:basedOn w:val="Title"/>
    <w:rsid w:val="00655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5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0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506F"/>
    <w:rPr>
      <w:i/>
    </w:rPr>
  </w:style>
  <w:style w:type="paragraph" w:styleId="Caption">
    <w:name w:val="caption"/>
    <w:basedOn w:val="BodyText"/>
    <w:next w:val="Normal"/>
    <w:qFormat/>
    <w:rsid w:val="00655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06F"/>
  </w:style>
  <w:style w:type="paragraph" w:styleId="TableofFigures">
    <w:name w:val="table of figures"/>
    <w:basedOn w:val="Normal"/>
    <w:next w:val="Normal"/>
    <w:semiHidden/>
    <w:rsid w:val="00655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06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5506F"/>
    <w:rPr>
      <w:rFonts w:ascii="Wingdings" w:hAnsi="Wingdings"/>
    </w:rPr>
  </w:style>
  <w:style w:type="paragraph" w:customStyle="1" w:styleId="TableHeading">
    <w:name w:val="Table Heading"/>
    <w:basedOn w:val="HeadingBase"/>
    <w:rsid w:val="006550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06F"/>
    <w:rPr>
      <w:color w:val="0033CC"/>
      <w:u w:val="none"/>
    </w:rPr>
  </w:style>
  <w:style w:type="paragraph" w:customStyle="1" w:styleId="BodyTextRight">
    <w:name w:val="Body Text Right"/>
    <w:basedOn w:val="BodyText"/>
    <w:rsid w:val="00655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06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06F"/>
    <w:rPr>
      <w:sz w:val="32"/>
    </w:rPr>
  </w:style>
  <w:style w:type="paragraph" w:customStyle="1" w:styleId="HeadingProcedure">
    <w:name w:val="Heading Procedure"/>
    <w:basedOn w:val="HeadingBase"/>
    <w:next w:val="Normal"/>
    <w:rsid w:val="00655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06F"/>
    <w:pPr>
      <w:spacing w:before="60" w:after="60"/>
    </w:pPr>
  </w:style>
  <w:style w:type="paragraph" w:styleId="ListContinue">
    <w:name w:val="List Continue"/>
    <w:basedOn w:val="List"/>
    <w:rsid w:val="0065506F"/>
    <w:pPr>
      <w:ind w:firstLine="0"/>
    </w:pPr>
  </w:style>
  <w:style w:type="paragraph" w:customStyle="1" w:styleId="ListNote">
    <w:name w:val="List Note"/>
    <w:basedOn w:val="List"/>
    <w:rsid w:val="00655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06F"/>
    <w:rPr>
      <w:rFonts w:ascii="Courier New" w:hAnsi="Courier New"/>
    </w:rPr>
  </w:style>
  <w:style w:type="paragraph" w:customStyle="1" w:styleId="NoteBullet">
    <w:name w:val="Note Bullet"/>
    <w:basedOn w:val="Note"/>
    <w:rsid w:val="00655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0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5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06F"/>
    <w:rPr>
      <w:b/>
      <w:smallCaps/>
    </w:rPr>
  </w:style>
  <w:style w:type="paragraph" w:customStyle="1" w:styleId="TableListNumber">
    <w:name w:val="Table List Number"/>
    <w:basedOn w:val="ListNumber"/>
    <w:rsid w:val="00655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06F"/>
    <w:pPr>
      <w:numPr>
        <w:numId w:val="10"/>
      </w:numPr>
    </w:pPr>
  </w:style>
  <w:style w:type="paragraph" w:customStyle="1" w:styleId="ListAlpha2">
    <w:name w:val="List Alpha 2"/>
    <w:basedOn w:val="List2"/>
    <w:rsid w:val="0065506F"/>
    <w:pPr>
      <w:numPr>
        <w:numId w:val="9"/>
      </w:numPr>
    </w:pPr>
  </w:style>
  <w:style w:type="paragraph" w:styleId="List2">
    <w:name w:val="List 2"/>
    <w:basedOn w:val="BodyText"/>
    <w:rsid w:val="00655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5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06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5506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5506F"/>
    <w:pPr>
      <w:numPr>
        <w:numId w:val="5"/>
      </w:numPr>
    </w:pPr>
  </w:style>
  <w:style w:type="paragraph" w:styleId="ListContinue2">
    <w:name w:val="List Continue 2"/>
    <w:basedOn w:val="List2"/>
    <w:rsid w:val="0065506F"/>
    <w:pPr>
      <w:ind w:firstLine="0"/>
    </w:pPr>
  </w:style>
  <w:style w:type="paragraph" w:styleId="ListContinue3">
    <w:name w:val="List Continue 3"/>
    <w:basedOn w:val="List3"/>
    <w:rsid w:val="0065506F"/>
    <w:pPr>
      <w:ind w:left="1021" w:firstLine="0"/>
    </w:pPr>
  </w:style>
  <w:style w:type="paragraph" w:styleId="ListContinue4">
    <w:name w:val="List Continue 4"/>
    <w:basedOn w:val="List4"/>
    <w:rsid w:val="0065506F"/>
    <w:pPr>
      <w:ind w:firstLine="0"/>
    </w:pPr>
  </w:style>
  <w:style w:type="paragraph" w:styleId="ListContinue5">
    <w:name w:val="List Continue 5"/>
    <w:basedOn w:val="List5"/>
    <w:rsid w:val="0065506F"/>
    <w:pPr>
      <w:ind w:firstLine="0"/>
    </w:pPr>
  </w:style>
  <w:style w:type="paragraph" w:styleId="ListNumber3">
    <w:name w:val="List Number 3"/>
    <w:basedOn w:val="List3"/>
    <w:rsid w:val="0065506F"/>
    <w:pPr>
      <w:numPr>
        <w:numId w:val="6"/>
      </w:numPr>
    </w:pPr>
  </w:style>
  <w:style w:type="paragraph" w:styleId="ListNumber4">
    <w:name w:val="List Number 4"/>
    <w:basedOn w:val="List4"/>
    <w:rsid w:val="0065506F"/>
    <w:pPr>
      <w:numPr>
        <w:numId w:val="7"/>
      </w:numPr>
    </w:pPr>
  </w:style>
  <w:style w:type="paragraph" w:styleId="ListNumber5">
    <w:name w:val="List Number 5"/>
    <w:basedOn w:val="List5"/>
    <w:rsid w:val="0065506F"/>
    <w:pPr>
      <w:numPr>
        <w:numId w:val="8"/>
      </w:numPr>
    </w:pPr>
  </w:style>
  <w:style w:type="paragraph" w:styleId="BlockText">
    <w:name w:val="Block Text"/>
    <w:basedOn w:val="Normal"/>
    <w:rsid w:val="00655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06F"/>
    <w:rPr>
      <w:sz w:val="16"/>
      <w:vertAlign w:val="superscript"/>
    </w:rPr>
  </w:style>
  <w:style w:type="character" w:customStyle="1" w:styleId="Symbols">
    <w:name w:val="Symbols"/>
    <w:basedOn w:val="DefaultParagraphFont"/>
    <w:rsid w:val="0065506F"/>
    <w:rPr>
      <w:rFonts w:ascii="Symbol" w:hAnsi="Symbol"/>
    </w:rPr>
  </w:style>
  <w:style w:type="character" w:customStyle="1" w:styleId="MenuOptions">
    <w:name w:val="Menu Options"/>
    <w:basedOn w:val="DefaultParagraphFont"/>
    <w:rsid w:val="00655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06F"/>
    <w:rPr>
      <w:b/>
    </w:rPr>
  </w:style>
  <w:style w:type="character" w:customStyle="1" w:styleId="Underlined">
    <w:name w:val="Underlined"/>
    <w:basedOn w:val="DefaultParagraphFont"/>
    <w:rsid w:val="0065506F"/>
    <w:rPr>
      <w:u w:val="single"/>
    </w:rPr>
  </w:style>
  <w:style w:type="paragraph" w:customStyle="1" w:styleId="TableBodyTextRight">
    <w:name w:val="Table Body Text Right"/>
    <w:basedOn w:val="TableBodyText"/>
    <w:rsid w:val="00655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06F"/>
    <w:rPr>
      <w:sz w:val="18"/>
    </w:rPr>
  </w:style>
  <w:style w:type="paragraph" w:customStyle="1" w:styleId="BodySmallRight">
    <w:name w:val="Body Small Right"/>
    <w:basedOn w:val="BodyTextRight"/>
    <w:rsid w:val="0065506F"/>
    <w:rPr>
      <w:sz w:val="18"/>
      <w:szCs w:val="18"/>
    </w:rPr>
  </w:style>
  <w:style w:type="paragraph" w:customStyle="1" w:styleId="MarginEdition">
    <w:name w:val="Margin Edition"/>
    <w:basedOn w:val="MarginNote"/>
    <w:rsid w:val="00655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06F"/>
    <w:rPr>
      <w:sz w:val="2"/>
      <w:szCs w:val="2"/>
    </w:rPr>
  </w:style>
  <w:style w:type="character" w:customStyle="1" w:styleId="Small">
    <w:name w:val="Small"/>
    <w:basedOn w:val="DefaultParagraphFont"/>
    <w:rsid w:val="0065506F"/>
    <w:rPr>
      <w:sz w:val="16"/>
    </w:rPr>
  </w:style>
  <w:style w:type="paragraph" w:customStyle="1" w:styleId="WideTable">
    <w:name w:val="Wide Table"/>
    <w:basedOn w:val="Normal"/>
    <w:rsid w:val="00655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06F"/>
  </w:style>
  <w:style w:type="paragraph" w:styleId="Quote">
    <w:name w:val="Quote"/>
    <w:basedOn w:val="Heading1"/>
    <w:link w:val="QuoteChar"/>
    <w:qFormat/>
    <w:rsid w:val="00655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06F"/>
    <w:pPr>
      <w:pageBreakBefore/>
    </w:pPr>
  </w:style>
  <w:style w:type="paragraph" w:customStyle="1" w:styleId="Border">
    <w:name w:val="Border"/>
    <w:basedOn w:val="Normal"/>
    <w:qFormat/>
    <w:rsid w:val="00655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06F"/>
    <w:rPr>
      <w:u w:val="single"/>
    </w:rPr>
  </w:style>
  <w:style w:type="character" w:customStyle="1" w:styleId="BoldandItalics">
    <w:name w:val="Bold and Italics"/>
    <w:qFormat/>
    <w:rsid w:val="0065506F"/>
    <w:rPr>
      <w:b/>
      <w:i/>
      <w:u w:val="none"/>
    </w:rPr>
  </w:style>
  <w:style w:type="paragraph" w:styleId="BalloonText">
    <w:name w:val="Balloon Text"/>
    <w:basedOn w:val="Normal"/>
    <w:link w:val="BalloonTextChar"/>
    <w:rsid w:val="00655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0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0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506F"/>
    <w:pPr>
      <w:spacing w:before="0" w:after="0"/>
    </w:pPr>
  </w:style>
  <w:style w:type="paragraph" w:customStyle="1" w:styleId="BodyTextBold">
    <w:name w:val="Body Text Bold"/>
    <w:basedOn w:val="BodyText"/>
    <w:qFormat/>
    <w:rsid w:val="0065506F"/>
    <w:rPr>
      <w:b/>
    </w:rPr>
  </w:style>
  <w:style w:type="character" w:styleId="Hyperlink">
    <w:name w:val="Hyperlink"/>
    <w:basedOn w:val="DefaultParagraphFont"/>
    <w:uiPriority w:val="99"/>
    <w:unhideWhenUsed/>
    <w:rsid w:val="008E00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845</Words>
  <Characters>5629</Characters>
  <Application>Microsoft Office Word</Application>
  <DocSecurity>0</DocSecurity>
  <Lines>187</Lines>
  <Paragraphs>184</Paragraphs>
  <ScaleCrop>false</ScaleCrop>
  <Company>Author-it Software Corporation Ltd.</Company>
  <LinksUpToDate>false</LinksUpToDate>
  <CharactersWithSpaces>6290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SHBBCOS008 Provide 3D nipple areola complex tattooing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