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3FCA" w:rsidP="00F63F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SHBBCOS007 Provide cosmetic tattoo for scalp micropigmentation</w:t>
      </w:r>
      <w:r>
        <w:fldChar w:fldCharType="end"/>
      </w:r>
    </w:p>
    <w:p w:rsidR="00F63FCA" w:rsidP="00F63FCA">
      <w:pPr>
        <w:pStyle w:val="Version"/>
        <w:sectPr w:rsidSect="00EE3C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E3CD6" w:rsidP="00EE3CD6">
      <w:pPr>
        <w:pStyle w:val="SuperHeading"/>
      </w:pPr>
      <w:r w:rsidRPr="00EE3CD6">
        <w:t>SHBBCOS007 Provide cosmetic tattoo for scalp micropigmentation</w:t>
      </w:r>
    </w:p>
    <w:p w:rsidR="00000000" w:rsidRPr="00EE3CD6" w:rsidP="00EE3CD6">
      <w:pPr>
        <w:pStyle w:val="Heading1"/>
      </w:pPr>
      <w:bookmarkStart w:id="1" w:name="O_1236217"/>
      <w:bookmarkEnd w:id="1"/>
      <w:r w:rsidRPr="00EE3C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424"/>
      </w:tblGrid>
      <w:tr w:rsidTr="00F63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t>Release 2</w:t>
            </w:r>
          </w:p>
        </w:tc>
        <w:tc>
          <w:tcPr>
            <w:tcW w:w="7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t>Minor correction to Performance Evidence.</w:t>
            </w:r>
          </w:p>
        </w:tc>
      </w:tr>
      <w:tr w:rsidTr="00F63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t>Release 1</w:t>
            </w:r>
          </w:p>
        </w:tc>
        <w:tc>
          <w:tcPr>
            <w:tcW w:w="7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CD6" w:rsidP="00EE3CD6">
            <w:pPr>
              <w:pStyle w:val="BodyText"/>
            </w:pPr>
            <w:r w:rsidRPr="00EE3CD6">
              <w:t>No equivalent unit.</w:t>
            </w:r>
          </w:p>
        </w:tc>
      </w:tr>
    </w:tbl>
    <w:p w:rsidR="00000000" w:rsidRPr="00EE3CD6" w:rsidP="00EE3CD6">
      <w:pPr>
        <w:pStyle w:val="BodyText"/>
      </w:pPr>
    </w:p>
    <w:p w:rsidR="00000000" w:rsidRPr="00EE3CD6" w:rsidP="00EE3CD6">
      <w:pPr>
        <w:pStyle w:val="AllowPageBreak"/>
      </w:pPr>
    </w:p>
    <w:p w:rsidR="00000000" w:rsidRPr="00EE3CD6" w:rsidP="00EE3CD6">
      <w:pPr>
        <w:pStyle w:val="Heading1"/>
      </w:pPr>
      <w:bookmarkStart w:id="2" w:name="O_1236216"/>
      <w:bookmarkEnd w:id="2"/>
      <w:r w:rsidRPr="00EE3CD6">
        <w:t>Application</w:t>
      </w:r>
    </w:p>
    <w:p w:rsidR="00000000" w:rsidRPr="00EE3CD6" w:rsidP="00F63FCA">
      <w:pPr>
        <w:pStyle w:val="BodyText"/>
      </w:pPr>
      <w:r w:rsidRPr="00EE3CD6">
        <w:t>This unit describes the performance outcomes, skills and knowledge required to prepare for, design and perform cosmetic tattooing for scalp micropigmentation to meet client requirements.</w:t>
      </w:r>
    </w:p>
    <w:p w:rsidR="00000000" w:rsidRPr="00EE3CD6" w:rsidP="00F63FCA">
      <w:pPr>
        <w:pStyle w:val="BodyText"/>
      </w:pPr>
      <w:r w:rsidRPr="00EE3CD6">
        <w:t>It requires the ability to confirm client requirements, prepare the t</w:t>
      </w:r>
      <w:r w:rsidRPr="00EE3CD6">
        <w:t xml:space="preserve">reatment area and equipment, map out and shape the skin area to be treated, perform the procedure and provide post-treatment care and advice. </w:t>
      </w:r>
    </w:p>
    <w:p w:rsidR="00000000" w:rsidRPr="00EE3CD6" w:rsidP="00F63FCA">
      <w:pPr>
        <w:pStyle w:val="BodyText"/>
      </w:pPr>
      <w:r w:rsidRPr="00EE3CD6">
        <w:t>This unit applies to cosmetic tattooists who work in salons or clinics where cosmetic tattoos are provided on fac</w:t>
      </w:r>
      <w:r w:rsidRPr="00EE3CD6">
        <w:t>e or body.</w:t>
      </w:r>
    </w:p>
    <w:p w:rsidR="00000000" w:rsidRPr="00EE3CD6" w:rsidP="00F63FCA">
      <w:pPr>
        <w:pStyle w:val="BodyText"/>
      </w:pPr>
      <w:r w:rsidRPr="00EE3CD6">
        <w:t>The skills in this unit must be applied in accordance with Commonwealth and State or Territory legislation, Australian standards and industry codes of practice.</w:t>
      </w:r>
    </w:p>
    <w:p w:rsidR="00000000" w:rsidRPr="00EE3CD6" w:rsidP="00F63FCA">
      <w:pPr>
        <w:pStyle w:val="BodyText"/>
      </w:pPr>
      <w:r w:rsidRPr="00EE3CD6">
        <w:t>Cosmetic tattooing is subject to Skin Penetration regulation in some states and terr</w:t>
      </w:r>
      <w:r w:rsidRPr="00EE3CD6">
        <w:t>itories.  The supply of topical anaesthetics is restricted in some states or territories.</w:t>
      </w:r>
    </w:p>
    <w:p w:rsidR="00000000" w:rsidRPr="00EE3CD6" w:rsidP="00EE3CD6">
      <w:pPr>
        <w:pStyle w:val="Heading1"/>
      </w:pPr>
      <w:bookmarkStart w:id="3" w:name="O_1236215"/>
      <w:bookmarkEnd w:id="3"/>
      <w:r w:rsidRPr="00EE3CD6">
        <w:t>Pre-requisite Unit</w:t>
      </w:r>
    </w:p>
    <w:tbl>
      <w:tblPr>
        <w:tblW w:w="94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432"/>
      </w:tblGrid>
      <w:tr w:rsidTr="00EE3CD6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E3CD6" w:rsidP="00EE3CD6">
            <w:pPr>
              <w:pStyle w:val="BodyText"/>
            </w:pPr>
            <w:r w:rsidRPr="00EE3CD6">
              <w:rPr>
                <w:rStyle w:val="SpecialBold"/>
              </w:rPr>
              <w:t>Unit Code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rPr>
                <w:rStyle w:val="SpecialBold"/>
              </w:rPr>
              <w:t>Unit Title</w:t>
            </w:r>
          </w:p>
        </w:tc>
      </w:tr>
      <w:tr w:rsidTr="00EE3CD6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t>SHBBINF002</w:t>
            </w:r>
            <w:r w:rsidRPr="00EE3CD6">
              <w:tab/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t xml:space="preserve">Maintain infection control standards </w:t>
            </w:r>
          </w:p>
        </w:tc>
      </w:tr>
      <w:tr w:rsidTr="00EE3CD6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rPr>
                <w:rStyle w:val="Emphasis"/>
              </w:rPr>
              <w:t>Or;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3CD6">
            <w:pPr>
              <w:pStyle w:val="BodyText"/>
              <w:rPr>
                <w:lang w:val="en-NZ"/>
              </w:rPr>
            </w:pPr>
          </w:p>
        </w:tc>
      </w:tr>
      <w:tr w:rsidTr="00EE3CD6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t>HLTINF005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t>Maintain infection prevention for skin penetration treatments</w:t>
            </w:r>
          </w:p>
        </w:tc>
      </w:tr>
      <w:tr w:rsidTr="00EE3CD6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t>SHBBCOS001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t>Provide cosmetic tattooing consultations</w:t>
            </w:r>
          </w:p>
        </w:tc>
      </w:tr>
      <w:tr w:rsidTr="00EE3CD6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t>SHBBCOS002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t>Apply knowledge of colour theory and pigmentology to cosmetic tattooing</w:t>
            </w:r>
          </w:p>
        </w:tc>
      </w:tr>
      <w:tr w:rsidTr="00EE3CD6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t>SHBBCOS003</w:t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t>Incorporate elements and principles of design to cosmetic tattooing</w:t>
            </w:r>
          </w:p>
        </w:tc>
      </w:tr>
      <w:tr w:rsidTr="00EE3CD6">
        <w:tblPrEx>
          <w:tblW w:w="944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t>SHBBSSC004</w:t>
            </w:r>
            <w:r w:rsidRPr="00EE3CD6">
              <w:tab/>
            </w:r>
          </w:p>
        </w:tc>
        <w:tc>
          <w:tcPr>
            <w:tcW w:w="7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E3CD6" w:rsidP="00EE3CD6">
            <w:pPr>
              <w:pStyle w:val="BodyText"/>
            </w:pPr>
            <w:r w:rsidRPr="00EE3CD6">
              <w:t>Identify the function and structure of skin and hair for cosmetic tattooing</w:t>
            </w:r>
          </w:p>
        </w:tc>
      </w:tr>
    </w:tbl>
    <w:p w:rsidR="00000000" w:rsidRPr="00EE3CD6" w:rsidP="00EE3CD6">
      <w:pPr>
        <w:pStyle w:val="BodyText"/>
      </w:pPr>
    </w:p>
    <w:p w:rsidR="00000000" w:rsidRPr="00EE3CD6" w:rsidP="00EE3CD6">
      <w:pPr>
        <w:pStyle w:val="AllowPageBreak"/>
      </w:pPr>
    </w:p>
    <w:p w:rsidR="00000000" w:rsidRPr="00EE3CD6" w:rsidP="00EE3CD6">
      <w:pPr>
        <w:pStyle w:val="Heading1"/>
      </w:pPr>
      <w:bookmarkStart w:id="4" w:name="O_1236214"/>
      <w:bookmarkEnd w:id="4"/>
      <w:r w:rsidRPr="00EE3CD6">
        <w:t>Competency Field</w:t>
      </w:r>
    </w:p>
    <w:p w:rsidR="00000000" w:rsidRPr="00EE3CD6" w:rsidP="00F63FCA">
      <w:pPr>
        <w:pStyle w:val="BodyText"/>
      </w:pPr>
      <w:r w:rsidRPr="00EE3CD6">
        <w:t xml:space="preserve">Cosmetic Tattooing </w:t>
      </w:r>
    </w:p>
    <w:p w:rsidR="00000000" w:rsidRPr="00EE3CD6" w:rsidP="00EE3CD6">
      <w:pPr>
        <w:pStyle w:val="Heading1"/>
      </w:pPr>
      <w:bookmarkStart w:id="5" w:name="O_1236213"/>
      <w:bookmarkEnd w:id="5"/>
      <w:r w:rsidRPr="00EE3CD6">
        <w:t>Unit Sector</w:t>
      </w:r>
    </w:p>
    <w:p w:rsidR="00000000" w:rsidRPr="00EE3CD6" w:rsidP="00F63FCA">
      <w:pPr>
        <w:pStyle w:val="BodyText"/>
      </w:pPr>
      <w:r w:rsidRPr="00EE3CD6">
        <w:t xml:space="preserve">Beauty </w:t>
      </w:r>
    </w:p>
    <w:p w:rsidR="00000000" w:rsidRPr="00EE3CD6" w:rsidP="00EE3CD6">
      <w:pPr>
        <w:pStyle w:val="Heading1"/>
      </w:pPr>
      <w:bookmarkStart w:id="6" w:name="O_1236212"/>
      <w:bookmarkEnd w:id="6"/>
      <w:r w:rsidRPr="00EE3C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210"/>
      </w:tblGrid>
      <w:tr w:rsidTr="00EE3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CD6" w:rsidP="00EE3CD6">
            <w:pPr>
              <w:pStyle w:val="BodyText"/>
            </w:pPr>
            <w:r w:rsidRPr="00EE3CD6">
              <w:rPr>
                <w:rStyle w:val="SpecialBold"/>
              </w:rPr>
              <w:t>ELEMENTS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rPr>
                <w:rStyle w:val="SpecialBold"/>
              </w:rPr>
              <w:t>PERFORMANCE</w:t>
            </w:r>
            <w:r w:rsidRPr="00EE3CD6">
              <w:t xml:space="preserve"> </w:t>
            </w:r>
            <w:r w:rsidRPr="00EE3CD6">
              <w:rPr>
                <w:rStyle w:val="SpecialBold"/>
              </w:rPr>
              <w:t>CRITERIA</w:t>
            </w:r>
          </w:p>
        </w:tc>
      </w:tr>
      <w:tr w:rsidTr="00EE3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CD6" w:rsidP="00EE3CD6">
            <w:pPr>
              <w:pStyle w:val="BodyText"/>
            </w:pPr>
            <w:r w:rsidRPr="00EE3CD6">
              <w:rPr>
                <w:rStyle w:val="Emphasis"/>
              </w:rPr>
              <w:t>Elements describe the essential outcomes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3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CD6" w:rsidP="00EE3CD6">
            <w:pPr>
              <w:pStyle w:val="List"/>
            </w:pPr>
            <w:r w:rsidRPr="00EE3CD6">
              <w:t>1.  Set up treatment area and equipment and prepare client.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CD6" w:rsidP="00EE3CD6">
            <w:pPr>
              <w:pStyle w:val="List"/>
            </w:pPr>
            <w:r w:rsidRPr="00EE3CD6">
              <w:t>1.1. Access and review client treatment plan if available and confirm client objectives and expectations.</w:t>
            </w:r>
          </w:p>
          <w:p w:rsidR="00000000" w:rsidRPr="00EE3CD6" w:rsidP="00EE3CD6">
            <w:pPr>
              <w:pStyle w:val="List"/>
            </w:pPr>
            <w:r w:rsidRPr="00EE3CD6">
              <w:t>1.2. Prepare self for treatment with correct personal protective equipment.</w:t>
            </w:r>
          </w:p>
          <w:p w:rsidR="00000000" w:rsidRPr="00EE3CD6" w:rsidP="00EE3CD6">
            <w:pPr>
              <w:pStyle w:val="List"/>
            </w:pPr>
            <w:r w:rsidRPr="00EE3CD6">
              <w:t>1.3. Set up t</w:t>
            </w:r>
            <w:r w:rsidRPr="00EE3CD6">
              <w:t>reatment area according to infection control standards, and ensure required equipment and consumables are available.</w:t>
            </w:r>
          </w:p>
          <w:p w:rsidR="00000000" w:rsidRPr="00EE3CD6" w:rsidP="00EE3CD6">
            <w:pPr>
              <w:pStyle w:val="List"/>
            </w:pPr>
            <w:r w:rsidRPr="00EE3CD6">
              <w:t>1.4. Prepare client on bed, cleanse skin, and ensure client is comfortable.</w:t>
            </w:r>
          </w:p>
          <w:p w:rsidR="00000000" w:rsidRPr="00EE3CD6" w:rsidP="00EE3CD6">
            <w:pPr>
              <w:pStyle w:val="List"/>
            </w:pPr>
            <w:r w:rsidRPr="00EE3CD6">
              <w:t>1.5. Apply topical numbing cream to skin, on area to be treated</w:t>
            </w:r>
            <w:r w:rsidRPr="00EE3CD6">
              <w:t xml:space="preserve"> in accordance with state or territory legislation. </w:t>
            </w:r>
          </w:p>
          <w:p w:rsidR="00000000" w:rsidRPr="00EE3CD6" w:rsidP="00EE3CD6">
            <w:pPr>
              <w:pStyle w:val="List"/>
            </w:pPr>
            <w:r w:rsidRPr="00EE3CD6">
              <w:t>1.6. Confirm Fitzpatrick skin type and skin undertones and any contraindications found on treatment plan.</w:t>
            </w:r>
          </w:p>
          <w:p w:rsidR="00000000" w:rsidRPr="00EE3CD6" w:rsidP="00EE3CD6">
            <w:pPr>
              <w:pStyle w:val="List"/>
            </w:pPr>
            <w:r w:rsidRPr="00EE3CD6">
              <w:t>1.7. Set up machine or hand tool, and select appropriate needle cartridge to be used for client’s</w:t>
            </w:r>
            <w:r w:rsidRPr="00EE3CD6">
              <w:t xml:space="preserve"> skin type.</w:t>
            </w:r>
          </w:p>
          <w:p w:rsidR="00000000" w:rsidP="00EE3CD6">
            <w:pPr>
              <w:pStyle w:val="List"/>
              <w:rPr>
                <w:lang w:val="en-NZ"/>
              </w:rPr>
            </w:pPr>
            <w:r w:rsidRPr="00EE3CD6">
              <w:t>1.8. Select and record appropriate pigment colour selection for client’s skin.</w:t>
            </w:r>
          </w:p>
        </w:tc>
      </w:tr>
      <w:tr w:rsidTr="00EE3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0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D6">
            <w:pPr>
              <w:pStyle w:val="List"/>
              <w:rPr>
                <w:lang w:val="en-NZ"/>
              </w:rPr>
            </w:pPr>
            <w:r w:rsidRPr="00EE3CD6">
              <w:t>2.  Perform scalp micropigmentation cosmetic tattooing.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CD6" w:rsidP="00EE3CD6">
            <w:pPr>
              <w:pStyle w:val="List"/>
            </w:pPr>
            <w:r w:rsidRPr="00EE3CD6">
              <w:t>2.1. Map out shape and colour of cosmetic tattoo according to planned design.</w:t>
            </w:r>
          </w:p>
          <w:p w:rsidR="00000000" w:rsidRPr="00EE3CD6" w:rsidP="00EE3CD6">
            <w:pPr>
              <w:pStyle w:val="List"/>
            </w:pPr>
            <w:r w:rsidRPr="00EE3CD6">
              <w:t>2.2. Photograph area to be tattooed prior to, during and immediately after treatment.</w:t>
            </w:r>
          </w:p>
          <w:p w:rsidR="00000000" w:rsidRPr="00EE3CD6" w:rsidP="00EE3CD6">
            <w:pPr>
              <w:pStyle w:val="List"/>
            </w:pPr>
            <w:r w:rsidRPr="00EE3CD6">
              <w:t>2.3. Open sterile needle packs in front of client.</w:t>
            </w:r>
          </w:p>
          <w:p w:rsidR="00000000" w:rsidRPr="00EE3CD6" w:rsidP="00EE3CD6">
            <w:pPr>
              <w:pStyle w:val="List"/>
            </w:pPr>
            <w:r w:rsidRPr="00EE3CD6">
              <w:t>2.4. Select, prepare and record needles and pigments to be used.</w:t>
            </w:r>
          </w:p>
          <w:p w:rsidR="00000000" w:rsidRPr="00EE3CD6" w:rsidP="00EE3CD6">
            <w:pPr>
              <w:pStyle w:val="List"/>
            </w:pPr>
            <w:r w:rsidRPr="00EE3CD6">
              <w:t>2.5. Provide cosmetic tattooing treatment according to</w:t>
            </w:r>
            <w:r w:rsidRPr="00EE3CD6">
              <w:t xml:space="preserve"> treatment plan.</w:t>
            </w:r>
          </w:p>
          <w:p w:rsidR="00000000" w:rsidRPr="00EE3CD6" w:rsidP="00EE3CD6">
            <w:pPr>
              <w:pStyle w:val="List"/>
            </w:pPr>
            <w:r w:rsidRPr="00EE3CD6">
              <w:t>2.6. Treat client using correct needle, angle and depth for the application.</w:t>
            </w:r>
          </w:p>
          <w:p w:rsidR="00000000" w:rsidRPr="00EE3CD6" w:rsidP="00EE3CD6">
            <w:pPr>
              <w:pStyle w:val="List"/>
            </w:pPr>
            <w:r w:rsidRPr="00EE3CD6">
              <w:t>2.7. Interact with and reassure client throughout the treatment.</w:t>
            </w:r>
          </w:p>
          <w:p w:rsidR="00000000" w:rsidRPr="00EE3CD6" w:rsidP="00EE3CD6">
            <w:pPr>
              <w:pStyle w:val="List"/>
            </w:pPr>
            <w:r w:rsidRPr="00EE3CD6">
              <w:t>2.8. Comply with health, hygiene and skin penetration regulations and requirements.</w:t>
            </w:r>
          </w:p>
          <w:p w:rsidR="00000000" w:rsidP="00EE3CD6">
            <w:pPr>
              <w:pStyle w:val="List"/>
              <w:rPr>
                <w:lang w:val="en-NZ"/>
              </w:rPr>
            </w:pPr>
            <w:r w:rsidRPr="00EE3CD6">
              <w:t>2.9. Apply af</w:t>
            </w:r>
            <w:r w:rsidRPr="00EE3CD6">
              <w:t>tercare products so that client discomfort is minimised.</w:t>
            </w:r>
          </w:p>
        </w:tc>
      </w:tr>
      <w:tr w:rsidTr="00EE3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88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D6">
            <w:pPr>
              <w:pStyle w:val="List"/>
              <w:rPr>
                <w:lang w:val="en-NZ"/>
              </w:rPr>
            </w:pPr>
            <w:r w:rsidRPr="00EE3CD6">
              <w:t xml:space="preserve">3.  Review treatment. 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CD6" w:rsidP="00EE3CD6">
            <w:pPr>
              <w:pStyle w:val="List"/>
            </w:pPr>
            <w:r w:rsidRPr="00EE3CD6">
              <w:t>3.1. Evaluate treatment outcomes with client and seek feedback to determine client satisfaction.</w:t>
            </w:r>
          </w:p>
          <w:p w:rsidR="00000000" w:rsidRPr="00EE3CD6" w:rsidP="00EE3CD6">
            <w:pPr>
              <w:pStyle w:val="List"/>
            </w:pPr>
            <w:r w:rsidRPr="00EE3CD6">
              <w:t>3.2. Record treatment parameters and outcomes of treatment on client treatment</w:t>
            </w:r>
            <w:r w:rsidRPr="00EE3CD6">
              <w:t xml:space="preserve"> plan.</w:t>
            </w:r>
          </w:p>
          <w:p w:rsidR="00000000" w:rsidP="00EE3CD6">
            <w:pPr>
              <w:pStyle w:val="List"/>
              <w:rPr>
                <w:lang w:val="en-NZ"/>
              </w:rPr>
            </w:pPr>
            <w:r w:rsidRPr="00EE3CD6">
              <w:t>3.3. Rebook client as required for check-up or further treatments.</w:t>
            </w:r>
          </w:p>
        </w:tc>
      </w:tr>
      <w:tr w:rsidTr="00EE3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8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D6">
            <w:pPr>
              <w:pStyle w:val="List"/>
              <w:rPr>
                <w:lang w:val="en-NZ"/>
              </w:rPr>
            </w:pPr>
            <w:r w:rsidRPr="00EE3CD6">
              <w:t>4.  Advise client on aftercare.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CD6" w:rsidP="00EE3CD6">
            <w:pPr>
              <w:pStyle w:val="List"/>
            </w:pPr>
            <w:r w:rsidRPr="00EE3CD6">
              <w:t>4.1. Provide post-treatment care advice and recommend products and future treatments.</w:t>
            </w:r>
          </w:p>
          <w:p w:rsidR="00000000" w:rsidRPr="00EE3CD6" w:rsidP="00EE3CD6">
            <w:pPr>
              <w:pStyle w:val="List"/>
            </w:pPr>
            <w:r w:rsidRPr="00EE3CD6">
              <w:t>4.2. Manage client expectations of treatment outcomes and discuss and select evaluation strategies.</w:t>
            </w:r>
          </w:p>
          <w:p w:rsidR="00000000" w:rsidRPr="00EE3CD6" w:rsidP="00EE3CD6">
            <w:pPr>
              <w:pStyle w:val="List"/>
            </w:pPr>
            <w:r w:rsidRPr="00EE3CD6">
              <w:t>4.3. Provide advice on suitable referral source on treatment progress and recommend products and future treatments as required.</w:t>
            </w:r>
          </w:p>
          <w:p w:rsidR="00000000" w:rsidP="00EE3CD6">
            <w:pPr>
              <w:pStyle w:val="List"/>
              <w:rPr>
                <w:lang w:val="en-NZ"/>
              </w:rPr>
            </w:pPr>
            <w:r w:rsidRPr="00EE3CD6">
              <w:t>4.4. Rebook client for re-as</w:t>
            </w:r>
            <w:r w:rsidRPr="00EE3CD6">
              <w:t>sessment or further treatment as required.</w:t>
            </w:r>
          </w:p>
        </w:tc>
      </w:tr>
      <w:tr w:rsidTr="00EE3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D6">
            <w:pPr>
              <w:pStyle w:val="List"/>
              <w:rPr>
                <w:lang w:val="en-NZ"/>
              </w:rPr>
            </w:pPr>
            <w:r w:rsidRPr="00EE3CD6">
              <w:t xml:space="preserve">5.  Clean treatment area. 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CD6" w:rsidP="00EE3CD6">
            <w:pPr>
              <w:pStyle w:val="List"/>
            </w:pPr>
            <w:r w:rsidRPr="00EE3CD6">
              <w:t>5.1. Remove used linen and clean treatment surfaces and equipment according to organisational policies and procedures.</w:t>
            </w:r>
          </w:p>
          <w:p w:rsidR="00000000" w:rsidRPr="00EE3CD6" w:rsidP="00EE3CD6">
            <w:pPr>
              <w:pStyle w:val="List"/>
            </w:pPr>
            <w:r w:rsidRPr="00EE3CD6">
              <w:t>5.2. Dispose of sharps in sharps container.</w:t>
            </w:r>
          </w:p>
          <w:p w:rsidR="00000000" w:rsidRPr="00EE3CD6" w:rsidP="00EE3CD6">
            <w:pPr>
              <w:pStyle w:val="List"/>
            </w:pPr>
            <w:r w:rsidRPr="00EE3CD6">
              <w:t>5.3. Sterilise any ins</w:t>
            </w:r>
            <w:r w:rsidRPr="00EE3CD6">
              <w:t>trument that has come into contact with body fluids.</w:t>
            </w:r>
          </w:p>
          <w:p w:rsidR="00000000" w:rsidRPr="00EE3CD6" w:rsidP="00EE3CD6">
            <w:pPr>
              <w:pStyle w:val="List"/>
            </w:pPr>
            <w:r w:rsidRPr="00EE3CD6">
              <w:t>5.4. Restock equipment and products in preparation for next treatment.</w:t>
            </w:r>
          </w:p>
          <w:p w:rsidR="00000000" w:rsidRPr="00EE3CD6" w:rsidP="00EE3CD6">
            <w:pPr>
              <w:pStyle w:val="List"/>
            </w:pPr>
            <w:r w:rsidRPr="00EE3CD6">
              <w:t xml:space="preserve">5.5. Dispose of general and any hazardous waste to minimise negative environmental impacts and according to organisational policies </w:t>
            </w:r>
            <w:r w:rsidRPr="00EE3CD6">
              <w:t>and procedures.</w:t>
            </w:r>
          </w:p>
        </w:tc>
      </w:tr>
    </w:tbl>
    <w:p w:rsidR="00000000" w:rsidRPr="00EE3CD6" w:rsidP="00EE3CD6">
      <w:pPr>
        <w:pStyle w:val="BodyText"/>
      </w:pPr>
    </w:p>
    <w:p w:rsidR="00000000" w:rsidRPr="00EE3CD6" w:rsidP="00EE3CD6">
      <w:pPr>
        <w:pStyle w:val="AllowPageBreak"/>
      </w:pPr>
    </w:p>
    <w:p w:rsidR="00000000" w:rsidRPr="00EE3CD6" w:rsidP="00EE3CD6">
      <w:pPr>
        <w:pStyle w:val="Heading1"/>
      </w:pPr>
      <w:bookmarkStart w:id="7" w:name="O_1236211"/>
      <w:bookmarkEnd w:id="7"/>
      <w:r w:rsidRPr="00EE3CD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E3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EE3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CD6" w:rsidP="00EE3CD6">
            <w:pPr>
              <w:pStyle w:val="BodyText"/>
            </w:pPr>
            <w:r w:rsidRPr="00EE3CD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rPr>
                <w:rStyle w:val="SpecialBold"/>
              </w:rPr>
              <w:t>DESCRIPTION</w:t>
            </w:r>
          </w:p>
        </w:tc>
      </w:tr>
      <w:tr w:rsidTr="00EE3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CD6" w:rsidP="00EE3CD6">
            <w:pPr>
              <w:pStyle w:val="ListBullet"/>
            </w:pPr>
            <w:r w:rsidRPr="00EE3CD6">
              <w:t>interpret both familiar and unfamiliar, and potentially complex documents:</w:t>
            </w:r>
          </w:p>
          <w:p w:rsidR="00000000" w:rsidRPr="00EE3CD6" w:rsidP="00EE3CD6">
            <w:pPr>
              <w:pStyle w:val="ListBullet2"/>
            </w:pPr>
            <w:r w:rsidRPr="00EE3CD6">
              <w:t xml:space="preserve">organisational work health and safety policies and procedures </w:t>
            </w:r>
          </w:p>
          <w:p w:rsidR="00000000" w:rsidP="00EE3CD6">
            <w:pPr>
              <w:pStyle w:val="ListBullet2"/>
              <w:rPr>
                <w:lang w:val="en-NZ"/>
              </w:rPr>
            </w:pPr>
            <w:r w:rsidRPr="00EE3CD6">
              <w:t>materials describing industry and regulatory requirements of cosmetic tattooing.</w:t>
            </w:r>
          </w:p>
        </w:tc>
      </w:tr>
      <w:tr w:rsidTr="00EE3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CD6" w:rsidP="00EE3CD6">
            <w:pPr>
              <w:pStyle w:val="ListBullet"/>
            </w:pPr>
            <w:r w:rsidRPr="00EE3CD6">
              <w:t>prov</w:t>
            </w:r>
            <w:r w:rsidRPr="00EE3CD6">
              <w:t>ide explanations and advice to clients that describe in simple terms the healing process and post treatment care procedures and products</w:t>
            </w:r>
          </w:p>
          <w:p w:rsidR="00000000" w:rsidRPr="00EE3CD6" w:rsidP="00EE3CD6">
            <w:pPr>
              <w:pStyle w:val="ListBullet"/>
            </w:pPr>
            <w:r w:rsidRPr="00EE3CD6">
              <w:t>question and confirm client understanding of information and advice provided</w:t>
            </w:r>
          </w:p>
          <w:p w:rsidR="00000000" w:rsidRPr="00EE3CD6" w:rsidP="00EE3CD6">
            <w:pPr>
              <w:pStyle w:val="ListBullet"/>
            </w:pPr>
            <w:r w:rsidRPr="00EE3CD6">
              <w:t>communicate with clients from diverse backgrounds</w:t>
            </w:r>
          </w:p>
          <w:p w:rsidR="00000000" w:rsidP="00EE3CD6">
            <w:pPr>
              <w:pStyle w:val="ListBullet"/>
              <w:rPr>
                <w:lang w:val="en-NZ"/>
              </w:rPr>
            </w:pPr>
            <w:r w:rsidRPr="00EE3CD6">
              <w:t>respond to customer complaints.</w:t>
            </w:r>
          </w:p>
        </w:tc>
      </w:tr>
      <w:tr w:rsidTr="00EE3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D6">
            <w:pPr>
              <w:pStyle w:val="ListBullet"/>
              <w:rPr>
                <w:lang w:val="en-NZ"/>
              </w:rPr>
            </w:pPr>
            <w:r w:rsidRPr="00EE3CD6">
              <w:t>mix pigment ratios.</w:t>
            </w:r>
          </w:p>
        </w:tc>
      </w:tr>
      <w:tr w:rsidTr="00EE3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D6">
            <w:pPr>
              <w:pStyle w:val="ListBullet"/>
              <w:rPr>
                <w:lang w:val="en-NZ"/>
              </w:rPr>
            </w:pPr>
            <w:r w:rsidRPr="00EE3CD6">
              <w:t>learn art and design principles and techniques.</w:t>
            </w:r>
          </w:p>
        </w:tc>
      </w:tr>
      <w:tr w:rsidTr="00EE3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D6">
            <w:pPr>
              <w:pStyle w:val="ListBullet"/>
              <w:rPr>
                <w:lang w:val="en-NZ"/>
              </w:rPr>
            </w:pPr>
            <w:r w:rsidRPr="00EE3CD6">
              <w:t>resolve situations when outcomes of cosmetic tattooing do not meet client expectations.</w:t>
            </w:r>
          </w:p>
        </w:tc>
      </w:tr>
      <w:tr w:rsidTr="00EE3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D6">
            <w:pPr>
              <w:pStyle w:val="ListBullet"/>
              <w:rPr>
                <w:lang w:val="en-NZ"/>
              </w:rPr>
            </w:pPr>
            <w:r w:rsidRPr="00EE3CD6">
              <w:t>prioritise tasks.</w:t>
            </w:r>
          </w:p>
        </w:tc>
      </w:tr>
      <w:tr w:rsidTr="00EE3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CD6" w:rsidP="00EE3CD6">
            <w:pPr>
              <w:pStyle w:val="ListBullet"/>
            </w:pPr>
            <w:r w:rsidRPr="00EE3CD6">
              <w:t>use a camera</w:t>
            </w:r>
          </w:p>
          <w:p w:rsidR="00000000" w:rsidRPr="00EE3CD6" w:rsidP="00EE3CD6">
            <w:pPr>
              <w:pStyle w:val="ListBullet"/>
            </w:pPr>
            <w:r w:rsidRPr="00EE3CD6">
              <w:t>record client history and before and after images</w:t>
            </w:r>
          </w:p>
          <w:p w:rsidR="00000000" w:rsidRPr="00EE3CD6" w:rsidP="00EE3CD6">
            <w:pPr>
              <w:pStyle w:val="ListBullet"/>
            </w:pPr>
            <w:r w:rsidRPr="00EE3CD6">
              <w:t>use word-processing software.</w:t>
            </w:r>
          </w:p>
        </w:tc>
      </w:tr>
    </w:tbl>
    <w:p w:rsidR="00000000" w:rsidRPr="00EE3CD6" w:rsidP="00EE3CD6">
      <w:pPr>
        <w:pStyle w:val="BodyText"/>
      </w:pPr>
    </w:p>
    <w:p w:rsidR="00000000" w:rsidRPr="00EE3CD6" w:rsidP="00EE3CD6">
      <w:pPr>
        <w:pStyle w:val="AllowPageBreak"/>
      </w:pPr>
    </w:p>
    <w:p w:rsidR="00000000" w:rsidRPr="00EE3CD6" w:rsidP="00EE3CD6">
      <w:pPr>
        <w:pStyle w:val="Heading1"/>
      </w:pPr>
      <w:bookmarkStart w:id="8" w:name="O_1236210"/>
      <w:bookmarkEnd w:id="8"/>
      <w:r w:rsidRPr="00EE3CD6">
        <w:t>Unit Mapping Information</w:t>
      </w:r>
    </w:p>
    <w:p w:rsidR="00000000" w:rsidRPr="00EE3CD6" w:rsidP="00F63FCA">
      <w:pPr>
        <w:pStyle w:val="BodyText"/>
      </w:pPr>
      <w:r w:rsidRPr="00EE3CD6">
        <w:t>No equivalent unit.</w:t>
      </w:r>
    </w:p>
    <w:p w:rsidR="00000000" w:rsidRPr="00EE3CD6" w:rsidP="00EE3CD6">
      <w:pPr>
        <w:pStyle w:val="Heading1"/>
      </w:pPr>
      <w:bookmarkStart w:id="9" w:name="O_1236218"/>
      <w:bookmarkEnd w:id="9"/>
      <w:r w:rsidRPr="00EE3CD6">
        <w:t>Links</w:t>
      </w:r>
    </w:p>
    <w:p w:rsidR="00000000" w:rsidRPr="00EE3CD6" w:rsidP="00F63FCA">
      <w:pPr>
        <w:pStyle w:val="BodyText"/>
      </w:pPr>
      <w:r w:rsidRPr="00EE3C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4420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E3CD6" w:rsidP="00F63FCA">
      <w:pPr>
        <w:pStyle w:val="BodyText"/>
        <w:sectPr w:rsidSect="00EE3C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3CD6" w:rsidP="00EE3CD6">
      <w:pPr>
        <w:pStyle w:val="SuperHeading"/>
      </w:pPr>
      <w:r w:rsidRPr="00EE3CD6">
        <w:t>Assessment Requirements for SHBBCOS007 Provide cosmetic tattoo for scalp micropigmentation</w:t>
      </w:r>
    </w:p>
    <w:p w:rsidR="00000000" w:rsidRPr="00EE3CD6" w:rsidP="00EE3CD6">
      <w:pPr>
        <w:pStyle w:val="Heading1"/>
      </w:pPr>
      <w:bookmarkStart w:id="10" w:name="O_1236208"/>
      <w:bookmarkEnd w:id="10"/>
      <w:r w:rsidRPr="00EE3C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424"/>
      </w:tblGrid>
      <w:tr w:rsidTr="00F63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t>Release 2</w:t>
            </w:r>
          </w:p>
        </w:tc>
        <w:tc>
          <w:tcPr>
            <w:tcW w:w="7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t>Minor correction to Performance Evidence.</w:t>
            </w:r>
          </w:p>
        </w:tc>
      </w:tr>
      <w:tr w:rsidTr="00F63F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D6">
            <w:pPr>
              <w:pStyle w:val="BodyText"/>
              <w:rPr>
                <w:lang w:val="en-NZ"/>
              </w:rPr>
            </w:pPr>
            <w:r w:rsidRPr="00EE3CD6">
              <w:t>Release 1</w:t>
            </w:r>
          </w:p>
        </w:tc>
        <w:tc>
          <w:tcPr>
            <w:tcW w:w="7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CD6" w:rsidP="00EE3CD6">
            <w:pPr>
              <w:pStyle w:val="BodyText"/>
            </w:pPr>
            <w:r w:rsidRPr="00EE3CD6">
              <w:t>No equivalent unit.</w:t>
            </w:r>
          </w:p>
        </w:tc>
      </w:tr>
    </w:tbl>
    <w:p w:rsidR="00000000" w:rsidRPr="00EE3CD6" w:rsidP="00EE3CD6">
      <w:pPr>
        <w:pStyle w:val="BodyText"/>
      </w:pPr>
    </w:p>
    <w:p w:rsidR="00000000" w:rsidRPr="00EE3CD6" w:rsidP="00EE3CD6">
      <w:pPr>
        <w:pStyle w:val="AllowPageBreak"/>
      </w:pPr>
    </w:p>
    <w:p w:rsidR="00000000" w:rsidRPr="00EE3CD6" w:rsidP="00EE3CD6">
      <w:pPr>
        <w:pStyle w:val="Heading1"/>
      </w:pPr>
      <w:bookmarkStart w:id="11" w:name="O_1236207"/>
      <w:bookmarkEnd w:id="11"/>
      <w:r w:rsidRPr="00EE3CD6">
        <w:t>Performance Evidence</w:t>
      </w:r>
    </w:p>
    <w:p w:rsidR="00000000" w:rsidRPr="00EE3CD6" w:rsidP="00F63FCA">
      <w:pPr>
        <w:pStyle w:val="BodyText"/>
      </w:pPr>
      <w:r w:rsidRPr="00EE3CD6">
        <w:t>Evidence of the ability to complete tasks outlined in elements and performance criteria of this unit in the context of the job role, and:</w:t>
      </w:r>
    </w:p>
    <w:p w:rsidR="00000000" w:rsidRPr="00EE3CD6" w:rsidP="00EE3CD6">
      <w:pPr>
        <w:pStyle w:val="ListBullet"/>
      </w:pPr>
      <w:r w:rsidRPr="00EE3CD6">
        <w:t>Provide six scalp micropigmentation cosmetic tattoos for six clients with different hair and skin colour and stages of hair loss</w:t>
      </w:r>
    </w:p>
    <w:p w:rsidR="00000000" w:rsidRPr="00EE3CD6" w:rsidP="00EE3CD6">
      <w:pPr>
        <w:pStyle w:val="ListBullet"/>
      </w:pPr>
      <w:r w:rsidRPr="00EE3CD6">
        <w:t>for each of the above clients:</w:t>
      </w:r>
    </w:p>
    <w:p w:rsidR="00000000" w:rsidRPr="00EE3CD6" w:rsidP="00EE3CD6">
      <w:pPr>
        <w:pStyle w:val="ListBullet2"/>
      </w:pPr>
      <w:r w:rsidRPr="00EE3CD6">
        <w:t>diagnose Fitzpatrick skin type</w:t>
      </w:r>
    </w:p>
    <w:p w:rsidR="00000000" w:rsidRPr="00EE3CD6" w:rsidP="00EE3CD6">
      <w:pPr>
        <w:pStyle w:val="ListBullet2"/>
      </w:pPr>
      <w:r w:rsidRPr="00EE3CD6">
        <w:t>design hairline shape</w:t>
      </w:r>
    </w:p>
    <w:p w:rsidR="00000000" w:rsidRPr="00EE3CD6" w:rsidP="00EE3CD6">
      <w:pPr>
        <w:pStyle w:val="ListBullet2"/>
      </w:pPr>
      <w:r w:rsidRPr="00EE3CD6">
        <w:t>apply tattoo pigments</w:t>
      </w:r>
    </w:p>
    <w:p w:rsidR="00000000" w:rsidRPr="00EE3CD6" w:rsidP="00EE3CD6">
      <w:pPr>
        <w:pStyle w:val="ListBullet2"/>
      </w:pPr>
      <w:r w:rsidRPr="00EE3CD6">
        <w:t>use suitable needles</w:t>
      </w:r>
    </w:p>
    <w:p w:rsidR="00000000" w:rsidRPr="00EE3CD6" w:rsidP="00EE3CD6">
      <w:pPr>
        <w:pStyle w:val="ListBullet2"/>
      </w:pPr>
      <w:r w:rsidRPr="00EE3CD6">
        <w:t>photograph treatment area prior to and after treatment</w:t>
      </w:r>
    </w:p>
    <w:p w:rsidR="00000000" w:rsidRPr="00EE3CD6" w:rsidP="00EE3CD6">
      <w:pPr>
        <w:pStyle w:val="ListBullet2"/>
      </w:pPr>
      <w:r w:rsidRPr="00EE3CD6">
        <w:t>record treatment and update client treatment plan</w:t>
      </w:r>
    </w:p>
    <w:p w:rsidR="00000000" w:rsidRPr="00EE3CD6" w:rsidP="00EE3CD6">
      <w:pPr>
        <w:pStyle w:val="ListBullet2"/>
      </w:pPr>
      <w:r w:rsidRPr="00EE3CD6">
        <w:t>provide post-treatment care and product advice.</w:t>
      </w:r>
    </w:p>
    <w:p w:rsidR="00000000" w:rsidRPr="00EE3CD6" w:rsidP="00EE3CD6">
      <w:pPr>
        <w:pStyle w:val="AllowPageBreak"/>
      </w:pPr>
    </w:p>
    <w:p w:rsidR="00000000" w:rsidRPr="00EE3CD6" w:rsidP="00EE3CD6">
      <w:pPr>
        <w:pStyle w:val="Heading1"/>
      </w:pPr>
      <w:bookmarkStart w:id="12" w:name="O_1236206"/>
      <w:bookmarkEnd w:id="12"/>
      <w:r w:rsidRPr="00EE3CD6">
        <w:t>Knowledge Evidence</w:t>
      </w:r>
    </w:p>
    <w:p w:rsidR="00000000" w:rsidRPr="00EE3CD6" w:rsidP="00F63FCA">
      <w:pPr>
        <w:pStyle w:val="BodyText"/>
      </w:pPr>
      <w:r w:rsidRPr="00EE3CD6">
        <w:t>Demonstrated knowledge required to complete the tasks outlined i</w:t>
      </w:r>
      <w:r w:rsidRPr="00EE3CD6">
        <w:t>n elements and performance criteria of this unit:</w:t>
      </w:r>
    </w:p>
    <w:p w:rsidR="00000000" w:rsidRPr="00EE3CD6" w:rsidP="00EE3CD6">
      <w:pPr>
        <w:pStyle w:val="ListBullet"/>
      </w:pPr>
      <w:r w:rsidRPr="00EE3CD6">
        <w:t>state, territory or local health and hygiene regulations and requirements relevant to cosmetic tattooing:</w:t>
      </w:r>
    </w:p>
    <w:p w:rsidR="00000000" w:rsidRPr="00EE3CD6" w:rsidP="00EE3CD6">
      <w:pPr>
        <w:pStyle w:val="ListBullet2"/>
      </w:pPr>
      <w:r w:rsidRPr="00EE3CD6">
        <w:t xml:space="preserve">skin penetration guidelines </w:t>
      </w:r>
    </w:p>
    <w:p w:rsidR="00000000" w:rsidRPr="00EE3CD6" w:rsidP="00EE3CD6">
      <w:pPr>
        <w:pStyle w:val="ListBullet"/>
      </w:pPr>
      <w:r w:rsidRPr="00EE3CD6">
        <w:t>practitioner’s legal and insurance liabilities and responsibiliti</w:t>
      </w:r>
      <w:r w:rsidRPr="00EE3CD6">
        <w:t>es for cosmetic tattooing treatment:</w:t>
      </w:r>
    </w:p>
    <w:p w:rsidR="00000000" w:rsidRPr="00EE3CD6" w:rsidP="00EE3CD6">
      <w:pPr>
        <w:pStyle w:val="ListBullet2"/>
      </w:pPr>
      <w:r w:rsidRPr="00EE3CD6">
        <w:t>role and importance of indemnity insurance</w:t>
      </w:r>
    </w:p>
    <w:p w:rsidR="00000000" w:rsidRPr="00EE3CD6" w:rsidP="00EE3CD6">
      <w:pPr>
        <w:pStyle w:val="ListBullet2"/>
      </w:pPr>
      <w:r w:rsidRPr="00EE3CD6">
        <w:t>potential risks, liabilities and consequences of non-coverage</w:t>
      </w:r>
    </w:p>
    <w:p w:rsidR="00000000" w:rsidRPr="00EE3CD6" w:rsidP="00EE3CD6">
      <w:pPr>
        <w:pStyle w:val="ListBullet"/>
      </w:pPr>
      <w:r w:rsidRPr="00EE3CD6">
        <w:t>organisational policies and procedures relevant to cosmetic tattooing:</w:t>
      </w:r>
    </w:p>
    <w:p w:rsidR="00000000" w:rsidRPr="00EE3CD6" w:rsidP="00EE3CD6">
      <w:pPr>
        <w:pStyle w:val="ListBullet2"/>
      </w:pPr>
      <w:r w:rsidRPr="00EE3CD6">
        <w:t>client record management</w:t>
      </w:r>
    </w:p>
    <w:p w:rsidR="00000000" w:rsidRPr="00EE3CD6" w:rsidP="00EE3CD6">
      <w:pPr>
        <w:pStyle w:val="ListBullet2"/>
      </w:pPr>
      <w:r w:rsidRPr="00EE3CD6">
        <w:t>equipment use a</w:t>
      </w:r>
      <w:r w:rsidRPr="00EE3CD6">
        <w:t>nd maintenance</w:t>
      </w:r>
    </w:p>
    <w:p w:rsidR="00000000" w:rsidRPr="00EE3CD6" w:rsidP="00EE3CD6">
      <w:pPr>
        <w:pStyle w:val="ListBullet2"/>
      </w:pPr>
      <w:r w:rsidRPr="00EE3CD6">
        <w:t>incident reporting</w:t>
      </w:r>
    </w:p>
    <w:p w:rsidR="00000000" w:rsidRPr="00EE3CD6" w:rsidP="00EE3CD6">
      <w:pPr>
        <w:pStyle w:val="ListBullet2"/>
      </w:pPr>
      <w:r w:rsidRPr="00EE3CD6">
        <w:t>linen use and laundry procedures</w:t>
      </w:r>
    </w:p>
    <w:p w:rsidR="00000000" w:rsidRPr="00EE3CD6" w:rsidP="00EE3CD6">
      <w:pPr>
        <w:pStyle w:val="ListBullet2"/>
      </w:pPr>
      <w:r w:rsidRPr="00EE3CD6">
        <w:t>personal hygiene and presentation</w:t>
      </w:r>
    </w:p>
    <w:p w:rsidR="00000000" w:rsidRPr="00EE3CD6" w:rsidP="00EE3CD6">
      <w:pPr>
        <w:pStyle w:val="ListBullet2"/>
      </w:pPr>
      <w:r w:rsidRPr="00EE3CD6">
        <w:t>presentation of treatment area</w:t>
      </w:r>
    </w:p>
    <w:p w:rsidR="00000000" w:rsidRPr="00EE3CD6" w:rsidP="00EE3CD6">
      <w:pPr>
        <w:pStyle w:val="ListBullet2"/>
      </w:pPr>
      <w:r w:rsidRPr="00EE3CD6">
        <w:t>waste disposal</w:t>
      </w:r>
    </w:p>
    <w:p w:rsidR="00000000" w:rsidRPr="00EE3CD6" w:rsidP="00EE3CD6">
      <w:pPr>
        <w:pStyle w:val="ListBullet2"/>
      </w:pPr>
      <w:r w:rsidRPr="00EE3CD6">
        <w:t>work health and safety</w:t>
      </w:r>
    </w:p>
    <w:p w:rsidR="00000000" w:rsidRPr="00EE3CD6" w:rsidP="00EE3CD6">
      <w:pPr>
        <w:pStyle w:val="ListBullet"/>
      </w:pPr>
      <w:r w:rsidRPr="00EE3CD6">
        <w:t>work health and safety requirements:</w:t>
      </w:r>
    </w:p>
    <w:p w:rsidR="00000000" w:rsidRPr="00EE3CD6" w:rsidP="00EE3CD6">
      <w:pPr>
        <w:pStyle w:val="ListBullet2"/>
      </w:pPr>
      <w:r w:rsidRPr="00EE3CD6">
        <w:t>safe practices and management when using electrical currents</w:t>
      </w:r>
    </w:p>
    <w:p w:rsidR="00000000" w:rsidRPr="00EE3CD6" w:rsidP="00EE3CD6">
      <w:pPr>
        <w:pStyle w:val="ListBullet2"/>
      </w:pPr>
      <w:r w:rsidRPr="00EE3CD6">
        <w:t>safe practices for using needles</w:t>
      </w:r>
    </w:p>
    <w:p w:rsidR="00000000" w:rsidRPr="00EE3CD6" w:rsidP="00EE3CD6">
      <w:pPr>
        <w:pStyle w:val="ListBullet2"/>
      </w:pPr>
      <w:r w:rsidRPr="00EE3CD6">
        <w:t>considerations for safety of operator and client during treatment</w:t>
      </w:r>
    </w:p>
    <w:p w:rsidR="00000000" w:rsidRPr="00EE3CD6" w:rsidP="00EE3CD6">
      <w:pPr>
        <w:pStyle w:val="ListBullet2"/>
      </w:pPr>
      <w:r w:rsidRPr="00EE3CD6">
        <w:t>personal protective equipment</w:t>
      </w:r>
    </w:p>
    <w:p w:rsidR="00000000" w:rsidRPr="00EE3CD6" w:rsidP="00EE3CD6">
      <w:pPr>
        <w:pStyle w:val="ListBullet2"/>
      </w:pPr>
      <w:r w:rsidRPr="00EE3CD6">
        <w:t>safe use of topical anaesthetics</w:t>
      </w:r>
    </w:p>
    <w:p w:rsidR="00000000" w:rsidRPr="00EE3CD6" w:rsidP="00EE3CD6">
      <w:pPr>
        <w:pStyle w:val="ListBullet"/>
      </w:pPr>
      <w:r w:rsidRPr="00EE3CD6">
        <w:t>hair loss scales:</w:t>
      </w:r>
    </w:p>
    <w:p w:rsidR="00000000" w:rsidRPr="00EE3CD6" w:rsidP="00EE3CD6">
      <w:pPr>
        <w:pStyle w:val="ListBullet2"/>
      </w:pPr>
      <w:r w:rsidRPr="00EE3CD6">
        <w:t xml:space="preserve">Norwood Hair </w:t>
      </w:r>
      <w:r w:rsidRPr="00EE3CD6">
        <w:t>loss scale</w:t>
      </w:r>
    </w:p>
    <w:p w:rsidR="00000000" w:rsidRPr="00EE3CD6" w:rsidP="00EE3CD6">
      <w:pPr>
        <w:pStyle w:val="ListBullet2"/>
      </w:pPr>
      <w:r w:rsidRPr="00EE3CD6">
        <w:t>Sinclair hair loss scale</w:t>
      </w:r>
    </w:p>
    <w:p w:rsidR="00000000" w:rsidRPr="00EE3CD6" w:rsidP="00EE3CD6">
      <w:pPr>
        <w:pStyle w:val="ListBullet"/>
      </w:pPr>
      <w:r w:rsidRPr="00EE3CD6">
        <w:t>history of hair transplant procedures and scalp micro pigmentation (SMP)</w:t>
      </w:r>
    </w:p>
    <w:p w:rsidR="00000000" w:rsidRPr="00EE3CD6" w:rsidP="00EE3CD6">
      <w:pPr>
        <w:pStyle w:val="ListBullet"/>
      </w:pPr>
      <w:r w:rsidRPr="00EE3CD6">
        <w:t xml:space="preserve">overview of androgenetic alopecia </w:t>
      </w:r>
    </w:p>
    <w:p w:rsidR="00000000" w:rsidRPr="00EE3CD6" w:rsidP="00EE3CD6">
      <w:pPr>
        <w:pStyle w:val="ListBullet"/>
      </w:pPr>
      <w:r w:rsidRPr="00EE3CD6">
        <w:t>hair loss medications and supplements and those which affect SMP</w:t>
      </w:r>
    </w:p>
    <w:p w:rsidR="00000000" w:rsidRPr="00EE3CD6" w:rsidP="00EE3CD6">
      <w:pPr>
        <w:pStyle w:val="ListBullet"/>
      </w:pPr>
      <w:r w:rsidRPr="00EE3CD6">
        <w:t xml:space="preserve">scalp micropigmentation cosmetic tattooing treatment: </w:t>
      </w:r>
    </w:p>
    <w:p w:rsidR="00000000" w:rsidRPr="00EE3CD6" w:rsidP="00EE3CD6">
      <w:pPr>
        <w:pStyle w:val="ListBullet2"/>
      </w:pPr>
      <w:r w:rsidRPr="00EE3CD6">
        <w:t>procedures</w:t>
      </w:r>
    </w:p>
    <w:p w:rsidR="00000000" w:rsidRPr="00EE3CD6" w:rsidP="00EE3CD6">
      <w:pPr>
        <w:pStyle w:val="ListBullet2"/>
      </w:pPr>
      <w:r w:rsidRPr="00EE3CD6">
        <w:t xml:space="preserve">pricing </w:t>
      </w:r>
    </w:p>
    <w:p w:rsidR="00000000" w:rsidRPr="00EE3CD6" w:rsidP="00EE3CD6">
      <w:pPr>
        <w:pStyle w:val="ListBullet2"/>
      </w:pPr>
      <w:r w:rsidRPr="00EE3CD6">
        <w:t>duration of treatment</w:t>
      </w:r>
    </w:p>
    <w:p w:rsidR="00000000" w:rsidRPr="00EE3CD6" w:rsidP="00EE3CD6">
      <w:pPr>
        <w:pStyle w:val="ListBullet2"/>
      </w:pPr>
      <w:r w:rsidRPr="00EE3CD6">
        <w:t>basis for refusal of treatment</w:t>
      </w:r>
    </w:p>
    <w:p w:rsidR="00000000" w:rsidRPr="00EE3CD6" w:rsidP="00EE3CD6">
      <w:pPr>
        <w:pStyle w:val="ListBullet"/>
      </w:pPr>
      <w:r w:rsidRPr="00EE3CD6">
        <w:t>scalp diseases and disorders</w:t>
      </w:r>
    </w:p>
    <w:p w:rsidR="00000000" w:rsidRPr="00EE3CD6" w:rsidP="00EE3CD6">
      <w:pPr>
        <w:pStyle w:val="ListBullet"/>
      </w:pPr>
      <w:r w:rsidRPr="00EE3CD6">
        <w:t>types and characteristics of hair transplant surgery</w:t>
      </w:r>
    </w:p>
    <w:p w:rsidR="00000000" w:rsidRPr="00EE3CD6" w:rsidP="00EE3CD6">
      <w:pPr>
        <w:pStyle w:val="ListBullet"/>
      </w:pPr>
      <w:r w:rsidRPr="00EE3CD6">
        <w:t>mixing of pigments as it relates to SMP</w:t>
      </w:r>
    </w:p>
    <w:p w:rsidR="00000000" w:rsidRPr="00EE3CD6" w:rsidP="00EE3CD6">
      <w:pPr>
        <w:pStyle w:val="ListBullet2"/>
      </w:pPr>
      <w:r w:rsidRPr="00EE3CD6">
        <w:t>ava</w:t>
      </w:r>
      <w:r w:rsidRPr="00EE3CD6">
        <w:t>ilability</w:t>
      </w:r>
    </w:p>
    <w:p w:rsidR="00000000" w:rsidRPr="00EE3CD6" w:rsidP="00EE3CD6">
      <w:pPr>
        <w:pStyle w:val="ListBullet2"/>
      </w:pPr>
      <w:r w:rsidRPr="00EE3CD6">
        <w:t>preparation</w:t>
      </w:r>
    </w:p>
    <w:p w:rsidR="00000000" w:rsidRPr="00EE3CD6" w:rsidP="00EE3CD6">
      <w:pPr>
        <w:pStyle w:val="ListBullet2"/>
      </w:pPr>
      <w:r w:rsidRPr="00EE3CD6">
        <w:t>pigment mixing and dilution ratio</w:t>
      </w:r>
    </w:p>
    <w:p w:rsidR="00000000" w:rsidRPr="00EE3CD6" w:rsidP="00EE3CD6">
      <w:pPr>
        <w:pStyle w:val="ListBullet"/>
      </w:pPr>
      <w:r w:rsidRPr="00EE3CD6">
        <w:t>contraindications specific to scalp micropigmentation</w:t>
      </w:r>
    </w:p>
    <w:p w:rsidR="00000000" w:rsidRPr="00EE3CD6" w:rsidP="00EE3CD6">
      <w:pPr>
        <w:pStyle w:val="ListBullet"/>
      </w:pPr>
      <w:r w:rsidRPr="00EE3CD6">
        <w:t>planning and designing the treatment procedure:</w:t>
      </w:r>
    </w:p>
    <w:p w:rsidR="00000000" w:rsidRPr="00EE3CD6" w:rsidP="00EE3CD6">
      <w:pPr>
        <w:pStyle w:val="ListBullet2"/>
      </w:pPr>
      <w:r w:rsidRPr="00EE3CD6">
        <w:t>hairline shapes for men and women</w:t>
      </w:r>
    </w:p>
    <w:p w:rsidR="00000000" w:rsidRPr="00EE3CD6" w:rsidP="00EE3CD6">
      <w:pPr>
        <w:pStyle w:val="ListBullet2"/>
      </w:pPr>
      <w:r w:rsidRPr="00EE3CD6">
        <w:t>edging hairlines</w:t>
      </w:r>
    </w:p>
    <w:p w:rsidR="00000000" w:rsidRPr="00EE3CD6" w:rsidP="00EE3CD6">
      <w:pPr>
        <w:pStyle w:val="ListBullet2"/>
      </w:pPr>
      <w:r w:rsidRPr="00EE3CD6">
        <w:t>scar camouflage</w:t>
      </w:r>
    </w:p>
    <w:p w:rsidR="00000000" w:rsidRPr="00EE3CD6" w:rsidP="00EE3CD6">
      <w:pPr>
        <w:pStyle w:val="ListBullet2"/>
      </w:pPr>
      <w:r w:rsidRPr="00EE3CD6">
        <w:t>long hair density</w:t>
      </w:r>
    </w:p>
    <w:p w:rsidR="00000000" w:rsidRPr="00EE3CD6" w:rsidP="00EE3CD6">
      <w:pPr>
        <w:pStyle w:val="ListBullet"/>
      </w:pPr>
      <w:r w:rsidRPr="00EE3CD6">
        <w:t>scalp micropigmentation application process:</w:t>
      </w:r>
    </w:p>
    <w:p w:rsidR="00000000" w:rsidRPr="00EE3CD6" w:rsidP="00EE3CD6">
      <w:pPr>
        <w:pStyle w:val="ListBullet2"/>
      </w:pPr>
      <w:r w:rsidRPr="00EE3CD6">
        <w:t>hairline design</w:t>
      </w:r>
    </w:p>
    <w:p w:rsidR="00000000" w:rsidRPr="00EE3CD6" w:rsidP="00EE3CD6">
      <w:pPr>
        <w:pStyle w:val="ListBullet2"/>
      </w:pPr>
      <w:r w:rsidRPr="00EE3CD6">
        <w:t>blending techniques</w:t>
      </w:r>
    </w:p>
    <w:p w:rsidR="00000000" w:rsidRPr="00EE3CD6" w:rsidP="00EE3CD6">
      <w:pPr>
        <w:pStyle w:val="ListBullet2"/>
      </w:pPr>
      <w:r w:rsidRPr="00EE3CD6">
        <w:t>needle and pigment choice</w:t>
      </w:r>
    </w:p>
    <w:p w:rsidR="00000000" w:rsidRPr="00EE3CD6" w:rsidP="00EE3CD6">
      <w:pPr>
        <w:pStyle w:val="ListBullet2"/>
      </w:pPr>
      <w:r w:rsidRPr="00EE3CD6">
        <w:t>aftercare</w:t>
      </w:r>
    </w:p>
    <w:p w:rsidR="00000000" w:rsidRPr="00EE3CD6" w:rsidP="00EE3CD6">
      <w:pPr>
        <w:pStyle w:val="ListBullet2"/>
      </w:pPr>
      <w:r w:rsidRPr="00EE3CD6">
        <w:t>grooming</w:t>
      </w:r>
    </w:p>
    <w:p w:rsidR="00000000" w:rsidRPr="00EE3CD6" w:rsidP="00EE3CD6">
      <w:pPr>
        <w:pStyle w:val="ListBullet2"/>
      </w:pPr>
      <w:r w:rsidRPr="00EE3CD6">
        <w:t>maintenance</w:t>
      </w:r>
    </w:p>
    <w:p w:rsidR="00000000" w:rsidRPr="00EE3CD6" w:rsidP="00EE3CD6">
      <w:pPr>
        <w:pStyle w:val="ListBullet"/>
      </w:pPr>
      <w:r w:rsidRPr="00EE3CD6">
        <w:t>pain control for scalp micropigmentation</w:t>
      </w:r>
    </w:p>
    <w:p w:rsidR="00000000" w:rsidRPr="00EE3CD6" w:rsidP="00EE3CD6">
      <w:pPr>
        <w:pStyle w:val="ListBullet"/>
      </w:pPr>
      <w:r w:rsidRPr="00EE3CD6">
        <w:t>post treatment care procedures and advice for specific treatment areas:</w:t>
      </w:r>
    </w:p>
    <w:p w:rsidR="00000000" w:rsidRPr="00EE3CD6" w:rsidP="00EE3CD6">
      <w:pPr>
        <w:pStyle w:val="ListBullet2"/>
      </w:pPr>
      <w:r w:rsidRPr="00EE3CD6">
        <w:t>special care of treatment area</w:t>
      </w:r>
    </w:p>
    <w:p w:rsidR="00000000" w:rsidRPr="00EE3CD6" w:rsidP="00EE3CD6">
      <w:pPr>
        <w:pStyle w:val="ListBullet2"/>
      </w:pPr>
      <w:r w:rsidRPr="00EE3CD6">
        <w:t>sun protection</w:t>
      </w:r>
    </w:p>
    <w:p w:rsidR="00000000" w:rsidRPr="00EE3CD6" w:rsidP="00EE3CD6">
      <w:pPr>
        <w:pStyle w:val="ListBullet2"/>
      </w:pPr>
      <w:r w:rsidRPr="00EE3CD6">
        <w:t>managing the healing process</w:t>
      </w:r>
    </w:p>
    <w:p w:rsidR="00000000" w:rsidRPr="00EE3CD6" w:rsidP="00EE3CD6">
      <w:pPr>
        <w:pStyle w:val="ListBullet2"/>
      </w:pPr>
      <w:r w:rsidRPr="00EE3CD6">
        <w:t>follow up treatments</w:t>
      </w:r>
    </w:p>
    <w:p w:rsidR="00000000" w:rsidRPr="00EE3CD6" w:rsidP="00EE3CD6">
      <w:pPr>
        <w:pStyle w:val="ListBullet"/>
      </w:pPr>
      <w:r w:rsidRPr="00EE3CD6">
        <w:t xml:space="preserve">aftercare for scalp micropigmentation treatments </w:t>
      </w:r>
    </w:p>
    <w:p w:rsidR="00000000" w:rsidRPr="00EE3CD6" w:rsidP="00EE3CD6">
      <w:pPr>
        <w:pStyle w:val="ListBullet"/>
      </w:pPr>
      <w:r w:rsidRPr="00EE3CD6">
        <w:t>grooming following treatment:</w:t>
      </w:r>
    </w:p>
    <w:p w:rsidR="00000000" w:rsidRPr="00EE3CD6" w:rsidP="00EE3CD6">
      <w:pPr>
        <w:pStyle w:val="ListBullet2"/>
      </w:pPr>
      <w:r w:rsidRPr="00EE3CD6">
        <w:t>shaving</w:t>
      </w:r>
    </w:p>
    <w:p w:rsidR="00000000" w:rsidRPr="00EE3CD6" w:rsidP="00EE3CD6">
      <w:pPr>
        <w:pStyle w:val="ListBullet2"/>
      </w:pPr>
      <w:r w:rsidRPr="00EE3CD6">
        <w:t>maintenance</w:t>
      </w:r>
    </w:p>
    <w:p w:rsidR="00000000" w:rsidRPr="00EE3CD6" w:rsidP="00EE3CD6">
      <w:pPr>
        <w:pStyle w:val="ListBullet"/>
      </w:pPr>
      <w:r w:rsidRPr="00EE3CD6">
        <w:t>procedures for reviewing and assessing treatment</w:t>
      </w:r>
    </w:p>
    <w:p w:rsidR="00000000" w:rsidRPr="00EE3CD6" w:rsidP="00EE3CD6">
      <w:pPr>
        <w:pStyle w:val="ListBullet"/>
      </w:pPr>
      <w:r w:rsidRPr="00EE3CD6">
        <w:t xml:space="preserve">process </w:t>
      </w:r>
      <w:r w:rsidRPr="00EE3CD6">
        <w:t>for correction of previous cosmetic tattooing treatments for scalp micropigmentation</w:t>
      </w:r>
    </w:p>
    <w:p w:rsidR="00000000" w:rsidRPr="00EE3CD6" w:rsidP="00EE3CD6">
      <w:pPr>
        <w:pStyle w:val="ListBullet"/>
      </w:pPr>
      <w:r w:rsidRPr="00EE3CD6">
        <w:t>machines suitable for SMP:</w:t>
      </w:r>
    </w:p>
    <w:p w:rsidR="00000000" w:rsidRPr="00EE3CD6" w:rsidP="00EE3CD6">
      <w:pPr>
        <w:pStyle w:val="ListBullet2"/>
      </w:pPr>
      <w:r w:rsidRPr="00EE3CD6">
        <w:t>terminology</w:t>
      </w:r>
    </w:p>
    <w:p w:rsidR="00000000" w:rsidRPr="00EE3CD6" w:rsidP="00EE3CD6">
      <w:pPr>
        <w:pStyle w:val="ListBullet2"/>
      </w:pPr>
      <w:r w:rsidRPr="00EE3CD6">
        <w:t>power supplies</w:t>
      </w:r>
    </w:p>
    <w:p w:rsidR="00000000" w:rsidRPr="00EE3CD6" w:rsidP="00EE3CD6">
      <w:pPr>
        <w:pStyle w:val="ListBullet2"/>
      </w:pPr>
      <w:r w:rsidRPr="00EE3CD6">
        <w:t>hand pieces</w:t>
      </w:r>
    </w:p>
    <w:p w:rsidR="00000000" w:rsidRPr="00EE3CD6" w:rsidP="00EE3CD6">
      <w:pPr>
        <w:pStyle w:val="ListBullet"/>
      </w:pPr>
      <w:r w:rsidRPr="00EE3CD6">
        <w:t>different types of needles used for SMP</w:t>
      </w:r>
    </w:p>
    <w:p w:rsidR="00000000" w:rsidRPr="00EE3CD6" w:rsidP="00EE3CD6">
      <w:pPr>
        <w:pStyle w:val="ListBullet"/>
      </w:pPr>
      <w:r w:rsidRPr="00EE3CD6">
        <w:t>treatment room equipment and requirements:</w:t>
      </w:r>
    </w:p>
    <w:p w:rsidR="00000000" w:rsidRPr="00EE3CD6" w:rsidP="00EE3CD6">
      <w:pPr>
        <w:pStyle w:val="ListBullet2"/>
      </w:pPr>
      <w:r w:rsidRPr="00EE3CD6">
        <w:t>bed versus chair, and work health and safety related to those options</w:t>
      </w:r>
    </w:p>
    <w:p w:rsidR="00000000" w:rsidRPr="00EE3CD6" w:rsidP="00EE3CD6">
      <w:pPr>
        <w:pStyle w:val="ListBullet2"/>
      </w:pPr>
      <w:r w:rsidRPr="00EE3CD6">
        <w:t>lighting.</w:t>
      </w:r>
    </w:p>
    <w:p w:rsidR="00000000" w:rsidRPr="00EE3CD6" w:rsidP="00EE3CD6">
      <w:pPr>
        <w:pStyle w:val="AllowPageBreak"/>
      </w:pPr>
    </w:p>
    <w:p w:rsidR="00000000" w:rsidRPr="00EE3CD6" w:rsidP="00EE3CD6">
      <w:pPr>
        <w:pStyle w:val="Heading1"/>
      </w:pPr>
      <w:bookmarkStart w:id="13" w:name="O_1236205"/>
      <w:bookmarkEnd w:id="13"/>
      <w:r w:rsidRPr="00EE3CD6">
        <w:t>Assessment Conditions</w:t>
      </w:r>
    </w:p>
    <w:p w:rsidR="00000000" w:rsidRPr="00EE3CD6" w:rsidP="00F63FCA">
      <w:pPr>
        <w:pStyle w:val="BodyText"/>
      </w:pPr>
      <w:r w:rsidRPr="00EE3CD6">
        <w:t>Skills must be demonstrated in a cosmetic tattooing environment; this can be:</w:t>
      </w:r>
    </w:p>
    <w:p w:rsidR="00000000" w:rsidRPr="00EE3CD6" w:rsidP="00EE3CD6">
      <w:pPr>
        <w:pStyle w:val="ListBullet"/>
      </w:pPr>
      <w:r w:rsidRPr="00EE3CD6">
        <w:t xml:space="preserve">an industry workplace or </w:t>
      </w:r>
    </w:p>
    <w:p w:rsidR="00000000" w:rsidRPr="00EE3CD6" w:rsidP="00EE3CD6">
      <w:pPr>
        <w:pStyle w:val="ListBullet"/>
      </w:pPr>
      <w:r w:rsidRPr="00EE3CD6">
        <w:t>a simulated workplace set up f</w:t>
      </w:r>
      <w:r w:rsidRPr="00EE3CD6">
        <w:t>or the purpose of skills assessment.</w:t>
      </w:r>
    </w:p>
    <w:p w:rsidR="00000000" w:rsidRPr="00EE3CD6" w:rsidP="00F63FCA">
      <w:pPr>
        <w:pStyle w:val="BodyText"/>
      </w:pPr>
      <w:r w:rsidRPr="00EE3CD6">
        <w:t>Assessment must ensure access to:</w:t>
      </w:r>
    </w:p>
    <w:p w:rsidR="00000000" w:rsidRPr="00EE3CD6" w:rsidP="00EE3CD6">
      <w:pPr>
        <w:pStyle w:val="ListBullet"/>
      </w:pPr>
      <w:r w:rsidRPr="00EE3CD6">
        <w:t xml:space="preserve">relevant documentation: </w:t>
      </w:r>
    </w:p>
    <w:p w:rsidR="00000000" w:rsidRPr="00EE3CD6" w:rsidP="00EE3CD6">
      <w:pPr>
        <w:pStyle w:val="ListBullet2"/>
      </w:pPr>
      <w:r w:rsidRPr="00EE3CD6">
        <w:t>organisational policies and procedures relevant to cosmetic tattooing</w:t>
      </w:r>
    </w:p>
    <w:p w:rsidR="00000000" w:rsidRPr="00EE3CD6" w:rsidP="00EE3CD6">
      <w:pPr>
        <w:pStyle w:val="ListBullet2"/>
      </w:pPr>
      <w:r w:rsidRPr="00EE3CD6">
        <w:t>current standards and guidelines:</w:t>
      </w:r>
    </w:p>
    <w:p w:rsidR="00000000" w:rsidRPr="00EE3CD6" w:rsidP="00EE3CD6">
      <w:pPr>
        <w:pStyle w:val="ListBullet3"/>
      </w:pPr>
      <w:r w:rsidRPr="00EE3CD6">
        <w:t>AS/NZS 1336:2014 Eye and face protection Guidelines</w:t>
      </w:r>
    </w:p>
    <w:p w:rsidR="00000000" w:rsidRPr="00EE3CD6" w:rsidP="00EE3CD6">
      <w:pPr>
        <w:pStyle w:val="ListBullet2"/>
      </w:pPr>
      <w:r w:rsidRPr="00EE3CD6">
        <w:t xml:space="preserve">safety guidelines for skin penetration procedures </w:t>
      </w:r>
    </w:p>
    <w:p w:rsidR="00000000" w:rsidRPr="00EE3CD6" w:rsidP="00EE3CD6">
      <w:pPr>
        <w:pStyle w:val="ListBullet2"/>
      </w:pPr>
      <w:r w:rsidRPr="00EE3CD6">
        <w:t xml:space="preserve">use of topical anaesthetics according to state or territory legislation </w:t>
      </w:r>
    </w:p>
    <w:p w:rsidR="00000000" w:rsidRPr="00EE3CD6" w:rsidP="00EE3CD6">
      <w:pPr>
        <w:pStyle w:val="ListBullet2"/>
      </w:pPr>
      <w:r w:rsidRPr="00EE3CD6">
        <w:t>manufacturer instructions and safety data sheets for pigments and any other chemicals as required.</w:t>
      </w:r>
    </w:p>
    <w:p w:rsidR="00000000" w:rsidRPr="00EE3CD6" w:rsidP="00F63FCA">
      <w:pPr>
        <w:pStyle w:val="BodyText"/>
      </w:pPr>
      <w:r w:rsidRPr="00EE3CD6">
        <w:t>Assessment must ensure use of:</w:t>
      </w:r>
    </w:p>
    <w:p w:rsidR="00000000" w:rsidRPr="00EE3CD6" w:rsidP="00EE3CD6">
      <w:pPr>
        <w:pStyle w:val="ListBullet"/>
      </w:pPr>
      <w:r w:rsidRPr="00EE3CD6">
        <w:t>cleaning and disinfection products and equipment</w:t>
      </w:r>
    </w:p>
    <w:p w:rsidR="00000000" w:rsidRPr="00EE3CD6" w:rsidP="00EE3CD6">
      <w:pPr>
        <w:pStyle w:val="ListBullet"/>
      </w:pPr>
      <w:r w:rsidRPr="00EE3CD6">
        <w:t>client gowns and hair protectors</w:t>
      </w:r>
    </w:p>
    <w:p w:rsidR="00000000" w:rsidRPr="00EE3CD6" w:rsidP="00EE3CD6">
      <w:pPr>
        <w:pStyle w:val="ListBullet"/>
      </w:pPr>
      <w:r w:rsidRPr="00EE3CD6">
        <w:t>personal protective equipment:</w:t>
      </w:r>
    </w:p>
    <w:p w:rsidR="00000000" w:rsidRPr="00EE3CD6" w:rsidP="00EE3CD6">
      <w:pPr>
        <w:pStyle w:val="ListBullet2"/>
      </w:pPr>
      <w:r w:rsidRPr="00EE3CD6">
        <w:t>disposable gloves</w:t>
      </w:r>
    </w:p>
    <w:p w:rsidR="00000000" w:rsidRPr="00EE3CD6" w:rsidP="00EE3CD6">
      <w:pPr>
        <w:pStyle w:val="ListBullet2"/>
      </w:pPr>
      <w:r w:rsidRPr="00EE3CD6">
        <w:t>apron</w:t>
      </w:r>
    </w:p>
    <w:p w:rsidR="00000000" w:rsidRPr="00EE3CD6" w:rsidP="00EE3CD6">
      <w:pPr>
        <w:pStyle w:val="ListBullet2"/>
      </w:pPr>
      <w:r w:rsidRPr="00EE3CD6">
        <w:t>sharps container</w:t>
      </w:r>
    </w:p>
    <w:p w:rsidR="00000000" w:rsidRPr="00EE3CD6" w:rsidP="00EE3CD6">
      <w:pPr>
        <w:pStyle w:val="ListBullet"/>
      </w:pPr>
      <w:r w:rsidRPr="00EE3CD6">
        <w:t>hand washing facilities:</w:t>
      </w:r>
    </w:p>
    <w:p w:rsidR="00000000" w:rsidRPr="00EE3CD6" w:rsidP="00EE3CD6">
      <w:pPr>
        <w:pStyle w:val="ListBullet2"/>
      </w:pPr>
      <w:r w:rsidRPr="00EE3CD6">
        <w:t>basin</w:t>
      </w:r>
    </w:p>
    <w:p w:rsidR="00000000" w:rsidRPr="00EE3CD6" w:rsidP="00EE3CD6">
      <w:pPr>
        <w:pStyle w:val="ListBullet2"/>
      </w:pPr>
      <w:r w:rsidRPr="00EE3CD6">
        <w:t>hot and cold running water</w:t>
      </w:r>
    </w:p>
    <w:p w:rsidR="00000000" w:rsidRPr="00EE3CD6" w:rsidP="00EE3CD6">
      <w:pPr>
        <w:pStyle w:val="ListBullet2"/>
      </w:pPr>
      <w:r w:rsidRPr="00EE3CD6">
        <w:t xml:space="preserve">liquid soap </w:t>
      </w:r>
    </w:p>
    <w:p w:rsidR="00000000" w:rsidRPr="00EE3CD6" w:rsidP="00EE3CD6">
      <w:pPr>
        <w:pStyle w:val="ListBullet2"/>
      </w:pPr>
      <w:r w:rsidRPr="00EE3CD6">
        <w:t>single use towels or hand dr</w:t>
      </w:r>
      <w:r w:rsidRPr="00EE3CD6">
        <w:t>yer</w:t>
      </w:r>
    </w:p>
    <w:p w:rsidR="00000000" w:rsidRPr="00EE3CD6" w:rsidP="00EE3CD6">
      <w:pPr>
        <w:pStyle w:val="ListBullet"/>
      </w:pPr>
      <w:r w:rsidRPr="00EE3CD6">
        <w:t>equipment:</w:t>
      </w:r>
    </w:p>
    <w:p w:rsidR="00000000" w:rsidRPr="00EE3CD6" w:rsidP="00EE3CD6">
      <w:pPr>
        <w:pStyle w:val="ListBullet2"/>
      </w:pPr>
      <w:r w:rsidRPr="00EE3CD6">
        <w:t>cosmetic tattoo machine and matching transmission shaft</w:t>
      </w:r>
    </w:p>
    <w:p w:rsidR="00000000" w:rsidRPr="00EE3CD6" w:rsidP="00EE3CD6">
      <w:pPr>
        <w:pStyle w:val="ListBullet2"/>
      </w:pPr>
      <w:r w:rsidRPr="00EE3CD6">
        <w:t>pigments (minimum of ten) and pigment holders</w:t>
      </w:r>
    </w:p>
    <w:p w:rsidR="00000000" w:rsidRPr="00EE3CD6" w:rsidP="00EE3CD6">
      <w:pPr>
        <w:pStyle w:val="ListBullet2"/>
      </w:pPr>
      <w:r w:rsidRPr="00EE3CD6">
        <w:t>disposable needles in sterile packs</w:t>
      </w:r>
    </w:p>
    <w:p w:rsidR="00000000" w:rsidRPr="00EE3CD6" w:rsidP="00EE3CD6">
      <w:pPr>
        <w:pStyle w:val="ListBullet2"/>
      </w:pPr>
      <w:r w:rsidRPr="00EE3CD6">
        <w:t>disposable, single use, sterile skin wipes</w:t>
      </w:r>
    </w:p>
    <w:p w:rsidR="00000000" w:rsidRPr="00EE3CD6" w:rsidP="00EE3CD6">
      <w:pPr>
        <w:pStyle w:val="ListBullet2"/>
      </w:pPr>
      <w:r w:rsidRPr="00EE3CD6">
        <w:t xml:space="preserve">sterilised or single use and disposable small tools and equipment </w:t>
      </w:r>
    </w:p>
    <w:p w:rsidR="00000000" w:rsidRPr="00EE3CD6" w:rsidP="00EE3CD6">
      <w:pPr>
        <w:pStyle w:val="ListBullet2"/>
      </w:pPr>
      <w:r w:rsidRPr="00EE3CD6">
        <w:t>tissues</w:t>
      </w:r>
    </w:p>
    <w:p w:rsidR="00000000" w:rsidRPr="00EE3CD6" w:rsidP="00EE3CD6">
      <w:pPr>
        <w:pStyle w:val="ListBullet2"/>
      </w:pPr>
      <w:r w:rsidRPr="00EE3CD6">
        <w:t>topical anaesthetic creams according to state or territory legislation</w:t>
      </w:r>
    </w:p>
    <w:p w:rsidR="00000000" w:rsidRPr="00EE3CD6" w:rsidP="00EE3CD6">
      <w:pPr>
        <w:pStyle w:val="ListBullet"/>
      </w:pPr>
      <w:r w:rsidRPr="00EE3CD6">
        <w:t>individual work station consisting of:</w:t>
      </w:r>
    </w:p>
    <w:p w:rsidR="00000000" w:rsidRPr="00EE3CD6" w:rsidP="00EE3CD6">
      <w:pPr>
        <w:pStyle w:val="ListBullet2"/>
      </w:pPr>
      <w:r w:rsidRPr="00EE3CD6">
        <w:t xml:space="preserve">adjustable treatment chair or table with safe working access to both </w:t>
      </w:r>
      <w:r w:rsidRPr="00EE3CD6">
        <w:t>sides and ends</w:t>
      </w:r>
    </w:p>
    <w:p w:rsidR="00000000" w:rsidRPr="00EE3CD6" w:rsidP="00EE3CD6">
      <w:pPr>
        <w:pStyle w:val="ListBullet2"/>
      </w:pPr>
      <w:r w:rsidRPr="00EE3CD6">
        <w:t>individual electricity supply</w:t>
      </w:r>
    </w:p>
    <w:p w:rsidR="00000000" w:rsidRPr="00EE3CD6" w:rsidP="00EE3CD6">
      <w:pPr>
        <w:pStyle w:val="ListBullet2"/>
      </w:pPr>
      <w:r w:rsidRPr="00EE3CD6">
        <w:t>magnifying lamp</w:t>
      </w:r>
    </w:p>
    <w:p w:rsidR="00000000" w:rsidRPr="00EE3CD6" w:rsidP="00EE3CD6">
      <w:pPr>
        <w:pStyle w:val="ListBullet2"/>
      </w:pPr>
      <w:r w:rsidRPr="00EE3CD6">
        <w:t>operator chair</w:t>
      </w:r>
    </w:p>
    <w:p w:rsidR="00000000" w:rsidRPr="00EE3CD6" w:rsidP="00EE3CD6">
      <w:pPr>
        <w:pStyle w:val="ListBullet2"/>
      </w:pPr>
      <w:r w:rsidRPr="00EE3CD6">
        <w:t>trolley for products, bowls and equipment</w:t>
      </w:r>
    </w:p>
    <w:p w:rsidR="00000000" w:rsidRPr="00EE3CD6" w:rsidP="00EE3CD6">
      <w:pPr>
        <w:pStyle w:val="ListBullet2"/>
      </w:pPr>
      <w:r w:rsidRPr="00EE3CD6">
        <w:t>treatment towels or linen, or disposable linen</w:t>
      </w:r>
    </w:p>
    <w:p w:rsidR="00000000" w:rsidRPr="00EE3CD6" w:rsidP="00EE3CD6">
      <w:pPr>
        <w:pStyle w:val="ListBullet2"/>
      </w:pPr>
      <w:r w:rsidRPr="00EE3CD6">
        <w:t>paying clients with different cosmetic tattooing requirements, and who have the expectation that the services provided reflect those of a commercial business</w:t>
      </w:r>
    </w:p>
    <w:p w:rsidR="00000000" w:rsidRPr="00EE3CD6" w:rsidP="00EE3CD6">
      <w:pPr>
        <w:pStyle w:val="ListBullet"/>
      </w:pPr>
      <w:r w:rsidRPr="00EE3CD6">
        <w:t>assessment activities that allow the individual to:</w:t>
      </w:r>
    </w:p>
    <w:p w:rsidR="00000000" w:rsidRPr="00EE3CD6" w:rsidP="00EE3CD6">
      <w:pPr>
        <w:pStyle w:val="ListBullet2"/>
      </w:pPr>
      <w:r w:rsidRPr="00EE3CD6">
        <w:t xml:space="preserve">complete cosmetic tattooing services within </w:t>
      </w:r>
      <w:r w:rsidRPr="00EE3CD6">
        <w:t>commercially realistic speed, timing and productivity requirements</w:t>
      </w:r>
    </w:p>
    <w:p w:rsidR="00000000" w:rsidRPr="00EE3CD6" w:rsidP="00EE3CD6">
      <w:pPr>
        <w:pStyle w:val="ListBullet2"/>
      </w:pPr>
      <w:r w:rsidRPr="00EE3CD6">
        <w:t xml:space="preserve">demonstrate competency in an environment reflective of real work situations </w:t>
      </w:r>
    </w:p>
    <w:p w:rsidR="00000000" w:rsidRPr="00EE3CD6" w:rsidP="00EE3CD6">
      <w:pPr>
        <w:pStyle w:val="ListBullet2"/>
      </w:pPr>
      <w:r w:rsidRPr="00EE3CD6">
        <w:t>manage tasks and contingencies in the context of the job role.</w:t>
      </w:r>
    </w:p>
    <w:p w:rsidR="00000000" w:rsidRPr="00EE3CD6" w:rsidP="00F63FCA">
      <w:pPr>
        <w:pStyle w:val="BodyText"/>
      </w:pPr>
      <w:r w:rsidRPr="00EE3CD6">
        <w:t>Assessors must satisfy the Standards for Register</w:t>
      </w:r>
      <w:r w:rsidRPr="00EE3CD6">
        <w:t>ed Training Organisation</w:t>
      </w:r>
      <w:r>
        <w:t>’</w:t>
      </w:r>
      <w:r w:rsidRPr="00EE3CD6">
        <w:t xml:space="preserve"> requirements for assessors and:</w:t>
      </w:r>
    </w:p>
    <w:p w:rsidR="00000000" w:rsidRPr="00EE3CD6" w:rsidP="00EE3CD6">
      <w:pPr>
        <w:pStyle w:val="ListBullet"/>
      </w:pPr>
      <w:r w:rsidRPr="00EE3CD6">
        <w:t>have worked for at least three years where they have applied the skills and knowledge of this unit of competency.</w:t>
      </w:r>
    </w:p>
    <w:p w:rsidR="00000000" w:rsidRPr="00EE3CD6" w:rsidP="00EE3CD6">
      <w:pPr>
        <w:pStyle w:val="AllowPageBreak"/>
      </w:pPr>
    </w:p>
    <w:p w:rsidR="00000000" w:rsidRPr="00EE3CD6" w:rsidP="00EE3CD6">
      <w:pPr>
        <w:pStyle w:val="Heading1"/>
      </w:pPr>
      <w:bookmarkStart w:id="14" w:name="O_1236219"/>
      <w:bookmarkEnd w:id="14"/>
      <w:r w:rsidRPr="00EE3CD6">
        <w:t>Links</w:t>
      </w:r>
    </w:p>
    <w:p w:rsidR="00000000" w:rsidRPr="00EE3CD6" w:rsidP="00F63FCA">
      <w:pPr>
        <w:pStyle w:val="BodyText"/>
      </w:pPr>
      <w:r w:rsidRPr="00EE3CD6">
        <w:t>Companion Volume implementation guides are found in VETNet</w:t>
      </w:r>
      <w:r w:rsidRPr="00EE3CD6">
        <w:t xml:space="preserve">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4420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E3CD6" w:rsidP="00EE3CD6"/>
    <w:sectPr w:rsidSect="00EE3C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C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CD6" w:rsidRPr="00F63FCA" w:rsidP="00F63F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C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FCA" w:rsidP="00EE3C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63FCA" w:rsidP="00EE3C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63FCA" w:rsidP="00EE3C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CD6" w:rsidP="00EE3C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3FCA">
      <w:t>Approved</w:t>
    </w:r>
    <w:r w:rsidR="00F63F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3FCA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3FCA">
      <w:rPr>
        <w:noProof/>
      </w:rPr>
      <w:t>8</w:t>
    </w:r>
    <w:r>
      <w:rPr>
        <w:noProof/>
      </w:rPr>
      <w:fldChar w:fldCharType="end"/>
    </w:r>
  </w:p>
  <w:p w:rsidR="00EE3CD6" w:rsidP="00EE3C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3F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3FCA">
      <w:t>Service and Creative Skills Australia</w:t>
    </w:r>
    <w:r w:rsidR="00F63FCA">
      <w:fldChar w:fldCharType="end"/>
    </w:r>
  </w:p>
  <w:p w:rsidR="00EE3CD6" w:rsidP="00EE3C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C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F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CD6" w:rsidRPr="00F63FCA" w:rsidP="00F63F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C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FCA" w:rsidRPr="002D2AF8" w:rsidP="00EE3C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SHBBCOS007 Provide cosmetic tattoo for scalp micropigmentation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3FCA" w:rsidP="00EE3C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CD6" w:rsidRPr="002D2AF8" w:rsidP="00EE3C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3FCA">
      <w:t>SHBBCOS007 Provide cosmetic tattoo for scalp micropigmentation</w:t>
    </w:r>
    <w:r w:rsidR="00F63F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3FCA">
      <w:rPr>
        <w:noProof/>
      </w:rPr>
      <w:t>2 March 2025</w:t>
    </w:r>
    <w:r>
      <w:fldChar w:fldCharType="end"/>
    </w:r>
  </w:p>
  <w:p w:rsidR="00EE3CD6" w:rsidP="00EE3C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62B4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842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8805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C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C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C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C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C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C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C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C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C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C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C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CD6"/>
  </w:style>
  <w:style w:type="character" w:customStyle="1" w:styleId="Heading1Char">
    <w:name w:val="Heading 1 Char"/>
    <w:basedOn w:val="DefaultParagraphFont"/>
    <w:link w:val="Heading1"/>
    <w:rsid w:val="00EE3C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C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C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E3C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3CD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3CD6"/>
    <w:rPr>
      <w:b/>
      <w:spacing w:val="0"/>
    </w:rPr>
  </w:style>
  <w:style w:type="paragraph" w:styleId="ListBullet2">
    <w:name w:val="List Bullet 2"/>
    <w:basedOn w:val="List2"/>
    <w:rsid w:val="00EE3CD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3CD6"/>
    <w:rPr>
      <w:i/>
    </w:rPr>
  </w:style>
  <w:style w:type="paragraph" w:customStyle="1" w:styleId="SuperHeading">
    <w:name w:val="SuperHeading"/>
    <w:basedOn w:val="Normal"/>
    <w:rsid w:val="00EE3C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C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E3CD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E3C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C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C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C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C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C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C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C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C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C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C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C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C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C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E3C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3C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C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C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3C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C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C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C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C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C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C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C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C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3C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C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C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CD6"/>
  </w:style>
  <w:style w:type="paragraph" w:styleId="TableofFigures">
    <w:name w:val="table of figures"/>
    <w:basedOn w:val="Normal"/>
    <w:next w:val="Normal"/>
    <w:semiHidden/>
    <w:rsid w:val="00EE3C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CD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E3CD6"/>
    <w:rPr>
      <w:rFonts w:ascii="Wingdings" w:hAnsi="Wingdings"/>
    </w:rPr>
  </w:style>
  <w:style w:type="paragraph" w:customStyle="1" w:styleId="TableHeading">
    <w:name w:val="Table Heading"/>
    <w:basedOn w:val="HeadingBase"/>
    <w:rsid w:val="00EE3C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CD6"/>
    <w:rPr>
      <w:color w:val="0033CC"/>
      <w:u w:val="none"/>
    </w:rPr>
  </w:style>
  <w:style w:type="paragraph" w:customStyle="1" w:styleId="BodyTextRight">
    <w:name w:val="Body Text Right"/>
    <w:basedOn w:val="BodyText"/>
    <w:rsid w:val="00EE3C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C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CD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C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C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C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CD6"/>
    <w:rPr>
      <w:sz w:val="32"/>
    </w:rPr>
  </w:style>
  <w:style w:type="paragraph" w:customStyle="1" w:styleId="HeadingProcedure">
    <w:name w:val="Heading Procedure"/>
    <w:basedOn w:val="HeadingBase"/>
    <w:next w:val="Normal"/>
    <w:rsid w:val="00EE3C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CD6"/>
    <w:pPr>
      <w:spacing w:before="60" w:after="60"/>
    </w:pPr>
  </w:style>
  <w:style w:type="paragraph" w:styleId="ListContinue">
    <w:name w:val="List Continue"/>
    <w:basedOn w:val="List"/>
    <w:rsid w:val="00EE3CD6"/>
    <w:pPr>
      <w:ind w:firstLine="0"/>
    </w:pPr>
  </w:style>
  <w:style w:type="paragraph" w:customStyle="1" w:styleId="ListNote">
    <w:name w:val="List Note"/>
    <w:basedOn w:val="List"/>
    <w:rsid w:val="00EE3C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C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C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CD6"/>
    <w:rPr>
      <w:rFonts w:ascii="Courier New" w:hAnsi="Courier New"/>
    </w:rPr>
  </w:style>
  <w:style w:type="paragraph" w:customStyle="1" w:styleId="NoteBullet">
    <w:name w:val="Note Bullet"/>
    <w:basedOn w:val="Note"/>
    <w:rsid w:val="00EE3C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C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C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C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CD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E3C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C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CD6"/>
    <w:rPr>
      <w:b/>
      <w:smallCaps/>
    </w:rPr>
  </w:style>
  <w:style w:type="paragraph" w:customStyle="1" w:styleId="TableListNumber">
    <w:name w:val="Table List Number"/>
    <w:basedOn w:val="ListNumber"/>
    <w:rsid w:val="00EE3C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C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CD6"/>
    <w:pPr>
      <w:numPr>
        <w:numId w:val="10"/>
      </w:numPr>
    </w:pPr>
  </w:style>
  <w:style w:type="paragraph" w:customStyle="1" w:styleId="ListAlpha2">
    <w:name w:val="List Alpha 2"/>
    <w:basedOn w:val="List2"/>
    <w:rsid w:val="00EE3CD6"/>
    <w:pPr>
      <w:numPr>
        <w:numId w:val="9"/>
      </w:numPr>
    </w:pPr>
  </w:style>
  <w:style w:type="paragraph" w:styleId="List2">
    <w:name w:val="List 2"/>
    <w:basedOn w:val="BodyText"/>
    <w:rsid w:val="00EE3C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C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C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CD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E3CD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E3CD6"/>
    <w:pPr>
      <w:numPr>
        <w:numId w:val="5"/>
      </w:numPr>
    </w:pPr>
  </w:style>
  <w:style w:type="paragraph" w:styleId="ListContinue2">
    <w:name w:val="List Continue 2"/>
    <w:basedOn w:val="List2"/>
    <w:rsid w:val="00EE3CD6"/>
    <w:pPr>
      <w:ind w:firstLine="0"/>
    </w:pPr>
  </w:style>
  <w:style w:type="paragraph" w:styleId="ListContinue3">
    <w:name w:val="List Continue 3"/>
    <w:basedOn w:val="List3"/>
    <w:rsid w:val="00EE3CD6"/>
    <w:pPr>
      <w:ind w:left="1021" w:firstLine="0"/>
    </w:pPr>
  </w:style>
  <w:style w:type="paragraph" w:styleId="ListContinue4">
    <w:name w:val="List Continue 4"/>
    <w:basedOn w:val="List4"/>
    <w:rsid w:val="00EE3CD6"/>
    <w:pPr>
      <w:ind w:firstLine="0"/>
    </w:pPr>
  </w:style>
  <w:style w:type="paragraph" w:styleId="ListContinue5">
    <w:name w:val="List Continue 5"/>
    <w:basedOn w:val="List5"/>
    <w:rsid w:val="00EE3CD6"/>
    <w:pPr>
      <w:ind w:firstLine="0"/>
    </w:pPr>
  </w:style>
  <w:style w:type="paragraph" w:styleId="ListNumber3">
    <w:name w:val="List Number 3"/>
    <w:basedOn w:val="List3"/>
    <w:rsid w:val="00EE3CD6"/>
    <w:pPr>
      <w:numPr>
        <w:numId w:val="6"/>
      </w:numPr>
    </w:pPr>
  </w:style>
  <w:style w:type="paragraph" w:styleId="ListNumber4">
    <w:name w:val="List Number 4"/>
    <w:basedOn w:val="List4"/>
    <w:rsid w:val="00EE3CD6"/>
    <w:pPr>
      <w:numPr>
        <w:numId w:val="7"/>
      </w:numPr>
    </w:pPr>
  </w:style>
  <w:style w:type="paragraph" w:styleId="ListNumber5">
    <w:name w:val="List Number 5"/>
    <w:basedOn w:val="List5"/>
    <w:rsid w:val="00EE3CD6"/>
    <w:pPr>
      <w:numPr>
        <w:numId w:val="8"/>
      </w:numPr>
    </w:pPr>
  </w:style>
  <w:style w:type="paragraph" w:styleId="BlockText">
    <w:name w:val="Block Text"/>
    <w:basedOn w:val="Normal"/>
    <w:rsid w:val="00EE3C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C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CD6"/>
    <w:rPr>
      <w:sz w:val="16"/>
      <w:vertAlign w:val="superscript"/>
    </w:rPr>
  </w:style>
  <w:style w:type="character" w:customStyle="1" w:styleId="Symbols">
    <w:name w:val="Symbols"/>
    <w:basedOn w:val="DefaultParagraphFont"/>
    <w:rsid w:val="00EE3CD6"/>
    <w:rPr>
      <w:rFonts w:ascii="Symbol" w:hAnsi="Symbol"/>
    </w:rPr>
  </w:style>
  <w:style w:type="character" w:customStyle="1" w:styleId="MenuOptions">
    <w:name w:val="Menu Options"/>
    <w:basedOn w:val="DefaultParagraphFont"/>
    <w:rsid w:val="00EE3C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CD6"/>
    <w:rPr>
      <w:b/>
    </w:rPr>
  </w:style>
  <w:style w:type="character" w:customStyle="1" w:styleId="Underlined">
    <w:name w:val="Underlined"/>
    <w:basedOn w:val="DefaultParagraphFont"/>
    <w:rsid w:val="00EE3CD6"/>
    <w:rPr>
      <w:u w:val="single"/>
    </w:rPr>
  </w:style>
  <w:style w:type="paragraph" w:customStyle="1" w:styleId="TableBodyTextRight">
    <w:name w:val="Table Body Text Right"/>
    <w:basedOn w:val="TableBodyText"/>
    <w:rsid w:val="00EE3C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CD6"/>
    <w:rPr>
      <w:sz w:val="18"/>
    </w:rPr>
  </w:style>
  <w:style w:type="paragraph" w:customStyle="1" w:styleId="BodySmallRight">
    <w:name w:val="Body Small Right"/>
    <w:basedOn w:val="BodyTextRight"/>
    <w:rsid w:val="00EE3CD6"/>
    <w:rPr>
      <w:sz w:val="18"/>
      <w:szCs w:val="18"/>
    </w:rPr>
  </w:style>
  <w:style w:type="paragraph" w:customStyle="1" w:styleId="MarginEdition">
    <w:name w:val="Margin Edition"/>
    <w:basedOn w:val="MarginNote"/>
    <w:rsid w:val="00EE3C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CD6"/>
    <w:rPr>
      <w:sz w:val="2"/>
      <w:szCs w:val="2"/>
    </w:rPr>
  </w:style>
  <w:style w:type="character" w:customStyle="1" w:styleId="Small">
    <w:name w:val="Small"/>
    <w:basedOn w:val="DefaultParagraphFont"/>
    <w:rsid w:val="00EE3CD6"/>
    <w:rPr>
      <w:sz w:val="16"/>
    </w:rPr>
  </w:style>
  <w:style w:type="paragraph" w:customStyle="1" w:styleId="WideTable">
    <w:name w:val="Wide Table"/>
    <w:basedOn w:val="Normal"/>
    <w:rsid w:val="00EE3C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CD6"/>
  </w:style>
  <w:style w:type="paragraph" w:styleId="Quote">
    <w:name w:val="Quote"/>
    <w:basedOn w:val="Heading1"/>
    <w:link w:val="QuoteChar"/>
    <w:qFormat/>
    <w:rsid w:val="00EE3C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C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CD6"/>
    <w:pPr>
      <w:pageBreakBefore/>
    </w:pPr>
  </w:style>
  <w:style w:type="paragraph" w:customStyle="1" w:styleId="Border">
    <w:name w:val="Border"/>
    <w:basedOn w:val="Normal"/>
    <w:qFormat/>
    <w:rsid w:val="00EE3C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C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C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C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C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C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C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C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C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CD6"/>
    <w:rPr>
      <w:u w:val="single"/>
    </w:rPr>
  </w:style>
  <w:style w:type="character" w:customStyle="1" w:styleId="BoldandItalics">
    <w:name w:val="Bold and Italics"/>
    <w:qFormat/>
    <w:rsid w:val="00EE3CD6"/>
    <w:rPr>
      <w:b/>
      <w:i/>
      <w:u w:val="none"/>
    </w:rPr>
  </w:style>
  <w:style w:type="paragraph" w:styleId="BalloonText">
    <w:name w:val="Balloon Text"/>
    <w:basedOn w:val="Normal"/>
    <w:link w:val="BalloonTextChar"/>
    <w:rsid w:val="00EE3C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C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C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C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C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C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CD6"/>
    <w:pPr>
      <w:spacing w:before="0" w:after="0"/>
    </w:pPr>
  </w:style>
  <w:style w:type="paragraph" w:customStyle="1" w:styleId="BodyTextBold">
    <w:name w:val="Body Text Bold"/>
    <w:basedOn w:val="BodyText"/>
    <w:qFormat/>
    <w:rsid w:val="00EE3CD6"/>
    <w:rPr>
      <w:b/>
    </w:rPr>
  </w:style>
  <w:style w:type="character" w:styleId="Hyperlink">
    <w:name w:val="Hyperlink"/>
    <w:basedOn w:val="DefaultParagraphFont"/>
    <w:uiPriority w:val="99"/>
    <w:unhideWhenUsed/>
    <w:rsid w:val="00F63F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1609</Words>
  <Characters>10315</Characters>
  <Application>Microsoft Office Word</Application>
  <DocSecurity>0</DocSecurity>
  <Lines>343</Lines>
  <Paragraphs>277</Paragraphs>
  <ScaleCrop>false</ScaleCrop>
  <Company>Author-it Software Corporation Ltd.</Company>
  <LinksUpToDate>false</LinksUpToDate>
  <CharactersWithSpaces>11647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SHBBCOS007 Provide cosmetic tattoo for scalp micropigmentation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2025-03-01T15:49:00Z</dcterms:created>
  <dcterms:modified xsi:type="dcterms:W3CDTF">2025-03-01T15:49:00Z</dcterms:modified>
</cp:coreProperties>
</file>