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FCA" w:rsidP="00CC5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SHBBCOS004 Provide cosmetic tattoo for eyebrows</w:t>
      </w:r>
      <w:r>
        <w:fldChar w:fldCharType="end"/>
      </w:r>
    </w:p>
    <w:p w:rsidR="00CC5FCA" w:rsidP="00CC5FCA">
      <w:pPr>
        <w:pStyle w:val="Version"/>
        <w:sectPr w:rsidSect="00105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7B7" w:rsidP="001057B7">
      <w:pPr>
        <w:pStyle w:val="SuperHeading"/>
      </w:pPr>
      <w:r w:rsidRPr="001057B7">
        <w:t>SHBBCOS004 Provide cosmetic tattoo for eyebrows</w:t>
      </w:r>
    </w:p>
    <w:p w:rsidR="00000000" w:rsidRPr="001057B7" w:rsidP="001057B7">
      <w:pPr>
        <w:pStyle w:val="Heading1"/>
      </w:pPr>
      <w:bookmarkStart w:id="1" w:name="O_1203317"/>
      <w:bookmarkEnd w:id="1"/>
      <w:r w:rsidRPr="001057B7">
        <w:t>Modification History</w:t>
      </w:r>
    </w:p>
    <w:p w:rsidR="00000000" w:rsidRPr="001057B7" w:rsidP="00CC5FCA">
      <w:pPr>
        <w:pStyle w:val="BodyText"/>
      </w:pPr>
      <w:r w:rsidRPr="001057B7">
        <w:t>No equivalent unit.</w:t>
      </w:r>
    </w:p>
    <w:p w:rsidR="00000000" w:rsidRPr="001057B7" w:rsidP="001057B7">
      <w:pPr>
        <w:pStyle w:val="Heading1"/>
      </w:pPr>
      <w:bookmarkStart w:id="2" w:name="O_1203318"/>
      <w:bookmarkEnd w:id="2"/>
      <w:r w:rsidRPr="001057B7">
        <w:t>Application</w:t>
      </w:r>
    </w:p>
    <w:p w:rsidR="00000000" w:rsidRPr="001057B7" w:rsidP="00CC5FCA">
      <w:pPr>
        <w:pStyle w:val="BodyText"/>
      </w:pPr>
      <w:r w:rsidRPr="001057B7">
        <w:t>This unit describes the performance outcomes, skills and knowledge required to prepare for, design and perform cosmetic tattooing for eyebrows to meet client requirements.</w:t>
      </w:r>
    </w:p>
    <w:p w:rsidR="00000000" w:rsidRPr="001057B7" w:rsidP="00CC5FCA">
      <w:pPr>
        <w:pStyle w:val="BodyText"/>
      </w:pPr>
      <w:r w:rsidRPr="001057B7">
        <w:t xml:space="preserve">It </w:t>
      </w:r>
      <w:r w:rsidRPr="001057B7">
        <w:t xml:space="preserve">requires the ability to confirm client requirements, prepare the treatment area and equipment, map out and shape the skin area to be treated, perform the procedure and provide post-treatment care and advice. </w:t>
      </w:r>
    </w:p>
    <w:p w:rsidR="00000000" w:rsidRPr="001057B7" w:rsidP="00CC5FCA">
      <w:pPr>
        <w:pStyle w:val="BodyText"/>
      </w:pPr>
      <w:r w:rsidRPr="001057B7">
        <w:t>This unit applies to cosmetic tattooists who wo</w:t>
      </w:r>
      <w:r w:rsidRPr="001057B7">
        <w:t>rk in salons or clinics where cosmetic tattoos are provided on face or body.</w:t>
      </w:r>
    </w:p>
    <w:p w:rsidR="00000000" w:rsidRPr="001057B7" w:rsidP="00CC5FCA">
      <w:pPr>
        <w:pStyle w:val="BodyText"/>
      </w:pPr>
      <w:r w:rsidRPr="001057B7">
        <w:t>The skills in this unit must be applied in accordance with Commonwealth and State or Territory legislation, Australian standards and industry codes of practice.</w:t>
      </w:r>
    </w:p>
    <w:p w:rsidR="00000000" w:rsidRPr="001057B7" w:rsidP="00CC5FCA">
      <w:pPr>
        <w:pStyle w:val="BodyText"/>
      </w:pPr>
      <w:r w:rsidRPr="001057B7">
        <w:t>Cosmetic tattooing</w:t>
      </w:r>
      <w:r w:rsidRPr="001057B7">
        <w:t xml:space="preserve"> is subject to Skin Penetration regulation in some states and territories.  The supply of topical anaesthetics is restricted in some states or territories.</w:t>
      </w:r>
    </w:p>
    <w:p w:rsidR="00000000" w:rsidRPr="001057B7" w:rsidP="001057B7">
      <w:pPr>
        <w:pStyle w:val="Heading1"/>
      </w:pPr>
      <w:bookmarkStart w:id="3" w:name="O_1203319"/>
      <w:bookmarkEnd w:id="3"/>
      <w:r w:rsidRPr="001057B7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1057B7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BodyText"/>
            </w:pPr>
            <w:r w:rsidRPr="001057B7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rPr>
                <w:rStyle w:val="SpecialBold"/>
              </w:rPr>
              <w:t>Unit Title</w:t>
            </w:r>
          </w:p>
        </w:tc>
      </w:tr>
      <w:tr w:rsidTr="001057B7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SHBBINF002</w:t>
            </w:r>
            <w:r w:rsidRPr="001057B7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Maintain infection control s</w:t>
            </w:r>
            <w:r w:rsidRPr="001057B7">
              <w:t xml:space="preserve">tandards </w:t>
            </w:r>
          </w:p>
        </w:tc>
      </w:tr>
      <w:tr w:rsidTr="001057B7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</w:p>
        </w:tc>
      </w:tr>
      <w:tr w:rsidTr="001057B7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Maintain infection prevention for skin penetration treatments</w:t>
            </w:r>
          </w:p>
        </w:tc>
      </w:tr>
      <w:tr w:rsidTr="001057B7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Provide cosmetic tattooing consultations</w:t>
            </w:r>
          </w:p>
        </w:tc>
      </w:tr>
      <w:tr w:rsidTr="001057B7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Apply knowledge of colour theory and pigmentology to cosmetic tattooing</w:t>
            </w:r>
          </w:p>
        </w:tc>
      </w:tr>
      <w:tr w:rsidTr="001057B7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Incorporate elements and principles of design to cosmetic tattooing</w:t>
            </w:r>
          </w:p>
        </w:tc>
      </w:tr>
      <w:tr w:rsidTr="001057B7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SHBBSSC004</w:t>
            </w:r>
            <w:r w:rsidRPr="001057B7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BodyText"/>
            </w:pPr>
            <w:r w:rsidRPr="001057B7">
              <w:t>Identify the function and structure of skin and hair for cosmetic tattooing</w:t>
            </w:r>
          </w:p>
        </w:tc>
      </w:tr>
    </w:tbl>
    <w:p w:rsidR="00000000" w:rsidRPr="001057B7" w:rsidP="001057B7">
      <w:pPr>
        <w:pStyle w:val="BodyText"/>
      </w:pPr>
    </w:p>
    <w:p w:rsidR="00000000" w:rsidRPr="001057B7" w:rsidP="001057B7">
      <w:pPr>
        <w:pStyle w:val="AllowPageBreak"/>
      </w:pPr>
    </w:p>
    <w:p w:rsidR="00000000" w:rsidRPr="001057B7" w:rsidP="001057B7">
      <w:pPr>
        <w:pStyle w:val="Heading1"/>
      </w:pPr>
      <w:bookmarkStart w:id="4" w:name="O_1203320"/>
      <w:bookmarkEnd w:id="4"/>
      <w:r w:rsidRPr="001057B7">
        <w:t>Competency Field</w:t>
      </w:r>
    </w:p>
    <w:p w:rsidR="00000000" w:rsidRPr="001057B7" w:rsidP="00CC5FCA">
      <w:pPr>
        <w:pStyle w:val="BodyText"/>
      </w:pPr>
      <w:r w:rsidRPr="001057B7">
        <w:t xml:space="preserve">Cosmetic Tattoo </w:t>
      </w:r>
    </w:p>
    <w:p w:rsidR="00000000" w:rsidRPr="001057B7" w:rsidP="001057B7">
      <w:pPr>
        <w:pStyle w:val="Heading1"/>
      </w:pPr>
      <w:bookmarkStart w:id="5" w:name="O_1203321"/>
      <w:bookmarkEnd w:id="5"/>
      <w:r w:rsidRPr="001057B7">
        <w:t>Unit Sector</w:t>
      </w:r>
    </w:p>
    <w:p w:rsidR="00000000" w:rsidRPr="001057B7" w:rsidP="00CC5FCA">
      <w:pPr>
        <w:pStyle w:val="BodyText"/>
      </w:pPr>
      <w:r w:rsidRPr="001057B7">
        <w:t xml:space="preserve">Beauty </w:t>
      </w:r>
    </w:p>
    <w:p w:rsidR="00000000" w:rsidRPr="001057B7" w:rsidP="001057B7">
      <w:pPr>
        <w:pStyle w:val="Heading1"/>
      </w:pPr>
      <w:bookmarkStart w:id="6" w:name="O_1203322"/>
      <w:bookmarkEnd w:id="6"/>
      <w:r w:rsidRPr="001057B7">
        <w:t>Elements and Performance Criteria</w:t>
      </w:r>
    </w:p>
    <w:tbl>
      <w:tblPr>
        <w:tblW w:w="92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577"/>
      </w:tblGrid>
      <w:tr w:rsidTr="001057B7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BodyText"/>
            </w:pPr>
            <w:r w:rsidRPr="001057B7">
              <w:rPr>
                <w:rStyle w:val="SpecialBold"/>
              </w:rPr>
              <w:t>ELEMENTS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rPr>
                <w:rStyle w:val="SpecialBold"/>
              </w:rPr>
              <w:t>PERFORMANCE</w:t>
            </w:r>
            <w:r w:rsidRPr="001057B7">
              <w:t xml:space="preserve"> </w:t>
            </w:r>
            <w:r w:rsidRPr="001057B7">
              <w:rPr>
                <w:rStyle w:val="SpecialBold"/>
              </w:rPr>
              <w:t>CRITERIA</w:t>
            </w:r>
          </w:p>
        </w:tc>
      </w:tr>
      <w:tr w:rsidTr="001057B7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BodyText"/>
            </w:pPr>
            <w:r w:rsidRPr="001057B7">
              <w:rPr>
                <w:rStyle w:val="Emphasis"/>
              </w:rPr>
              <w:t>Elements describe the essential outcomes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57B7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58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List"/>
            </w:pPr>
            <w:r w:rsidRPr="001057B7">
              <w:t>1.  Set up treatment area and equip</w:t>
            </w:r>
            <w:r w:rsidRPr="001057B7">
              <w:t>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List"/>
            </w:pPr>
            <w:r w:rsidRPr="001057B7">
              <w:t>1.1. Access and review client treatment plan if available and confirm client objectives and expectations.</w:t>
            </w:r>
          </w:p>
          <w:p w:rsidR="00000000" w:rsidRPr="001057B7" w:rsidP="001057B7">
            <w:pPr>
              <w:pStyle w:val="List"/>
            </w:pPr>
            <w:r w:rsidRPr="001057B7">
              <w:t>1.2. Prepare self for treatment with correct personal protective equipment.</w:t>
            </w:r>
          </w:p>
          <w:p w:rsidR="00000000" w:rsidRPr="001057B7" w:rsidP="001057B7">
            <w:pPr>
              <w:pStyle w:val="List"/>
            </w:pPr>
            <w:r w:rsidRPr="001057B7">
              <w:t>1.3. Set up treatment area according to infection control standards, and ensure required equipment and consumables are available.</w:t>
            </w:r>
          </w:p>
          <w:p w:rsidR="00000000" w:rsidRPr="001057B7" w:rsidP="001057B7">
            <w:pPr>
              <w:pStyle w:val="List"/>
            </w:pPr>
            <w:r w:rsidRPr="001057B7">
              <w:t>1.4. Prepare client on bed, cleanse skin, and ensure client is comfortable.</w:t>
            </w:r>
          </w:p>
          <w:p w:rsidR="00000000" w:rsidRPr="001057B7" w:rsidP="001057B7">
            <w:pPr>
              <w:pStyle w:val="List"/>
            </w:pPr>
            <w:r w:rsidRPr="001057B7">
              <w:t xml:space="preserve">1.5. Apply topical numbing cream to skin, on area </w:t>
            </w:r>
            <w:r w:rsidRPr="001057B7">
              <w:t xml:space="preserve">to be treated in accordance with state or territory legislation. </w:t>
            </w:r>
          </w:p>
          <w:p w:rsidR="00000000" w:rsidRPr="001057B7" w:rsidP="001057B7">
            <w:pPr>
              <w:pStyle w:val="List"/>
            </w:pPr>
            <w:r w:rsidRPr="001057B7">
              <w:t>1.6. Confirm skin type and skin undertones and any contraindications found on treatment plan.</w:t>
            </w:r>
          </w:p>
          <w:p w:rsidR="00000000" w:rsidRPr="001057B7" w:rsidP="001057B7">
            <w:pPr>
              <w:pStyle w:val="List"/>
            </w:pPr>
            <w:r w:rsidRPr="001057B7">
              <w:t>1.7. Set up machine or hand tool and select appropriate needle cartridge to be used for client’s</w:t>
            </w:r>
            <w:r w:rsidRPr="001057B7">
              <w:t xml:space="preserve"> skin type.</w:t>
            </w:r>
          </w:p>
          <w:p w:rsidR="00000000" w:rsidP="001057B7">
            <w:pPr>
              <w:pStyle w:val="List"/>
              <w:rPr>
                <w:lang w:val="en-NZ"/>
              </w:rPr>
            </w:pPr>
            <w:r w:rsidRPr="001057B7">
              <w:t>1.8. Select and record appropriate pigment colour selection for client’s skin.</w:t>
            </w:r>
          </w:p>
        </w:tc>
      </w:tr>
      <w:tr w:rsidTr="001057B7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2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List"/>
              <w:rPr>
                <w:lang w:val="en-NZ"/>
              </w:rPr>
            </w:pPr>
            <w:r w:rsidRPr="001057B7">
              <w:t>2.  Perform cosmetic tattooing on eyebrows.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List"/>
            </w:pPr>
            <w:r w:rsidRPr="001057B7">
              <w:t>2.1. Map out shape and colour of cosmetic tattoo according to planned design and obtain client consent on design.</w:t>
            </w:r>
          </w:p>
          <w:p w:rsidR="00000000" w:rsidRPr="001057B7" w:rsidP="001057B7">
            <w:pPr>
              <w:pStyle w:val="List"/>
            </w:pPr>
            <w:r w:rsidRPr="001057B7">
              <w:t>2.2. P</w:t>
            </w:r>
            <w:r w:rsidRPr="001057B7">
              <w:t>hotograph area to be tattooed prior to, during and immediately after treatment.</w:t>
            </w:r>
          </w:p>
          <w:p w:rsidR="00000000" w:rsidRPr="001057B7" w:rsidP="001057B7">
            <w:pPr>
              <w:pStyle w:val="List"/>
            </w:pPr>
            <w:r w:rsidRPr="001057B7">
              <w:t>2.3. Open sterile needle packs in front of client.</w:t>
            </w:r>
          </w:p>
          <w:p w:rsidR="00000000" w:rsidRPr="001057B7" w:rsidP="001057B7">
            <w:pPr>
              <w:pStyle w:val="List"/>
            </w:pPr>
            <w:r w:rsidRPr="001057B7">
              <w:t>2.4. Select, prepare and record needles and pigments to be used.</w:t>
            </w:r>
          </w:p>
          <w:p w:rsidR="00000000" w:rsidRPr="001057B7" w:rsidP="001057B7">
            <w:pPr>
              <w:pStyle w:val="List"/>
            </w:pPr>
            <w:r w:rsidRPr="001057B7">
              <w:t>2.5. Provide cosmetic tattooing treatment according to treat</w:t>
            </w:r>
            <w:r w:rsidRPr="001057B7">
              <w:t>ment plan.</w:t>
            </w:r>
          </w:p>
          <w:p w:rsidR="00000000" w:rsidRPr="001057B7" w:rsidP="001057B7">
            <w:pPr>
              <w:pStyle w:val="List"/>
            </w:pPr>
            <w:r w:rsidRPr="001057B7">
              <w:t>2.6. Treat client using correct needle, angle and depth for the application.</w:t>
            </w:r>
          </w:p>
          <w:p w:rsidR="00000000" w:rsidRPr="001057B7" w:rsidP="001057B7">
            <w:pPr>
              <w:pStyle w:val="List"/>
            </w:pPr>
            <w:r w:rsidRPr="001057B7">
              <w:t>2.7. Interact with and reassure client throughout the treatment</w:t>
            </w:r>
          </w:p>
          <w:p w:rsidR="00000000" w:rsidRPr="001057B7" w:rsidP="001057B7">
            <w:pPr>
              <w:pStyle w:val="List"/>
            </w:pPr>
            <w:r w:rsidRPr="001057B7">
              <w:t>2.8. Comply with health, hygiene and skin penetration regulations and requirements.</w:t>
            </w:r>
          </w:p>
          <w:p w:rsidR="00000000" w:rsidP="001057B7">
            <w:pPr>
              <w:pStyle w:val="List"/>
              <w:rPr>
                <w:lang w:val="en-NZ"/>
              </w:rPr>
            </w:pPr>
            <w:r w:rsidRPr="001057B7">
              <w:t>2.9. Apply aftercare</w:t>
            </w:r>
            <w:r w:rsidRPr="001057B7">
              <w:t xml:space="preserve"> products so that client discomfort is minimised.</w:t>
            </w:r>
          </w:p>
        </w:tc>
      </w:tr>
      <w:tr w:rsidTr="001057B7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List"/>
              <w:rPr>
                <w:lang w:val="en-NZ"/>
              </w:rPr>
            </w:pPr>
            <w:r w:rsidRPr="001057B7">
              <w:t>3.  Review treatment.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List"/>
            </w:pPr>
            <w:r w:rsidRPr="001057B7">
              <w:t>3.1. Evaluate treatment outcomes with client and seek feedback to determine client satisfaction.</w:t>
            </w:r>
          </w:p>
          <w:p w:rsidR="00000000" w:rsidRPr="001057B7" w:rsidP="001057B7">
            <w:pPr>
              <w:pStyle w:val="List"/>
            </w:pPr>
            <w:r w:rsidRPr="001057B7">
              <w:t>3.2.</w:t>
            </w:r>
            <w:r w:rsidRPr="001057B7">
              <w:t xml:space="preserve"> Record treatment parameters and outcomes of treatment on client treatment plan including pre- and post-treatment photographs.</w:t>
            </w:r>
          </w:p>
          <w:p w:rsidR="00000000" w:rsidP="001057B7">
            <w:pPr>
              <w:pStyle w:val="List"/>
              <w:rPr>
                <w:lang w:val="en-NZ"/>
              </w:rPr>
            </w:pPr>
            <w:r w:rsidRPr="001057B7">
              <w:t>3.3. Rebook client as required for check-up or further treatments.</w:t>
            </w:r>
          </w:p>
        </w:tc>
      </w:tr>
      <w:tr w:rsidTr="001057B7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List"/>
              <w:rPr>
                <w:lang w:val="en-NZ"/>
              </w:rPr>
            </w:pPr>
            <w:r w:rsidRPr="001057B7">
              <w:t>4.  Advise client on aftercare.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List"/>
            </w:pPr>
            <w:r w:rsidRPr="001057B7">
              <w:t>4.1. Provide post-treatment c</w:t>
            </w:r>
            <w:r w:rsidRPr="001057B7">
              <w:t>are advice and recommend products and future treatments.</w:t>
            </w:r>
          </w:p>
          <w:p w:rsidR="00000000" w:rsidRPr="001057B7" w:rsidP="001057B7">
            <w:pPr>
              <w:pStyle w:val="List"/>
            </w:pPr>
            <w:r w:rsidRPr="001057B7">
              <w:t>4.2. Ask questions to confirm client understanding.</w:t>
            </w:r>
          </w:p>
          <w:p w:rsidR="00000000" w:rsidRPr="001057B7" w:rsidP="001057B7">
            <w:pPr>
              <w:pStyle w:val="List"/>
            </w:pPr>
            <w:r w:rsidRPr="001057B7">
              <w:t>4.3. Manage client expectations of treatment outcomes and discuss and select evaluation strategies.</w:t>
            </w:r>
          </w:p>
          <w:p w:rsidR="00000000" w:rsidRPr="001057B7" w:rsidP="001057B7">
            <w:pPr>
              <w:pStyle w:val="List"/>
            </w:pPr>
            <w:r w:rsidRPr="001057B7">
              <w:t>4.4. Provide advice on suitable referral source</w:t>
            </w:r>
            <w:r w:rsidRPr="001057B7">
              <w:t xml:space="preserve"> on treatment progress and recommend products and future treatments as required.</w:t>
            </w:r>
          </w:p>
          <w:p w:rsidR="00000000" w:rsidP="001057B7">
            <w:pPr>
              <w:pStyle w:val="List"/>
              <w:rPr>
                <w:lang w:val="en-NZ"/>
              </w:rPr>
            </w:pPr>
            <w:r w:rsidRPr="001057B7">
              <w:t>4.5. Rebook client for re-assessment or further treatment as required.</w:t>
            </w:r>
          </w:p>
        </w:tc>
      </w:tr>
      <w:tr w:rsidTr="001057B7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List"/>
              <w:rPr>
                <w:lang w:val="en-NZ"/>
              </w:rPr>
            </w:pPr>
            <w:r w:rsidRPr="001057B7">
              <w:t>5.  Clean treatment area.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List"/>
            </w:pPr>
            <w:r w:rsidRPr="001057B7">
              <w:t>5.1. Remove used linen and clean treatment surfaces and equipment according to organisational policies and procedures and state or territory codes of practice and regulations.</w:t>
            </w:r>
          </w:p>
          <w:p w:rsidR="00000000" w:rsidRPr="001057B7" w:rsidP="001057B7">
            <w:pPr>
              <w:pStyle w:val="List"/>
            </w:pPr>
            <w:r w:rsidRPr="001057B7">
              <w:t>5.2. Dispose of needles in sharps container.</w:t>
            </w:r>
          </w:p>
          <w:p w:rsidR="00000000" w:rsidRPr="001057B7" w:rsidP="001057B7">
            <w:pPr>
              <w:pStyle w:val="List"/>
            </w:pPr>
            <w:r w:rsidRPr="001057B7">
              <w:t>5.3. Sterilise or dispose of any in</w:t>
            </w:r>
            <w:r w:rsidRPr="001057B7">
              <w:t>strument that has come into contact with body fluids.</w:t>
            </w:r>
          </w:p>
          <w:p w:rsidR="00000000" w:rsidRPr="001057B7" w:rsidP="001057B7">
            <w:pPr>
              <w:pStyle w:val="List"/>
            </w:pPr>
            <w:r w:rsidRPr="001057B7">
              <w:t>5.4. Restock equipment and products in preparation for next treatment.</w:t>
            </w:r>
          </w:p>
          <w:p w:rsidR="00000000" w:rsidRPr="001057B7" w:rsidP="001057B7">
            <w:pPr>
              <w:pStyle w:val="List"/>
            </w:pPr>
            <w:r w:rsidRPr="001057B7">
              <w:t>5.5. Dispose of general and any hazardous waste to minimise negative environmental impacts and according to organisational policies</w:t>
            </w:r>
            <w:r w:rsidRPr="001057B7">
              <w:t xml:space="preserve"> and procedures.</w:t>
            </w:r>
          </w:p>
        </w:tc>
      </w:tr>
    </w:tbl>
    <w:p w:rsidR="00000000" w:rsidRPr="001057B7" w:rsidP="001057B7">
      <w:pPr>
        <w:pStyle w:val="BodyText"/>
      </w:pPr>
    </w:p>
    <w:p w:rsidR="00000000" w:rsidRPr="001057B7" w:rsidP="001057B7">
      <w:pPr>
        <w:pStyle w:val="AllowPageBreak"/>
      </w:pPr>
    </w:p>
    <w:p w:rsidR="00000000" w:rsidRPr="001057B7" w:rsidP="001057B7">
      <w:pPr>
        <w:pStyle w:val="Heading1"/>
      </w:pPr>
      <w:bookmarkStart w:id="7" w:name="O_1203323"/>
      <w:bookmarkEnd w:id="7"/>
      <w:r w:rsidRPr="001057B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BodyText"/>
            </w:pPr>
            <w:r w:rsidRPr="001057B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rPr>
                <w:rStyle w:val="SpecialBold"/>
              </w:rPr>
              <w:t>DESCRIPTION</w:t>
            </w:r>
          </w:p>
        </w:tc>
      </w:tr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ListBullet"/>
            </w:pPr>
            <w:r w:rsidRPr="001057B7">
              <w:t>interpret potentially complex documents:</w:t>
            </w:r>
          </w:p>
          <w:p w:rsidR="00000000" w:rsidRPr="001057B7" w:rsidP="001057B7">
            <w:pPr>
              <w:pStyle w:val="ListBullet2"/>
            </w:pPr>
            <w:r w:rsidRPr="001057B7">
              <w:t xml:space="preserve">workplace work health and safety policies and procedures </w:t>
            </w:r>
          </w:p>
          <w:p w:rsidR="00000000" w:rsidP="001057B7">
            <w:pPr>
              <w:pStyle w:val="ListBullet2"/>
              <w:rPr>
                <w:lang w:val="en-NZ"/>
              </w:rPr>
            </w:pPr>
            <w:r w:rsidRPr="001057B7">
              <w:t>materials describing industry and regulatory requirements of skin penetration procedures.</w:t>
            </w:r>
          </w:p>
        </w:tc>
      </w:tr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ListBullet"/>
              <w:rPr>
                <w:lang w:val="en-NZ"/>
              </w:rPr>
            </w:pPr>
            <w:r w:rsidRPr="001057B7">
              <w:t>produce clear and accurate records of treatment and post-treatment advice.</w:t>
            </w:r>
          </w:p>
        </w:tc>
      </w:tr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ListBullet"/>
            </w:pPr>
            <w:r w:rsidRPr="001057B7">
              <w:t>provide explanations and advice to clients that describe in simple terms the healing process and post treatment care procedures and products</w:t>
            </w:r>
          </w:p>
          <w:p w:rsidR="00000000" w:rsidRPr="001057B7" w:rsidP="001057B7">
            <w:pPr>
              <w:pStyle w:val="ListBullet"/>
            </w:pPr>
            <w:r w:rsidRPr="001057B7">
              <w:t>question and confirm client understanding of information and advice provided</w:t>
            </w:r>
          </w:p>
          <w:p w:rsidR="00000000" w:rsidRPr="001057B7" w:rsidP="001057B7">
            <w:pPr>
              <w:pStyle w:val="ListBullet"/>
            </w:pPr>
            <w:r w:rsidRPr="001057B7">
              <w:t>communicate with clients from diverse backgrounds</w:t>
            </w:r>
          </w:p>
          <w:p w:rsidR="00000000" w:rsidP="001057B7">
            <w:pPr>
              <w:pStyle w:val="ListBullet"/>
              <w:rPr>
                <w:lang w:val="en-NZ"/>
              </w:rPr>
            </w:pPr>
            <w:r w:rsidRPr="001057B7">
              <w:t>respond to customer complaints.</w:t>
            </w:r>
          </w:p>
        </w:tc>
      </w:tr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ListBullet"/>
              <w:rPr>
                <w:lang w:val="en-NZ"/>
              </w:rPr>
            </w:pPr>
            <w:r w:rsidRPr="001057B7">
              <w:t>mix pigment ratios.</w:t>
            </w:r>
          </w:p>
        </w:tc>
      </w:tr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ListBullet"/>
              <w:rPr>
                <w:lang w:val="en-NZ"/>
              </w:rPr>
            </w:pPr>
            <w:r w:rsidRPr="001057B7">
              <w:t>learn art and design principles and techniques.</w:t>
            </w:r>
          </w:p>
        </w:tc>
      </w:tr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ListBullet"/>
              <w:rPr>
                <w:lang w:val="en-NZ"/>
              </w:rPr>
            </w:pPr>
            <w:r w:rsidRPr="001057B7">
              <w:t>resolve situations when outcomes of cosmetic tattooing do not meet client expectations.</w:t>
            </w:r>
          </w:p>
        </w:tc>
      </w:tr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ListBullet"/>
              <w:rPr>
                <w:lang w:val="en-NZ"/>
              </w:rPr>
            </w:pPr>
            <w:r w:rsidRPr="001057B7">
              <w:t>prioritise tasks.</w:t>
            </w:r>
          </w:p>
        </w:tc>
      </w:tr>
      <w:tr w:rsidTr="001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B7">
            <w:pPr>
              <w:pStyle w:val="BodyText"/>
              <w:rPr>
                <w:lang w:val="en-NZ"/>
              </w:rPr>
            </w:pPr>
            <w:r w:rsidRPr="001057B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B7" w:rsidP="001057B7">
            <w:pPr>
              <w:pStyle w:val="ListBullet"/>
            </w:pPr>
            <w:r w:rsidRPr="001057B7">
              <w:t>use a camera</w:t>
            </w:r>
          </w:p>
          <w:p w:rsidR="00000000" w:rsidRPr="001057B7" w:rsidP="001057B7">
            <w:pPr>
              <w:pStyle w:val="ListBullet"/>
            </w:pPr>
            <w:r w:rsidRPr="001057B7">
              <w:t>record client history and before and after images</w:t>
            </w:r>
          </w:p>
          <w:p w:rsidR="00000000" w:rsidRPr="001057B7" w:rsidP="001057B7">
            <w:pPr>
              <w:pStyle w:val="ListBullet"/>
            </w:pPr>
            <w:r w:rsidRPr="001057B7">
              <w:t>use word-processing software.</w:t>
            </w:r>
          </w:p>
        </w:tc>
      </w:tr>
    </w:tbl>
    <w:p w:rsidR="00000000" w:rsidRPr="001057B7" w:rsidP="001057B7">
      <w:pPr>
        <w:pStyle w:val="BodyText"/>
      </w:pPr>
    </w:p>
    <w:p w:rsidR="00000000" w:rsidRPr="001057B7" w:rsidP="001057B7">
      <w:pPr>
        <w:pStyle w:val="AllowPageBreak"/>
      </w:pPr>
    </w:p>
    <w:p w:rsidR="00000000" w:rsidRPr="001057B7" w:rsidP="001057B7">
      <w:pPr>
        <w:pStyle w:val="Heading1"/>
      </w:pPr>
      <w:bookmarkStart w:id="8" w:name="O_1203325"/>
      <w:bookmarkEnd w:id="8"/>
      <w:r w:rsidRPr="001057B7">
        <w:t>Unit Mapping Information</w:t>
      </w:r>
    </w:p>
    <w:p w:rsidR="00000000" w:rsidRPr="001057B7" w:rsidP="00CC5FCA">
      <w:pPr>
        <w:pStyle w:val="BodyText"/>
      </w:pPr>
      <w:r w:rsidRPr="001057B7">
        <w:t>No equivalent unit.</w:t>
      </w:r>
    </w:p>
    <w:p w:rsidR="00000000" w:rsidRPr="001057B7" w:rsidP="001057B7">
      <w:pPr>
        <w:pStyle w:val="Heading1"/>
      </w:pPr>
      <w:bookmarkStart w:id="9" w:name="O_1203332"/>
      <w:bookmarkEnd w:id="9"/>
      <w:r w:rsidRPr="001057B7">
        <w:t>Links</w:t>
      </w:r>
    </w:p>
    <w:p w:rsidR="00000000" w:rsidRPr="001057B7" w:rsidP="00CC5FCA">
      <w:pPr>
        <w:pStyle w:val="BodyText"/>
      </w:pPr>
      <w:r w:rsidRPr="00105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54CB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057B7" w:rsidP="00CC5FCA">
      <w:pPr>
        <w:pStyle w:val="BodyText"/>
        <w:sectPr w:rsidSect="001057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57B7" w:rsidP="001057B7">
      <w:pPr>
        <w:pStyle w:val="SuperHeading"/>
      </w:pPr>
      <w:r w:rsidRPr="001057B7">
        <w:t xml:space="preserve">Assessment </w:t>
      </w:r>
      <w:r w:rsidRPr="001057B7">
        <w:t>Requirements for SHBBCOS004 Provide cosmetic tattoo for eyebrows</w:t>
      </w:r>
    </w:p>
    <w:p w:rsidR="00000000" w:rsidRPr="001057B7" w:rsidP="001057B7">
      <w:pPr>
        <w:pStyle w:val="Heading1"/>
      </w:pPr>
      <w:bookmarkStart w:id="10" w:name="O_1203327"/>
      <w:bookmarkEnd w:id="10"/>
      <w:r w:rsidRPr="001057B7">
        <w:t>Modification History</w:t>
      </w:r>
    </w:p>
    <w:p w:rsidR="00000000" w:rsidRPr="001057B7" w:rsidP="00CC5FCA">
      <w:pPr>
        <w:pStyle w:val="BodyText"/>
      </w:pPr>
      <w:r w:rsidRPr="001057B7">
        <w:t>No equivalent unit.</w:t>
      </w:r>
    </w:p>
    <w:p w:rsidR="00000000" w:rsidRPr="001057B7" w:rsidP="001057B7">
      <w:pPr>
        <w:pStyle w:val="Heading1"/>
      </w:pPr>
      <w:bookmarkStart w:id="11" w:name="O_1203328"/>
      <w:bookmarkEnd w:id="11"/>
      <w:r w:rsidRPr="001057B7">
        <w:t>Performance Evidence</w:t>
      </w:r>
    </w:p>
    <w:p w:rsidR="00000000" w:rsidRPr="001057B7" w:rsidP="00CC5FCA">
      <w:pPr>
        <w:pStyle w:val="BodyText"/>
      </w:pPr>
      <w:r w:rsidRPr="001057B7">
        <w:t>Evidence of the ability to complete tasks outlined in elements and performance criteria of t</w:t>
      </w:r>
      <w:r w:rsidRPr="001057B7">
        <w:t>his unit in the context of the job role, and:</w:t>
      </w:r>
    </w:p>
    <w:p w:rsidR="00000000" w:rsidRPr="001057B7" w:rsidP="001057B7">
      <w:pPr>
        <w:pStyle w:val="ListBullet"/>
      </w:pPr>
      <w:r w:rsidRPr="001057B7">
        <w:t>provide six eyebrow cosmetic tattoos for six different clients with different skin types, skin colours and desired treatment outcomes</w:t>
      </w:r>
    </w:p>
    <w:p w:rsidR="00000000" w:rsidRPr="001057B7" w:rsidP="001057B7">
      <w:pPr>
        <w:pStyle w:val="ListBullet"/>
      </w:pPr>
      <w:r w:rsidRPr="001057B7">
        <w:t>during the above six cosmetic tattoos, use each of the following methods at least twice:</w:t>
      </w:r>
    </w:p>
    <w:p w:rsidR="00000000" w:rsidRPr="001057B7" w:rsidP="001057B7">
      <w:pPr>
        <w:pStyle w:val="ListBullet2"/>
      </w:pPr>
      <w:r w:rsidRPr="001057B7">
        <w:t>hair stroked</w:t>
      </w:r>
    </w:p>
    <w:p w:rsidR="00000000" w:rsidRPr="001057B7" w:rsidP="001057B7">
      <w:pPr>
        <w:pStyle w:val="ListBullet2"/>
      </w:pPr>
      <w:r w:rsidRPr="001057B7">
        <w:t>shading and solid</w:t>
      </w:r>
    </w:p>
    <w:p w:rsidR="00000000" w:rsidRPr="001057B7" w:rsidP="001057B7">
      <w:pPr>
        <w:pStyle w:val="ListBullet2"/>
      </w:pPr>
      <w:r w:rsidRPr="001057B7">
        <w:t>combination</w:t>
      </w:r>
    </w:p>
    <w:p w:rsidR="00000000" w:rsidRPr="001057B7" w:rsidP="001057B7">
      <w:pPr>
        <w:pStyle w:val="ListBullet"/>
      </w:pPr>
      <w:r w:rsidRPr="001057B7">
        <w:t>for each of the above clients:</w:t>
      </w:r>
    </w:p>
    <w:p w:rsidR="00000000" w:rsidRPr="001057B7" w:rsidP="001057B7">
      <w:pPr>
        <w:pStyle w:val="ListBullet2"/>
      </w:pPr>
      <w:r w:rsidRPr="001057B7">
        <w:t>diagnose client Fitzpatrick skin type</w:t>
      </w:r>
    </w:p>
    <w:p w:rsidR="00000000" w:rsidRPr="001057B7" w:rsidP="001057B7">
      <w:pPr>
        <w:pStyle w:val="ListBullet2"/>
      </w:pPr>
      <w:r w:rsidRPr="001057B7">
        <w:t>design eyebrow shapes</w:t>
      </w:r>
    </w:p>
    <w:p w:rsidR="00000000" w:rsidRPr="001057B7" w:rsidP="001057B7">
      <w:pPr>
        <w:pStyle w:val="ListBullet2"/>
      </w:pPr>
      <w:r w:rsidRPr="001057B7">
        <w:t>apply tattoo pigments</w:t>
      </w:r>
    </w:p>
    <w:p w:rsidR="00000000" w:rsidRPr="001057B7" w:rsidP="001057B7">
      <w:pPr>
        <w:pStyle w:val="ListBullet2"/>
      </w:pPr>
      <w:r w:rsidRPr="001057B7">
        <w:t>use suit</w:t>
      </w:r>
      <w:r w:rsidRPr="001057B7">
        <w:t>able needles</w:t>
      </w:r>
    </w:p>
    <w:p w:rsidR="00000000" w:rsidRPr="001057B7" w:rsidP="001057B7">
      <w:pPr>
        <w:pStyle w:val="ListBullet2"/>
      </w:pPr>
      <w:r w:rsidRPr="001057B7">
        <w:t>evaluate healed results and provide touch-up treatment as required</w:t>
      </w:r>
    </w:p>
    <w:p w:rsidR="00000000" w:rsidRPr="001057B7" w:rsidP="001057B7">
      <w:pPr>
        <w:pStyle w:val="ListBullet2"/>
      </w:pPr>
      <w:r w:rsidRPr="001057B7">
        <w:t xml:space="preserve">photograph treatment area prior to, during and after treatment </w:t>
      </w:r>
    </w:p>
    <w:p w:rsidR="00000000" w:rsidRPr="001057B7" w:rsidP="001057B7">
      <w:pPr>
        <w:pStyle w:val="ListBullet2"/>
      </w:pPr>
      <w:r w:rsidRPr="001057B7">
        <w:t>record treatment and update client treatment plan</w:t>
      </w:r>
    </w:p>
    <w:p w:rsidR="00000000" w:rsidRPr="001057B7" w:rsidP="001057B7">
      <w:pPr>
        <w:pStyle w:val="ListBullet2"/>
      </w:pPr>
      <w:r w:rsidRPr="001057B7">
        <w:t>provide post-treatment care and product advice.</w:t>
      </w:r>
    </w:p>
    <w:p w:rsidR="00000000" w:rsidRPr="001057B7" w:rsidP="001057B7">
      <w:pPr>
        <w:pStyle w:val="AllowPageBreak"/>
      </w:pPr>
    </w:p>
    <w:p w:rsidR="00000000" w:rsidRPr="001057B7" w:rsidP="001057B7">
      <w:pPr>
        <w:pStyle w:val="Heading1"/>
      </w:pPr>
      <w:bookmarkStart w:id="12" w:name="O_1203329"/>
      <w:bookmarkEnd w:id="12"/>
      <w:r w:rsidRPr="001057B7">
        <w:t>Knowledge Evidence</w:t>
      </w:r>
    </w:p>
    <w:p w:rsidR="00000000" w:rsidRPr="001057B7" w:rsidP="00CC5FCA">
      <w:pPr>
        <w:pStyle w:val="BodyText"/>
      </w:pPr>
      <w:r w:rsidRPr="001057B7">
        <w:t>Demonstrated knowledge required to complete the tasks outlined in elements and performance criteria of this unit:</w:t>
      </w:r>
    </w:p>
    <w:p w:rsidR="00000000" w:rsidRPr="001057B7" w:rsidP="001057B7">
      <w:pPr>
        <w:pStyle w:val="ListBullet"/>
      </w:pPr>
      <w:r w:rsidRPr="001057B7">
        <w:t>state, territory or local health and hygiene regulations and requirements relevant to cosmetic tattooing:</w:t>
      </w:r>
    </w:p>
    <w:p w:rsidR="00000000" w:rsidRPr="001057B7" w:rsidP="001057B7">
      <w:pPr>
        <w:pStyle w:val="ListBullet2"/>
      </w:pPr>
      <w:r w:rsidRPr="001057B7">
        <w:t>skin p</w:t>
      </w:r>
      <w:r w:rsidRPr="001057B7">
        <w:t>enetration guidelines</w:t>
      </w:r>
    </w:p>
    <w:p w:rsidR="00000000" w:rsidRPr="001057B7" w:rsidP="001057B7">
      <w:pPr>
        <w:pStyle w:val="ListBullet2"/>
      </w:pPr>
      <w:r w:rsidRPr="001057B7">
        <w:t xml:space="preserve">use of topical anaesthetics </w:t>
      </w:r>
    </w:p>
    <w:p w:rsidR="00000000" w:rsidRPr="001057B7" w:rsidP="001057B7">
      <w:pPr>
        <w:pStyle w:val="ListBullet"/>
      </w:pPr>
      <w:r w:rsidRPr="001057B7">
        <w:t>practitioner’s legal and insurance liabilities and responsibilities for cosmetic tattooing treatment:</w:t>
      </w:r>
    </w:p>
    <w:p w:rsidR="00000000" w:rsidRPr="001057B7" w:rsidP="001057B7">
      <w:pPr>
        <w:pStyle w:val="ListBullet2"/>
      </w:pPr>
      <w:r w:rsidRPr="001057B7">
        <w:t>role and importance of indemnity insurance</w:t>
      </w:r>
    </w:p>
    <w:p w:rsidR="00000000" w:rsidRPr="001057B7" w:rsidP="001057B7">
      <w:pPr>
        <w:pStyle w:val="ListBullet2"/>
      </w:pPr>
      <w:r w:rsidRPr="001057B7">
        <w:t>potential risks, liabilities and consequences of non-cover</w:t>
      </w:r>
      <w:r w:rsidRPr="001057B7">
        <w:t>age</w:t>
      </w:r>
    </w:p>
    <w:p w:rsidR="00000000" w:rsidRPr="001057B7" w:rsidP="001057B7">
      <w:pPr>
        <w:pStyle w:val="ListBullet"/>
      </w:pPr>
      <w:r w:rsidRPr="001057B7">
        <w:t>organisational policies and procedures relevant to cosmetic tattooing:</w:t>
      </w:r>
    </w:p>
    <w:p w:rsidR="00000000" w:rsidRPr="001057B7" w:rsidP="001057B7">
      <w:pPr>
        <w:pStyle w:val="ListBullet2"/>
      </w:pPr>
      <w:r w:rsidRPr="001057B7">
        <w:t>client record management</w:t>
      </w:r>
    </w:p>
    <w:p w:rsidR="00000000" w:rsidRPr="001057B7" w:rsidP="001057B7">
      <w:pPr>
        <w:pStyle w:val="ListBullet2"/>
      </w:pPr>
      <w:r w:rsidRPr="001057B7">
        <w:t>equipment use and maintenance</w:t>
      </w:r>
    </w:p>
    <w:p w:rsidR="00000000" w:rsidRPr="001057B7" w:rsidP="001057B7">
      <w:pPr>
        <w:pStyle w:val="ListBullet2"/>
      </w:pPr>
      <w:r w:rsidRPr="001057B7">
        <w:t>incident reporting</w:t>
      </w:r>
    </w:p>
    <w:p w:rsidR="00000000" w:rsidRPr="001057B7" w:rsidP="001057B7">
      <w:pPr>
        <w:pStyle w:val="ListBullet2"/>
      </w:pPr>
      <w:r w:rsidRPr="001057B7">
        <w:t>contingency management if skin does not react well to treatment</w:t>
      </w:r>
    </w:p>
    <w:p w:rsidR="00000000" w:rsidRPr="001057B7" w:rsidP="001057B7">
      <w:pPr>
        <w:pStyle w:val="ListBullet2"/>
      </w:pPr>
      <w:r w:rsidRPr="001057B7">
        <w:t>linen use and laundry procedures</w:t>
      </w:r>
    </w:p>
    <w:p w:rsidR="00000000" w:rsidRPr="001057B7" w:rsidP="001057B7">
      <w:pPr>
        <w:pStyle w:val="ListBullet2"/>
      </w:pPr>
      <w:r w:rsidRPr="001057B7">
        <w:t>personal hygiene and presentation</w:t>
      </w:r>
    </w:p>
    <w:p w:rsidR="00000000" w:rsidRPr="001057B7" w:rsidP="001057B7">
      <w:pPr>
        <w:pStyle w:val="ListBullet2"/>
      </w:pPr>
      <w:r w:rsidRPr="001057B7">
        <w:t>presentation of treatment area</w:t>
      </w:r>
    </w:p>
    <w:p w:rsidR="00000000" w:rsidRPr="001057B7" w:rsidP="001057B7">
      <w:pPr>
        <w:pStyle w:val="ListBullet2"/>
      </w:pPr>
      <w:r w:rsidRPr="001057B7">
        <w:t>waste disposal</w:t>
      </w:r>
    </w:p>
    <w:p w:rsidR="00000000" w:rsidRPr="001057B7" w:rsidP="001057B7">
      <w:pPr>
        <w:pStyle w:val="ListBullet2"/>
      </w:pPr>
      <w:r w:rsidRPr="001057B7">
        <w:t>work health and safety</w:t>
      </w:r>
    </w:p>
    <w:p w:rsidR="00000000" w:rsidRPr="001057B7" w:rsidP="001057B7">
      <w:pPr>
        <w:pStyle w:val="ListBullet"/>
      </w:pPr>
      <w:r w:rsidRPr="001057B7">
        <w:t>work health and safety requirements:</w:t>
      </w:r>
    </w:p>
    <w:p w:rsidR="00000000" w:rsidRPr="001057B7" w:rsidP="001057B7">
      <w:pPr>
        <w:pStyle w:val="ListBullet2"/>
      </w:pPr>
      <w:r w:rsidRPr="001057B7">
        <w:t>safe practices and management when using electrical currents</w:t>
      </w:r>
    </w:p>
    <w:p w:rsidR="00000000" w:rsidRPr="001057B7" w:rsidP="001057B7">
      <w:pPr>
        <w:pStyle w:val="ListBullet2"/>
      </w:pPr>
      <w:r w:rsidRPr="001057B7">
        <w:t>safe practices for using needles</w:t>
      </w:r>
    </w:p>
    <w:p w:rsidR="00000000" w:rsidRPr="001057B7" w:rsidP="001057B7">
      <w:pPr>
        <w:pStyle w:val="ListBullet2"/>
      </w:pPr>
      <w:r w:rsidRPr="001057B7">
        <w:t>considerations for s</w:t>
      </w:r>
      <w:r w:rsidRPr="001057B7">
        <w:t>afety of operator and client during treatment</w:t>
      </w:r>
    </w:p>
    <w:p w:rsidR="00000000" w:rsidRPr="001057B7" w:rsidP="001057B7">
      <w:pPr>
        <w:pStyle w:val="ListBullet2"/>
      </w:pPr>
      <w:r w:rsidRPr="001057B7">
        <w:t>safe use of topical anaesthetics</w:t>
      </w:r>
    </w:p>
    <w:p w:rsidR="00000000" w:rsidRPr="001057B7" w:rsidP="001057B7">
      <w:pPr>
        <w:pStyle w:val="ListBullet"/>
      </w:pPr>
      <w:r w:rsidRPr="001057B7">
        <w:t>possible adverse reactions and how to manage these</w:t>
      </w:r>
    </w:p>
    <w:p w:rsidR="00000000" w:rsidRPr="001057B7" w:rsidP="001057B7">
      <w:pPr>
        <w:pStyle w:val="ListBullet"/>
      </w:pPr>
      <w:r w:rsidRPr="001057B7">
        <w:t>contraindications specific to eyebrow tattooing:</w:t>
      </w:r>
    </w:p>
    <w:p w:rsidR="00000000" w:rsidRPr="001057B7" w:rsidP="001057B7">
      <w:pPr>
        <w:pStyle w:val="ListBullet2"/>
      </w:pPr>
      <w:r w:rsidRPr="001057B7">
        <w:t>skin conditions:</w:t>
      </w:r>
    </w:p>
    <w:p w:rsidR="00000000" w:rsidRPr="001057B7" w:rsidP="001057B7">
      <w:pPr>
        <w:pStyle w:val="ListBullet3"/>
      </w:pPr>
      <w:r w:rsidRPr="001057B7">
        <w:t>conditions on effected area:</w:t>
      </w:r>
    </w:p>
    <w:p w:rsidR="00000000" w:rsidRPr="001057B7" w:rsidP="001057B7">
      <w:pPr>
        <w:pStyle w:val="ListBullet4"/>
      </w:pPr>
      <w:r w:rsidRPr="001057B7">
        <w:t>rosacea</w:t>
      </w:r>
    </w:p>
    <w:p w:rsidR="00000000" w:rsidRPr="001057B7" w:rsidP="001057B7">
      <w:pPr>
        <w:pStyle w:val="ListBullet4"/>
      </w:pPr>
      <w:r w:rsidRPr="001057B7">
        <w:t>dermatitis</w:t>
      </w:r>
    </w:p>
    <w:p w:rsidR="00000000" w:rsidRPr="001057B7" w:rsidP="001057B7">
      <w:pPr>
        <w:pStyle w:val="ListBullet4"/>
      </w:pPr>
      <w:r w:rsidRPr="001057B7">
        <w:t>eczema</w:t>
      </w:r>
    </w:p>
    <w:p w:rsidR="00000000" w:rsidRPr="001057B7" w:rsidP="001057B7">
      <w:pPr>
        <w:pStyle w:val="ListBullet3"/>
      </w:pPr>
      <w:r w:rsidRPr="001057B7">
        <w:t>currently under the care of a physician or dermatologist for any skin conditions pertaining the face</w:t>
      </w:r>
    </w:p>
    <w:p w:rsidR="00000000" w:rsidRPr="001057B7" w:rsidP="001057B7">
      <w:pPr>
        <w:pStyle w:val="ListBullet3"/>
      </w:pPr>
      <w:r w:rsidRPr="001057B7">
        <w:t>keloid scarring</w:t>
      </w:r>
    </w:p>
    <w:p w:rsidR="00000000" w:rsidRPr="001057B7" w:rsidP="001057B7">
      <w:pPr>
        <w:pStyle w:val="ListBullet3"/>
      </w:pPr>
      <w:r w:rsidRPr="001057B7">
        <w:t xml:space="preserve">four weeks pre-post resurfacing treatments: </w:t>
      </w:r>
    </w:p>
    <w:p w:rsidR="00000000" w:rsidRPr="001057B7" w:rsidP="001057B7">
      <w:pPr>
        <w:pStyle w:val="ListBullet4"/>
      </w:pPr>
      <w:r w:rsidRPr="001057B7">
        <w:t>Laser</w:t>
      </w:r>
    </w:p>
    <w:p w:rsidR="00000000" w:rsidRPr="001057B7" w:rsidP="001057B7">
      <w:pPr>
        <w:pStyle w:val="ListBullet4"/>
      </w:pPr>
      <w:r w:rsidRPr="001057B7">
        <w:t xml:space="preserve">BroadBand Light (BBL) </w:t>
      </w:r>
    </w:p>
    <w:p w:rsidR="00000000" w:rsidRPr="001057B7" w:rsidP="001057B7">
      <w:pPr>
        <w:pStyle w:val="ListBullet4"/>
      </w:pPr>
      <w:r w:rsidRPr="001057B7">
        <w:t>Intense Pulsed Light (IPL)</w:t>
      </w:r>
    </w:p>
    <w:p w:rsidR="00000000" w:rsidRPr="001057B7" w:rsidP="001057B7">
      <w:pPr>
        <w:pStyle w:val="ListBullet4"/>
      </w:pPr>
      <w:r w:rsidRPr="001057B7">
        <w:t>strong chemical peels</w:t>
      </w:r>
    </w:p>
    <w:p w:rsidR="00000000" w:rsidRPr="001057B7" w:rsidP="001057B7">
      <w:pPr>
        <w:pStyle w:val="ListBullet4"/>
      </w:pPr>
      <w:r w:rsidRPr="001057B7">
        <w:t>skin needling (</w:t>
      </w:r>
      <w:r w:rsidRPr="001057B7">
        <w:t>four weeks pre-post)</w:t>
      </w:r>
    </w:p>
    <w:p w:rsidR="00000000" w:rsidRPr="001057B7" w:rsidP="001057B7">
      <w:pPr>
        <w:pStyle w:val="ListBullet3"/>
      </w:pPr>
      <w:r w:rsidRPr="001057B7">
        <w:t xml:space="preserve">visible sunburn </w:t>
      </w:r>
    </w:p>
    <w:p w:rsidR="00000000" w:rsidRPr="001057B7" w:rsidP="001057B7">
      <w:pPr>
        <w:pStyle w:val="ListBullet2"/>
      </w:pPr>
      <w:r w:rsidRPr="001057B7">
        <w:t>medical history:</w:t>
      </w:r>
    </w:p>
    <w:p w:rsidR="00000000" w:rsidRPr="001057B7" w:rsidP="001057B7">
      <w:pPr>
        <w:pStyle w:val="ListBullet3"/>
      </w:pPr>
      <w:r w:rsidRPr="001057B7">
        <w:t>uncontrolled diabetes</w:t>
      </w:r>
    </w:p>
    <w:p w:rsidR="00000000" w:rsidRPr="001057B7" w:rsidP="001057B7">
      <w:pPr>
        <w:pStyle w:val="ListBullet3"/>
      </w:pPr>
      <w:r w:rsidRPr="001057B7">
        <w:t>currently undergoing chemotherapy or radiation</w:t>
      </w:r>
    </w:p>
    <w:p w:rsidR="00000000" w:rsidRPr="001057B7" w:rsidP="001057B7">
      <w:pPr>
        <w:pStyle w:val="ListBullet3"/>
      </w:pPr>
      <w:r w:rsidRPr="001057B7">
        <w:t>pregnancy or breastfeeding</w:t>
      </w:r>
    </w:p>
    <w:p w:rsidR="00000000" w:rsidRPr="001057B7" w:rsidP="001057B7">
      <w:pPr>
        <w:pStyle w:val="ListBullet3"/>
      </w:pPr>
      <w:r w:rsidRPr="001057B7">
        <w:t>immunodeficiency virus</w:t>
      </w:r>
    </w:p>
    <w:p w:rsidR="00000000" w:rsidRPr="001057B7" w:rsidP="001057B7">
      <w:pPr>
        <w:pStyle w:val="ListBullet3"/>
      </w:pPr>
      <w:r w:rsidRPr="001057B7">
        <w:t xml:space="preserve">haemophilia </w:t>
      </w:r>
    </w:p>
    <w:p w:rsidR="00000000" w:rsidRPr="001057B7" w:rsidP="001057B7">
      <w:pPr>
        <w:pStyle w:val="ListBullet3"/>
      </w:pPr>
      <w:r w:rsidRPr="001057B7">
        <w:t>allergies to topical numbing ingredients (lidocaine, tetracaine, benzocaine, epinephrine)</w:t>
      </w:r>
    </w:p>
    <w:p w:rsidR="00000000" w:rsidRPr="001057B7" w:rsidP="001057B7">
      <w:pPr>
        <w:pStyle w:val="ListBullet2"/>
      </w:pPr>
      <w:r w:rsidRPr="001057B7">
        <w:t>prescription medicines:</w:t>
      </w:r>
    </w:p>
    <w:p w:rsidR="00000000" w:rsidRPr="001057B7" w:rsidP="001057B7">
      <w:pPr>
        <w:pStyle w:val="ListBullet3"/>
      </w:pPr>
      <w:r w:rsidRPr="001057B7">
        <w:t xml:space="preserve">isotretinoin </w:t>
      </w:r>
    </w:p>
    <w:p w:rsidR="00000000" w:rsidRPr="001057B7" w:rsidP="001057B7">
      <w:pPr>
        <w:pStyle w:val="ListBullet3"/>
      </w:pPr>
      <w:r w:rsidRPr="001057B7">
        <w:t>prescription vitamin A</w:t>
      </w:r>
    </w:p>
    <w:p w:rsidR="00000000" w:rsidRPr="001057B7" w:rsidP="001057B7">
      <w:pPr>
        <w:pStyle w:val="ListBullet3"/>
      </w:pPr>
      <w:r w:rsidRPr="001057B7">
        <w:t>opioid medication</w:t>
      </w:r>
    </w:p>
    <w:p w:rsidR="00000000" w:rsidRPr="001057B7" w:rsidP="001057B7">
      <w:pPr>
        <w:pStyle w:val="ListBullet3"/>
      </w:pPr>
      <w:r w:rsidRPr="001057B7">
        <w:t xml:space="preserve">recent use of botox or fillers </w:t>
      </w:r>
    </w:p>
    <w:p w:rsidR="00000000" w:rsidRPr="001057B7" w:rsidP="001057B7">
      <w:pPr>
        <w:pStyle w:val="ListBullet2"/>
      </w:pPr>
      <w:r w:rsidRPr="001057B7">
        <w:t>considerations:</w:t>
      </w:r>
    </w:p>
    <w:p w:rsidR="00000000" w:rsidRPr="001057B7" w:rsidP="001057B7">
      <w:pPr>
        <w:pStyle w:val="ListBullet3"/>
      </w:pPr>
      <w:r w:rsidRPr="001057B7">
        <w:t>blood thinning medication</w:t>
      </w:r>
    </w:p>
    <w:p w:rsidR="00000000" w:rsidRPr="001057B7" w:rsidP="001057B7">
      <w:pPr>
        <w:pStyle w:val="ListBullet3"/>
      </w:pPr>
      <w:r w:rsidRPr="001057B7">
        <w:t>thyroid m</w:t>
      </w:r>
      <w:r w:rsidRPr="001057B7">
        <w:t>edications</w:t>
      </w:r>
    </w:p>
    <w:p w:rsidR="00000000" w:rsidRPr="001057B7" w:rsidP="001057B7">
      <w:pPr>
        <w:pStyle w:val="ListBullet3"/>
      </w:pPr>
      <w:r w:rsidRPr="001057B7">
        <w:t>fish oil supplements</w:t>
      </w:r>
    </w:p>
    <w:p w:rsidR="00000000" w:rsidRPr="001057B7" w:rsidP="001057B7">
      <w:pPr>
        <w:pStyle w:val="ListBullet"/>
      </w:pPr>
      <w:r w:rsidRPr="001057B7">
        <w:t>face shapes:</w:t>
      </w:r>
    </w:p>
    <w:p w:rsidR="00000000" w:rsidRPr="001057B7" w:rsidP="001057B7">
      <w:pPr>
        <w:pStyle w:val="ListBullet2"/>
      </w:pPr>
      <w:r w:rsidRPr="001057B7">
        <w:t>bone structure</w:t>
      </w:r>
    </w:p>
    <w:p w:rsidR="00000000" w:rsidRPr="001057B7" w:rsidP="001057B7">
      <w:pPr>
        <w:pStyle w:val="ListBullet2"/>
      </w:pPr>
      <w:r w:rsidRPr="001057B7">
        <w:t>brow mapping</w:t>
      </w:r>
    </w:p>
    <w:p w:rsidR="00000000" w:rsidRPr="001057B7" w:rsidP="001057B7">
      <w:pPr>
        <w:pStyle w:val="ListBullet2"/>
      </w:pPr>
      <w:r w:rsidRPr="001057B7">
        <w:t>eye or eyelid shape</w:t>
      </w:r>
    </w:p>
    <w:p w:rsidR="00000000" w:rsidRPr="001057B7" w:rsidP="001057B7">
      <w:pPr>
        <w:pStyle w:val="ListBullet"/>
      </w:pPr>
      <w:r w:rsidRPr="001057B7">
        <w:t>treatment options:</w:t>
      </w:r>
    </w:p>
    <w:p w:rsidR="00000000" w:rsidRPr="001057B7" w:rsidP="001057B7">
      <w:pPr>
        <w:pStyle w:val="ListBullet2"/>
      </w:pPr>
      <w:r w:rsidRPr="001057B7">
        <w:t>tattoo with machine</w:t>
      </w:r>
    </w:p>
    <w:p w:rsidR="00000000" w:rsidRPr="001057B7" w:rsidP="001057B7">
      <w:pPr>
        <w:pStyle w:val="ListBullet2"/>
      </w:pPr>
      <w:r w:rsidRPr="001057B7">
        <w:t>tattoo with a hand tool</w:t>
      </w:r>
    </w:p>
    <w:p w:rsidR="00000000" w:rsidRPr="001057B7" w:rsidP="001057B7">
      <w:pPr>
        <w:pStyle w:val="ListBullet"/>
      </w:pPr>
      <w:r w:rsidRPr="001057B7">
        <w:t>different needles and their uses:</w:t>
      </w:r>
    </w:p>
    <w:p w:rsidR="00000000" w:rsidRPr="001057B7" w:rsidP="001057B7">
      <w:pPr>
        <w:pStyle w:val="ListBullet2"/>
      </w:pPr>
      <w:r w:rsidRPr="001057B7">
        <w:t>single</w:t>
      </w:r>
    </w:p>
    <w:p w:rsidR="00000000" w:rsidRPr="001057B7" w:rsidP="001057B7">
      <w:pPr>
        <w:pStyle w:val="ListBullet2"/>
      </w:pPr>
      <w:r w:rsidRPr="001057B7">
        <w:t>triple</w:t>
      </w:r>
    </w:p>
    <w:p w:rsidR="00000000" w:rsidRPr="001057B7" w:rsidP="001057B7">
      <w:pPr>
        <w:pStyle w:val="ListBullet2"/>
      </w:pPr>
      <w:r w:rsidRPr="001057B7">
        <w:t>slanted</w:t>
      </w:r>
    </w:p>
    <w:p w:rsidR="00000000" w:rsidRPr="001057B7" w:rsidP="001057B7">
      <w:pPr>
        <w:pStyle w:val="ListBullet"/>
      </w:pPr>
      <w:r w:rsidRPr="001057B7">
        <w:t>brow style options:</w:t>
      </w:r>
    </w:p>
    <w:p w:rsidR="00000000" w:rsidRPr="001057B7" w:rsidP="001057B7">
      <w:pPr>
        <w:pStyle w:val="ListBullet2"/>
      </w:pPr>
      <w:r w:rsidRPr="001057B7">
        <w:t>hair stroked</w:t>
      </w:r>
    </w:p>
    <w:p w:rsidR="00000000" w:rsidRPr="001057B7" w:rsidP="001057B7">
      <w:pPr>
        <w:pStyle w:val="ListBullet2"/>
      </w:pPr>
      <w:r w:rsidRPr="001057B7">
        <w:t>shading and solid</w:t>
      </w:r>
    </w:p>
    <w:p w:rsidR="00000000" w:rsidRPr="001057B7" w:rsidP="001057B7">
      <w:pPr>
        <w:pStyle w:val="ListBullet2"/>
      </w:pPr>
      <w:r w:rsidRPr="001057B7">
        <w:t>combination</w:t>
      </w:r>
    </w:p>
    <w:p w:rsidR="00000000" w:rsidRPr="001057B7" w:rsidP="001057B7">
      <w:pPr>
        <w:pStyle w:val="ListBullet"/>
      </w:pPr>
      <w:r w:rsidRPr="001057B7">
        <w:t>procedures for tattooing eyebrows:</w:t>
      </w:r>
    </w:p>
    <w:p w:rsidR="00000000" w:rsidRPr="001057B7" w:rsidP="001057B7">
      <w:pPr>
        <w:pStyle w:val="ListBullet2"/>
      </w:pPr>
      <w:r w:rsidRPr="001057B7">
        <w:t>cleansing</w:t>
      </w:r>
    </w:p>
    <w:p w:rsidR="00000000" w:rsidRPr="001057B7" w:rsidP="001057B7">
      <w:pPr>
        <w:pStyle w:val="ListBullet2"/>
      </w:pPr>
      <w:r w:rsidRPr="001057B7">
        <w:t>brow mapping and shaping</w:t>
      </w:r>
    </w:p>
    <w:p w:rsidR="00000000" w:rsidRPr="001057B7" w:rsidP="001057B7">
      <w:pPr>
        <w:pStyle w:val="ListBullet2"/>
      </w:pPr>
      <w:r w:rsidRPr="001057B7">
        <w:t>use of anaesthetic and topical creams</w:t>
      </w:r>
    </w:p>
    <w:p w:rsidR="00000000" w:rsidRPr="001057B7" w:rsidP="001057B7">
      <w:pPr>
        <w:pStyle w:val="ListBullet"/>
      </w:pPr>
      <w:r w:rsidRPr="001057B7">
        <w:t>tattooing techniques:</w:t>
      </w:r>
    </w:p>
    <w:p w:rsidR="00000000" w:rsidRPr="001057B7" w:rsidP="001057B7">
      <w:pPr>
        <w:pStyle w:val="ListBullet2"/>
      </w:pPr>
      <w:r w:rsidRPr="001057B7">
        <w:t>needle shapes, taper and selection</w:t>
      </w:r>
    </w:p>
    <w:p w:rsidR="00000000" w:rsidRPr="001057B7" w:rsidP="001057B7">
      <w:pPr>
        <w:pStyle w:val="ListBullet2"/>
      </w:pPr>
      <w:r w:rsidRPr="001057B7">
        <w:t xml:space="preserve">needle depth </w:t>
      </w:r>
    </w:p>
    <w:p w:rsidR="00000000" w:rsidRPr="001057B7" w:rsidP="001057B7">
      <w:pPr>
        <w:pStyle w:val="ListBullet2"/>
      </w:pPr>
      <w:r w:rsidRPr="001057B7">
        <w:t>needle angle</w:t>
      </w:r>
    </w:p>
    <w:p w:rsidR="00000000" w:rsidRPr="001057B7" w:rsidP="001057B7">
      <w:pPr>
        <w:pStyle w:val="ListBullet"/>
      </w:pPr>
      <w:r w:rsidRPr="001057B7">
        <w:t>available devices:</w:t>
      </w:r>
    </w:p>
    <w:p w:rsidR="00000000" w:rsidRPr="001057B7" w:rsidP="001057B7">
      <w:pPr>
        <w:pStyle w:val="ListBullet2"/>
      </w:pPr>
      <w:r w:rsidRPr="001057B7">
        <w:t>machine</w:t>
      </w:r>
    </w:p>
    <w:p w:rsidR="00000000" w:rsidRPr="001057B7" w:rsidP="001057B7">
      <w:pPr>
        <w:pStyle w:val="ListBullet2"/>
      </w:pPr>
      <w:r w:rsidRPr="001057B7">
        <w:t>single hair strokes</w:t>
      </w:r>
    </w:p>
    <w:p w:rsidR="00000000" w:rsidRPr="001057B7" w:rsidP="001057B7">
      <w:pPr>
        <w:pStyle w:val="ListBullet"/>
      </w:pPr>
      <w:r w:rsidRPr="001057B7">
        <w:t>post treatment care procedures and advice for specific treatment areas:</w:t>
      </w:r>
    </w:p>
    <w:p w:rsidR="00000000" w:rsidRPr="001057B7" w:rsidP="001057B7">
      <w:pPr>
        <w:pStyle w:val="ListBullet2"/>
      </w:pPr>
      <w:r w:rsidRPr="001057B7">
        <w:t>special care of treatment area</w:t>
      </w:r>
    </w:p>
    <w:p w:rsidR="00000000" w:rsidRPr="001057B7" w:rsidP="001057B7">
      <w:pPr>
        <w:pStyle w:val="ListBullet2"/>
      </w:pPr>
      <w:r w:rsidRPr="001057B7">
        <w:t>sun protection</w:t>
      </w:r>
    </w:p>
    <w:p w:rsidR="00000000" w:rsidRPr="001057B7" w:rsidP="001057B7">
      <w:pPr>
        <w:pStyle w:val="ListBullet2"/>
      </w:pPr>
      <w:r w:rsidRPr="001057B7">
        <w:t>managing the healing process</w:t>
      </w:r>
    </w:p>
    <w:p w:rsidR="00000000" w:rsidRPr="001057B7" w:rsidP="001057B7">
      <w:pPr>
        <w:pStyle w:val="ListBullet2"/>
      </w:pPr>
      <w:r w:rsidRPr="001057B7">
        <w:t>follow up treatments</w:t>
      </w:r>
    </w:p>
    <w:p w:rsidR="00000000" w:rsidRPr="001057B7" w:rsidP="001057B7">
      <w:pPr>
        <w:pStyle w:val="ListBullet2"/>
      </w:pPr>
      <w:r w:rsidRPr="001057B7">
        <w:t>ongoing assessment</w:t>
      </w:r>
    </w:p>
    <w:p w:rsidR="00000000" w:rsidRPr="001057B7" w:rsidP="001057B7">
      <w:pPr>
        <w:pStyle w:val="ListBullet2"/>
      </w:pPr>
      <w:r w:rsidRPr="001057B7">
        <w:t>healed expectations</w:t>
      </w:r>
    </w:p>
    <w:p w:rsidR="00000000" w:rsidRPr="001057B7" w:rsidP="001057B7">
      <w:pPr>
        <w:pStyle w:val="ListBullet"/>
      </w:pPr>
      <w:r w:rsidRPr="001057B7">
        <w:t>aftercare for eyebrow treatments:</w:t>
      </w:r>
    </w:p>
    <w:p w:rsidR="00000000" w:rsidRPr="001057B7" w:rsidP="001057B7">
      <w:pPr>
        <w:pStyle w:val="ListBullet2"/>
      </w:pPr>
      <w:r w:rsidRPr="001057B7">
        <w:t>safety related to resumption of lash enhancements after treatment</w:t>
      </w:r>
    </w:p>
    <w:p w:rsidR="00000000" w:rsidRPr="001057B7" w:rsidP="001057B7">
      <w:pPr>
        <w:pStyle w:val="ListBullet2"/>
      </w:pPr>
      <w:r w:rsidRPr="001057B7">
        <w:t>elevation of head</w:t>
      </w:r>
    </w:p>
    <w:p w:rsidR="00000000" w:rsidRPr="001057B7" w:rsidP="001057B7">
      <w:pPr>
        <w:pStyle w:val="ListBullet"/>
      </w:pPr>
      <w:r w:rsidRPr="001057B7">
        <w:t>procedures for reviewing and assessing treatment</w:t>
      </w:r>
    </w:p>
    <w:p w:rsidR="00000000" w:rsidRPr="001057B7" w:rsidP="001057B7">
      <w:pPr>
        <w:pStyle w:val="ListBullet"/>
      </w:pPr>
      <w:r w:rsidRPr="001057B7">
        <w:t>process correction of previous treatments to eyebrow.</w:t>
      </w:r>
    </w:p>
    <w:p w:rsidR="00000000" w:rsidRPr="001057B7" w:rsidP="001057B7">
      <w:pPr>
        <w:pStyle w:val="AllowPageBreak"/>
      </w:pPr>
    </w:p>
    <w:p w:rsidR="00000000" w:rsidRPr="001057B7" w:rsidP="001057B7">
      <w:pPr>
        <w:pStyle w:val="Heading1"/>
      </w:pPr>
      <w:bookmarkStart w:id="13" w:name="O_1203330"/>
      <w:bookmarkEnd w:id="13"/>
      <w:r w:rsidRPr="001057B7">
        <w:t>Assessment Con</w:t>
      </w:r>
      <w:r w:rsidRPr="001057B7">
        <w:t>ditions</w:t>
      </w:r>
    </w:p>
    <w:p w:rsidR="00000000" w:rsidRPr="001057B7" w:rsidP="00CC5FCA">
      <w:pPr>
        <w:pStyle w:val="BodyText"/>
      </w:pPr>
      <w:r w:rsidRPr="001057B7">
        <w:t>Skills must be demonstrated in a cosmetic tattooing environment; this can be:</w:t>
      </w:r>
    </w:p>
    <w:p w:rsidR="00000000" w:rsidRPr="001057B7" w:rsidP="001057B7">
      <w:pPr>
        <w:pStyle w:val="ListBullet"/>
      </w:pPr>
      <w:r w:rsidRPr="001057B7">
        <w:t xml:space="preserve">an industry workplace or </w:t>
      </w:r>
    </w:p>
    <w:p w:rsidR="00000000" w:rsidRPr="001057B7" w:rsidP="001057B7">
      <w:pPr>
        <w:pStyle w:val="ListBullet"/>
      </w:pPr>
      <w:r w:rsidRPr="001057B7">
        <w:t>a simulated workplace set up for the purpose of skills assessment</w:t>
      </w:r>
    </w:p>
    <w:p w:rsidR="00000000" w:rsidRPr="001057B7" w:rsidP="00CC5FCA">
      <w:pPr>
        <w:pStyle w:val="BodyText"/>
      </w:pPr>
      <w:r w:rsidRPr="001057B7">
        <w:t>Assessment must ensure access to:</w:t>
      </w:r>
    </w:p>
    <w:p w:rsidR="00000000" w:rsidRPr="001057B7" w:rsidP="001057B7">
      <w:pPr>
        <w:pStyle w:val="ListBullet"/>
      </w:pPr>
      <w:r w:rsidRPr="001057B7">
        <w:t xml:space="preserve">relevant documentation: </w:t>
      </w:r>
    </w:p>
    <w:p w:rsidR="00000000" w:rsidRPr="001057B7" w:rsidP="001057B7">
      <w:pPr>
        <w:pStyle w:val="ListBullet2"/>
      </w:pPr>
      <w:r w:rsidRPr="001057B7">
        <w:t>organisational policies and procedures relevant to cosmetic tattooing</w:t>
      </w:r>
    </w:p>
    <w:p w:rsidR="00000000" w:rsidRPr="001057B7" w:rsidP="001057B7">
      <w:pPr>
        <w:pStyle w:val="ListBullet2"/>
      </w:pPr>
      <w:r w:rsidRPr="001057B7">
        <w:t>current standards and guidelines:</w:t>
      </w:r>
    </w:p>
    <w:p w:rsidR="00000000" w:rsidRPr="001057B7" w:rsidP="001057B7">
      <w:pPr>
        <w:pStyle w:val="ListBullet3"/>
      </w:pPr>
      <w:r w:rsidRPr="001057B7">
        <w:t>AS/NZS 1336:2014 Eye and face protection Guidelines</w:t>
      </w:r>
    </w:p>
    <w:p w:rsidR="00000000" w:rsidRPr="001057B7" w:rsidP="001057B7">
      <w:pPr>
        <w:pStyle w:val="ListBullet2"/>
      </w:pPr>
      <w:r w:rsidRPr="001057B7">
        <w:t xml:space="preserve">safety guidelines for skin penetration procedures </w:t>
      </w:r>
    </w:p>
    <w:p w:rsidR="00000000" w:rsidRPr="001057B7" w:rsidP="001057B7">
      <w:pPr>
        <w:pStyle w:val="ListBullet2"/>
      </w:pPr>
      <w:r w:rsidRPr="001057B7">
        <w:t>use of topical anaesthetics according to state or territory legislation</w:t>
      </w:r>
    </w:p>
    <w:p w:rsidR="00000000" w:rsidRPr="001057B7" w:rsidP="001057B7">
      <w:pPr>
        <w:pStyle w:val="ListBullet2"/>
      </w:pPr>
      <w:r w:rsidRPr="001057B7">
        <w:t>manufacturer instructions and safety data sheets for pigments and any other chemicals as required.</w:t>
      </w:r>
    </w:p>
    <w:p w:rsidR="00000000" w:rsidRPr="001057B7" w:rsidP="00CC5FCA">
      <w:pPr>
        <w:pStyle w:val="BodyText"/>
      </w:pPr>
      <w:r w:rsidRPr="001057B7">
        <w:t>Assessment must ensure use of:</w:t>
      </w:r>
    </w:p>
    <w:p w:rsidR="00000000" w:rsidRPr="001057B7" w:rsidP="001057B7">
      <w:pPr>
        <w:pStyle w:val="ListBullet"/>
      </w:pPr>
      <w:r w:rsidRPr="001057B7">
        <w:t>cleaning and disinfection products and equipment</w:t>
      </w:r>
    </w:p>
    <w:p w:rsidR="00000000" w:rsidRPr="001057B7" w:rsidP="001057B7">
      <w:pPr>
        <w:pStyle w:val="ListBullet"/>
      </w:pPr>
      <w:r w:rsidRPr="001057B7">
        <w:t>client gowns and hair protectors</w:t>
      </w:r>
    </w:p>
    <w:p w:rsidR="00000000" w:rsidRPr="001057B7" w:rsidP="001057B7">
      <w:pPr>
        <w:pStyle w:val="ListBullet"/>
      </w:pPr>
      <w:r w:rsidRPr="001057B7">
        <w:t>personal protective equipment:</w:t>
      </w:r>
    </w:p>
    <w:p w:rsidR="00000000" w:rsidRPr="001057B7" w:rsidP="001057B7">
      <w:pPr>
        <w:pStyle w:val="ListBullet2"/>
      </w:pPr>
      <w:r w:rsidRPr="001057B7">
        <w:t>disposable gloves</w:t>
      </w:r>
    </w:p>
    <w:p w:rsidR="00000000" w:rsidRPr="001057B7" w:rsidP="001057B7">
      <w:pPr>
        <w:pStyle w:val="ListBullet2"/>
      </w:pPr>
      <w:r w:rsidRPr="001057B7">
        <w:t>apron</w:t>
      </w:r>
    </w:p>
    <w:p w:rsidR="00000000" w:rsidRPr="001057B7" w:rsidP="001057B7">
      <w:pPr>
        <w:pStyle w:val="ListBullet2"/>
      </w:pPr>
      <w:r w:rsidRPr="001057B7">
        <w:t>sharps container</w:t>
      </w:r>
    </w:p>
    <w:p w:rsidR="00000000" w:rsidRPr="001057B7" w:rsidP="001057B7">
      <w:pPr>
        <w:pStyle w:val="ListBullet"/>
      </w:pPr>
      <w:r w:rsidRPr="001057B7">
        <w:t>hand washing facilities:</w:t>
      </w:r>
    </w:p>
    <w:p w:rsidR="00000000" w:rsidRPr="001057B7" w:rsidP="001057B7">
      <w:pPr>
        <w:pStyle w:val="ListBullet2"/>
      </w:pPr>
      <w:r w:rsidRPr="001057B7">
        <w:t>basin</w:t>
      </w:r>
    </w:p>
    <w:p w:rsidR="00000000" w:rsidRPr="001057B7" w:rsidP="001057B7">
      <w:pPr>
        <w:pStyle w:val="ListBullet2"/>
      </w:pPr>
      <w:r w:rsidRPr="001057B7">
        <w:t>hot and cold running water</w:t>
      </w:r>
    </w:p>
    <w:p w:rsidR="00000000" w:rsidRPr="001057B7" w:rsidP="001057B7">
      <w:pPr>
        <w:pStyle w:val="ListBullet2"/>
      </w:pPr>
      <w:r w:rsidRPr="001057B7">
        <w:t xml:space="preserve">liquid soap </w:t>
      </w:r>
    </w:p>
    <w:p w:rsidR="00000000" w:rsidRPr="001057B7" w:rsidP="001057B7">
      <w:pPr>
        <w:pStyle w:val="ListBullet2"/>
      </w:pPr>
      <w:r w:rsidRPr="001057B7">
        <w:t>single use towels or hand dryer</w:t>
      </w:r>
    </w:p>
    <w:p w:rsidR="00000000" w:rsidRPr="001057B7" w:rsidP="001057B7">
      <w:pPr>
        <w:pStyle w:val="ListBullet"/>
      </w:pPr>
      <w:r w:rsidRPr="001057B7">
        <w:t>equipment and materials:</w:t>
      </w:r>
    </w:p>
    <w:p w:rsidR="00000000" w:rsidRPr="001057B7" w:rsidP="001057B7">
      <w:pPr>
        <w:pStyle w:val="ListBullet2"/>
      </w:pPr>
      <w:r w:rsidRPr="001057B7">
        <w:t>cosmetic tattoo ma</w:t>
      </w:r>
      <w:r w:rsidRPr="001057B7">
        <w:t xml:space="preserve">chine </w:t>
      </w:r>
    </w:p>
    <w:p w:rsidR="00000000" w:rsidRPr="001057B7" w:rsidP="001057B7">
      <w:pPr>
        <w:pStyle w:val="ListBullet2"/>
      </w:pPr>
      <w:r w:rsidRPr="001057B7">
        <w:t>disposable hand tools</w:t>
      </w:r>
    </w:p>
    <w:p w:rsidR="00000000" w:rsidRPr="001057B7" w:rsidP="001057B7">
      <w:pPr>
        <w:pStyle w:val="ListBullet2"/>
      </w:pPr>
      <w:r w:rsidRPr="001057B7">
        <w:t xml:space="preserve">pigments (minimum of ten) </w:t>
      </w:r>
    </w:p>
    <w:p w:rsidR="00000000" w:rsidRPr="001057B7" w:rsidP="001057B7">
      <w:pPr>
        <w:pStyle w:val="ListBullet2"/>
      </w:pPr>
      <w:r w:rsidRPr="001057B7">
        <w:t>pigment:</w:t>
      </w:r>
    </w:p>
    <w:p w:rsidR="00000000" w:rsidRPr="001057B7" w:rsidP="001057B7">
      <w:pPr>
        <w:pStyle w:val="ListBullet3"/>
      </w:pPr>
      <w:r w:rsidRPr="001057B7">
        <w:t>holders</w:t>
      </w:r>
    </w:p>
    <w:p w:rsidR="00000000" w:rsidRPr="001057B7" w:rsidP="001057B7">
      <w:pPr>
        <w:pStyle w:val="ListBullet3"/>
      </w:pPr>
      <w:r w:rsidRPr="001057B7">
        <w:t>diluters</w:t>
      </w:r>
    </w:p>
    <w:p w:rsidR="00000000" w:rsidRPr="001057B7" w:rsidP="001057B7">
      <w:pPr>
        <w:pStyle w:val="ListBullet2"/>
      </w:pPr>
      <w:r w:rsidRPr="001057B7">
        <w:t>colour modifiers</w:t>
      </w:r>
    </w:p>
    <w:p w:rsidR="00000000" w:rsidRPr="001057B7" w:rsidP="001057B7">
      <w:pPr>
        <w:pStyle w:val="ListBullet2"/>
      </w:pPr>
      <w:r w:rsidRPr="001057B7">
        <w:t>disposable needles in sterile packs</w:t>
      </w:r>
    </w:p>
    <w:p w:rsidR="00000000" w:rsidRPr="001057B7" w:rsidP="001057B7">
      <w:pPr>
        <w:pStyle w:val="ListBullet2"/>
      </w:pPr>
      <w:r w:rsidRPr="001057B7">
        <w:t>disposable, single use, sterile skin wipes</w:t>
      </w:r>
    </w:p>
    <w:p w:rsidR="00000000" w:rsidRPr="001057B7" w:rsidP="001057B7">
      <w:pPr>
        <w:pStyle w:val="ListBullet2"/>
      </w:pPr>
      <w:r w:rsidRPr="001057B7">
        <w:t xml:space="preserve">sterilised or single use and disposable small tools and equipment </w:t>
      </w:r>
    </w:p>
    <w:p w:rsidR="00000000" w:rsidRPr="001057B7" w:rsidP="001057B7">
      <w:pPr>
        <w:pStyle w:val="ListBullet2"/>
      </w:pPr>
      <w:r w:rsidRPr="001057B7">
        <w:t>tissues</w:t>
      </w:r>
    </w:p>
    <w:p w:rsidR="00000000" w:rsidRPr="001057B7" w:rsidP="001057B7">
      <w:pPr>
        <w:pStyle w:val="ListBullet2"/>
      </w:pPr>
      <w:r w:rsidRPr="001057B7">
        <w:t>topical anaesthetic creams, according to state or territory legislation</w:t>
      </w:r>
    </w:p>
    <w:p w:rsidR="00000000" w:rsidRPr="001057B7" w:rsidP="001057B7">
      <w:pPr>
        <w:pStyle w:val="ListBullet"/>
      </w:pPr>
      <w:r w:rsidRPr="001057B7">
        <w:t>individual work station consisting of:</w:t>
      </w:r>
    </w:p>
    <w:p w:rsidR="00000000" w:rsidRPr="001057B7" w:rsidP="001057B7">
      <w:pPr>
        <w:pStyle w:val="ListBullet2"/>
      </w:pPr>
      <w:r w:rsidRPr="001057B7">
        <w:t>adjustable treatment chair or table with safe working access to both sides and ends</w:t>
      </w:r>
    </w:p>
    <w:p w:rsidR="00000000" w:rsidRPr="001057B7" w:rsidP="001057B7">
      <w:pPr>
        <w:pStyle w:val="ListBullet2"/>
      </w:pPr>
      <w:r w:rsidRPr="001057B7">
        <w:t>individual electricity supply</w:t>
      </w:r>
    </w:p>
    <w:p w:rsidR="00000000" w:rsidRPr="001057B7" w:rsidP="001057B7">
      <w:pPr>
        <w:pStyle w:val="ListBullet2"/>
      </w:pPr>
      <w:r w:rsidRPr="001057B7">
        <w:t>magnifying lamp</w:t>
      </w:r>
    </w:p>
    <w:p w:rsidR="00000000" w:rsidRPr="001057B7" w:rsidP="001057B7">
      <w:pPr>
        <w:pStyle w:val="ListBullet2"/>
      </w:pPr>
      <w:r w:rsidRPr="001057B7">
        <w:t>operator chair</w:t>
      </w:r>
    </w:p>
    <w:p w:rsidR="00000000" w:rsidRPr="001057B7" w:rsidP="001057B7">
      <w:pPr>
        <w:pStyle w:val="ListBullet2"/>
      </w:pPr>
      <w:r w:rsidRPr="001057B7">
        <w:t>trolley for products</w:t>
      </w:r>
    </w:p>
    <w:p w:rsidR="00000000" w:rsidRPr="001057B7" w:rsidP="001057B7">
      <w:pPr>
        <w:pStyle w:val="ListBullet2"/>
      </w:pPr>
      <w:r w:rsidRPr="001057B7">
        <w:t>sterile dressing kit and equipment</w:t>
      </w:r>
    </w:p>
    <w:p w:rsidR="00000000" w:rsidRPr="001057B7" w:rsidP="001057B7">
      <w:pPr>
        <w:pStyle w:val="ListBullet2"/>
      </w:pPr>
      <w:r w:rsidRPr="001057B7">
        <w:t>brow powder, pencils, brow mapping string, sticky head bands for brow mapping</w:t>
      </w:r>
    </w:p>
    <w:p w:rsidR="00000000" w:rsidRPr="001057B7" w:rsidP="001057B7">
      <w:pPr>
        <w:pStyle w:val="ListBullet"/>
      </w:pPr>
      <w:r w:rsidRPr="001057B7">
        <w:t>treatment towels or linen, or disposable linen</w:t>
      </w:r>
    </w:p>
    <w:p w:rsidR="00000000" w:rsidRPr="001057B7" w:rsidP="001057B7">
      <w:pPr>
        <w:pStyle w:val="ListBullet"/>
      </w:pPr>
      <w:r w:rsidRPr="001057B7">
        <w:t>paying clients with different cosmetic tattooing requiremen</w:t>
      </w:r>
      <w:r w:rsidRPr="001057B7">
        <w:t>ts, and who have the expectation that the services provided reflect those of a commercial business</w:t>
      </w:r>
    </w:p>
    <w:p w:rsidR="00000000" w:rsidRPr="001057B7" w:rsidP="001057B7">
      <w:pPr>
        <w:pStyle w:val="ListBullet"/>
      </w:pPr>
      <w:r w:rsidRPr="001057B7">
        <w:t>assessment activities that allow the individual to:</w:t>
      </w:r>
    </w:p>
    <w:p w:rsidR="00000000" w:rsidRPr="001057B7" w:rsidP="001057B7">
      <w:pPr>
        <w:pStyle w:val="ListBullet2"/>
      </w:pPr>
      <w:r w:rsidRPr="001057B7">
        <w:t>complete cosmetic tattooing services within commercially realistic speed, timing and productivity requir</w:t>
      </w:r>
      <w:r w:rsidRPr="001057B7">
        <w:t>ements</w:t>
      </w:r>
    </w:p>
    <w:p w:rsidR="00000000" w:rsidRPr="001057B7" w:rsidP="001057B7">
      <w:pPr>
        <w:pStyle w:val="ListBullet2"/>
      </w:pPr>
      <w:r w:rsidRPr="001057B7">
        <w:t xml:space="preserve">demonstrate competency in an environment reflective of real work situations </w:t>
      </w:r>
    </w:p>
    <w:p w:rsidR="00000000" w:rsidRPr="001057B7" w:rsidP="001057B7">
      <w:pPr>
        <w:pStyle w:val="ListBullet2"/>
      </w:pPr>
      <w:r w:rsidRPr="001057B7">
        <w:t>manage tasks and contingencies in the context of the job role.</w:t>
      </w:r>
    </w:p>
    <w:p w:rsidR="00000000" w:rsidRPr="001057B7" w:rsidP="00CC5FCA">
      <w:pPr>
        <w:pStyle w:val="BodyText"/>
      </w:pPr>
      <w:r w:rsidRPr="001057B7">
        <w:t>Assessors must satisfy the Standards for Registered Training Organisation</w:t>
      </w:r>
      <w:r>
        <w:t>’</w:t>
      </w:r>
      <w:r w:rsidRPr="001057B7">
        <w:t xml:space="preserve"> requirements for assessors and:</w:t>
      </w:r>
    </w:p>
    <w:p w:rsidR="00000000" w:rsidRPr="001057B7" w:rsidP="001057B7">
      <w:pPr>
        <w:pStyle w:val="ListBullet"/>
      </w:pPr>
      <w:r w:rsidRPr="001057B7">
        <w:t>have worked for at least three years where they have applied the skills and knowledge of this unit of competency</w:t>
      </w:r>
    </w:p>
    <w:p w:rsidR="00000000" w:rsidRPr="001057B7" w:rsidP="001057B7">
      <w:pPr>
        <w:pStyle w:val="AllowPageBreak"/>
      </w:pPr>
    </w:p>
    <w:p w:rsidR="00000000" w:rsidRPr="001057B7" w:rsidP="001057B7">
      <w:pPr>
        <w:pStyle w:val="Heading1"/>
      </w:pPr>
      <w:bookmarkStart w:id="14" w:name="O_1203333"/>
      <w:bookmarkEnd w:id="14"/>
      <w:r w:rsidRPr="001057B7">
        <w:t>Links</w:t>
      </w:r>
    </w:p>
    <w:p w:rsidR="00000000" w:rsidRPr="001057B7" w:rsidP="00CC5FCA">
      <w:pPr>
        <w:pStyle w:val="BodyText"/>
      </w:pPr>
      <w:r w:rsidRPr="00105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54CB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057B7" w:rsidP="001057B7"/>
    <w:sectPr w:rsidSect="001057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B7" w:rsidRPr="00CC5FCA" w:rsidP="00CC5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FCA" w:rsidP="00105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C5FCA" w:rsidP="00105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C5FCA" w:rsidP="001057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B7" w:rsidP="00105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FCA">
      <w:t>Approved</w:t>
    </w:r>
    <w:r w:rsidR="00CC5F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FCA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FCA">
      <w:rPr>
        <w:noProof/>
      </w:rPr>
      <w:t>8</w:t>
    </w:r>
    <w:r>
      <w:rPr>
        <w:noProof/>
      </w:rPr>
      <w:fldChar w:fldCharType="end"/>
    </w:r>
  </w:p>
  <w:p w:rsidR="001057B7" w:rsidP="00105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F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FCA">
      <w:t>Service and Creative Skills Australia</w:t>
    </w:r>
    <w:r w:rsidR="00CC5FCA">
      <w:fldChar w:fldCharType="end"/>
    </w:r>
  </w:p>
  <w:p w:rsidR="001057B7" w:rsidP="00105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7B7" w:rsidRPr="00CC5FCA" w:rsidP="00CC5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FCA" w:rsidRPr="002D2AF8" w:rsidP="00105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SHBBCOS004 Provide cosmetic tattoo for eyebrows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5FCA" w:rsidP="001057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B7" w:rsidRPr="002D2AF8" w:rsidP="00105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FCA">
      <w:t>SHBBCOS004 Provide cosmetic tattoo for eyebrows</w:t>
    </w:r>
    <w:r w:rsidR="00CC5F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FCA">
      <w:rPr>
        <w:noProof/>
      </w:rPr>
      <w:t>2 March 2025</w:t>
    </w:r>
    <w:r>
      <w:fldChar w:fldCharType="end"/>
    </w:r>
  </w:p>
  <w:p w:rsidR="001057B7" w:rsidP="00105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27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705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E24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7B7"/>
  </w:style>
  <w:style w:type="character" w:customStyle="1" w:styleId="Heading1Char">
    <w:name w:val="Heading 1 Char"/>
    <w:basedOn w:val="DefaultParagraphFont"/>
    <w:link w:val="Heading1"/>
    <w:rsid w:val="00105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7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57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57B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7B7"/>
    <w:rPr>
      <w:b/>
      <w:spacing w:val="0"/>
    </w:rPr>
  </w:style>
  <w:style w:type="paragraph" w:styleId="ListBullet2">
    <w:name w:val="List Bullet 2"/>
    <w:basedOn w:val="List2"/>
    <w:rsid w:val="001057B7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57B7"/>
    <w:rPr>
      <w:i/>
    </w:rPr>
  </w:style>
  <w:style w:type="paragraph" w:customStyle="1" w:styleId="SuperHeading">
    <w:name w:val="SuperHeading"/>
    <w:basedOn w:val="Normal"/>
    <w:rsid w:val="00105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57B7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7B7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105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7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5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5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7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5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7B7"/>
  </w:style>
  <w:style w:type="paragraph" w:styleId="TableofFigures">
    <w:name w:val="table of figures"/>
    <w:basedOn w:val="Normal"/>
    <w:next w:val="Normal"/>
    <w:semiHidden/>
    <w:rsid w:val="00105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7B7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057B7"/>
    <w:rPr>
      <w:rFonts w:ascii="Wingdings" w:hAnsi="Wingdings"/>
    </w:rPr>
  </w:style>
  <w:style w:type="paragraph" w:customStyle="1" w:styleId="TableHeading">
    <w:name w:val="Table Heading"/>
    <w:basedOn w:val="HeadingBase"/>
    <w:rsid w:val="00105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7B7"/>
    <w:rPr>
      <w:color w:val="0033CC"/>
      <w:u w:val="none"/>
    </w:rPr>
  </w:style>
  <w:style w:type="paragraph" w:customStyle="1" w:styleId="BodyTextRight">
    <w:name w:val="Body Text Right"/>
    <w:basedOn w:val="BodyText"/>
    <w:rsid w:val="00105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7B7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7B7"/>
    <w:rPr>
      <w:sz w:val="32"/>
    </w:rPr>
  </w:style>
  <w:style w:type="paragraph" w:customStyle="1" w:styleId="HeadingProcedure">
    <w:name w:val="Heading Procedure"/>
    <w:basedOn w:val="HeadingBase"/>
    <w:next w:val="Normal"/>
    <w:rsid w:val="00105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7B7"/>
    <w:pPr>
      <w:spacing w:before="60" w:after="60"/>
    </w:pPr>
  </w:style>
  <w:style w:type="paragraph" w:styleId="ListContinue">
    <w:name w:val="List Continue"/>
    <w:basedOn w:val="List"/>
    <w:rsid w:val="001057B7"/>
    <w:pPr>
      <w:ind w:firstLine="0"/>
    </w:pPr>
  </w:style>
  <w:style w:type="paragraph" w:customStyle="1" w:styleId="ListNote">
    <w:name w:val="List Note"/>
    <w:basedOn w:val="List"/>
    <w:rsid w:val="00105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7B7"/>
    <w:rPr>
      <w:rFonts w:ascii="Courier New" w:hAnsi="Courier New"/>
    </w:rPr>
  </w:style>
  <w:style w:type="paragraph" w:customStyle="1" w:styleId="NoteBullet">
    <w:name w:val="Note Bullet"/>
    <w:basedOn w:val="Note"/>
    <w:rsid w:val="00105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7B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05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7B7"/>
    <w:rPr>
      <w:b/>
      <w:smallCaps/>
    </w:rPr>
  </w:style>
  <w:style w:type="paragraph" w:customStyle="1" w:styleId="TableListNumber">
    <w:name w:val="Table List Number"/>
    <w:basedOn w:val="ListNumber"/>
    <w:rsid w:val="00105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7B7"/>
    <w:pPr>
      <w:numPr>
        <w:numId w:val="11"/>
      </w:numPr>
    </w:pPr>
  </w:style>
  <w:style w:type="paragraph" w:customStyle="1" w:styleId="ListAlpha2">
    <w:name w:val="List Alpha 2"/>
    <w:basedOn w:val="List2"/>
    <w:rsid w:val="001057B7"/>
    <w:pPr>
      <w:numPr>
        <w:numId w:val="10"/>
      </w:numPr>
    </w:pPr>
  </w:style>
  <w:style w:type="paragraph" w:styleId="List2">
    <w:name w:val="List 2"/>
    <w:basedOn w:val="BodyText"/>
    <w:rsid w:val="00105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7B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057B7"/>
    <w:pPr>
      <w:numPr>
        <w:numId w:val="6"/>
      </w:numPr>
    </w:pPr>
  </w:style>
  <w:style w:type="paragraph" w:styleId="ListContinue2">
    <w:name w:val="List Continue 2"/>
    <w:basedOn w:val="List2"/>
    <w:rsid w:val="001057B7"/>
    <w:pPr>
      <w:ind w:firstLine="0"/>
    </w:pPr>
  </w:style>
  <w:style w:type="paragraph" w:styleId="ListContinue3">
    <w:name w:val="List Continue 3"/>
    <w:basedOn w:val="List3"/>
    <w:rsid w:val="001057B7"/>
    <w:pPr>
      <w:ind w:left="1021" w:firstLine="0"/>
    </w:pPr>
  </w:style>
  <w:style w:type="paragraph" w:styleId="ListContinue4">
    <w:name w:val="List Continue 4"/>
    <w:basedOn w:val="List4"/>
    <w:rsid w:val="001057B7"/>
    <w:pPr>
      <w:ind w:firstLine="0"/>
    </w:pPr>
  </w:style>
  <w:style w:type="paragraph" w:styleId="ListContinue5">
    <w:name w:val="List Continue 5"/>
    <w:basedOn w:val="List5"/>
    <w:rsid w:val="001057B7"/>
    <w:pPr>
      <w:ind w:firstLine="0"/>
    </w:pPr>
  </w:style>
  <w:style w:type="paragraph" w:styleId="ListNumber3">
    <w:name w:val="List Number 3"/>
    <w:basedOn w:val="List3"/>
    <w:rsid w:val="001057B7"/>
    <w:pPr>
      <w:numPr>
        <w:numId w:val="7"/>
      </w:numPr>
    </w:pPr>
  </w:style>
  <w:style w:type="paragraph" w:styleId="ListNumber4">
    <w:name w:val="List Number 4"/>
    <w:basedOn w:val="List4"/>
    <w:rsid w:val="001057B7"/>
    <w:pPr>
      <w:numPr>
        <w:numId w:val="8"/>
      </w:numPr>
    </w:pPr>
  </w:style>
  <w:style w:type="paragraph" w:styleId="ListNumber5">
    <w:name w:val="List Number 5"/>
    <w:basedOn w:val="List5"/>
    <w:rsid w:val="001057B7"/>
    <w:pPr>
      <w:numPr>
        <w:numId w:val="9"/>
      </w:numPr>
    </w:pPr>
  </w:style>
  <w:style w:type="paragraph" w:styleId="BlockText">
    <w:name w:val="Block Text"/>
    <w:basedOn w:val="Normal"/>
    <w:rsid w:val="00105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7B7"/>
    <w:rPr>
      <w:sz w:val="16"/>
      <w:vertAlign w:val="superscript"/>
    </w:rPr>
  </w:style>
  <w:style w:type="character" w:customStyle="1" w:styleId="Symbols">
    <w:name w:val="Symbols"/>
    <w:basedOn w:val="DefaultParagraphFont"/>
    <w:rsid w:val="001057B7"/>
    <w:rPr>
      <w:rFonts w:ascii="Symbol" w:hAnsi="Symbol"/>
    </w:rPr>
  </w:style>
  <w:style w:type="character" w:customStyle="1" w:styleId="MenuOptions">
    <w:name w:val="Menu Options"/>
    <w:basedOn w:val="DefaultParagraphFont"/>
    <w:rsid w:val="00105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7B7"/>
    <w:rPr>
      <w:b/>
    </w:rPr>
  </w:style>
  <w:style w:type="character" w:customStyle="1" w:styleId="Underlined">
    <w:name w:val="Underlined"/>
    <w:basedOn w:val="DefaultParagraphFont"/>
    <w:rsid w:val="001057B7"/>
    <w:rPr>
      <w:u w:val="single"/>
    </w:rPr>
  </w:style>
  <w:style w:type="paragraph" w:customStyle="1" w:styleId="TableBodyTextRight">
    <w:name w:val="Table Body Text Right"/>
    <w:basedOn w:val="TableBodyText"/>
    <w:rsid w:val="00105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7B7"/>
    <w:rPr>
      <w:sz w:val="18"/>
    </w:rPr>
  </w:style>
  <w:style w:type="paragraph" w:customStyle="1" w:styleId="BodySmallRight">
    <w:name w:val="Body Small Right"/>
    <w:basedOn w:val="BodyTextRight"/>
    <w:rsid w:val="001057B7"/>
    <w:rPr>
      <w:sz w:val="18"/>
      <w:szCs w:val="18"/>
    </w:rPr>
  </w:style>
  <w:style w:type="paragraph" w:customStyle="1" w:styleId="MarginEdition">
    <w:name w:val="Margin Edition"/>
    <w:basedOn w:val="MarginNote"/>
    <w:rsid w:val="00105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7B7"/>
    <w:rPr>
      <w:sz w:val="2"/>
      <w:szCs w:val="2"/>
    </w:rPr>
  </w:style>
  <w:style w:type="character" w:customStyle="1" w:styleId="Small">
    <w:name w:val="Small"/>
    <w:basedOn w:val="DefaultParagraphFont"/>
    <w:rsid w:val="001057B7"/>
    <w:rPr>
      <w:sz w:val="16"/>
    </w:rPr>
  </w:style>
  <w:style w:type="paragraph" w:customStyle="1" w:styleId="WideTable">
    <w:name w:val="Wide Table"/>
    <w:basedOn w:val="Normal"/>
    <w:rsid w:val="00105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7B7"/>
  </w:style>
  <w:style w:type="paragraph" w:styleId="Quote">
    <w:name w:val="Quote"/>
    <w:basedOn w:val="Heading1"/>
    <w:link w:val="QuoteChar"/>
    <w:qFormat/>
    <w:rsid w:val="00105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7B7"/>
    <w:pPr>
      <w:pageBreakBefore/>
    </w:pPr>
  </w:style>
  <w:style w:type="paragraph" w:customStyle="1" w:styleId="Border">
    <w:name w:val="Border"/>
    <w:basedOn w:val="Normal"/>
    <w:qFormat/>
    <w:rsid w:val="00105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7B7"/>
    <w:rPr>
      <w:u w:val="single"/>
    </w:rPr>
  </w:style>
  <w:style w:type="character" w:customStyle="1" w:styleId="BoldandItalics">
    <w:name w:val="Bold and Italics"/>
    <w:qFormat/>
    <w:rsid w:val="001057B7"/>
    <w:rPr>
      <w:b/>
      <w:i/>
      <w:u w:val="none"/>
    </w:rPr>
  </w:style>
  <w:style w:type="paragraph" w:styleId="BalloonText">
    <w:name w:val="Balloon Text"/>
    <w:basedOn w:val="Normal"/>
    <w:link w:val="BalloonTextChar"/>
    <w:rsid w:val="00105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7B7"/>
    <w:pPr>
      <w:spacing w:before="0" w:after="0"/>
    </w:pPr>
  </w:style>
  <w:style w:type="paragraph" w:customStyle="1" w:styleId="BodyTextBold">
    <w:name w:val="Body Text Bold"/>
    <w:basedOn w:val="BodyText"/>
    <w:qFormat/>
    <w:rsid w:val="001057B7"/>
    <w:rPr>
      <w:b/>
    </w:rPr>
  </w:style>
  <w:style w:type="character" w:styleId="Hyperlink">
    <w:name w:val="Hyperlink"/>
    <w:basedOn w:val="DefaultParagraphFont"/>
    <w:uiPriority w:val="99"/>
    <w:unhideWhenUsed/>
    <w:rsid w:val="00CC5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1708</Words>
  <Characters>10919</Characters>
  <Application>Microsoft Office Word</Application>
  <DocSecurity>0</DocSecurity>
  <Lines>363</Lines>
  <Paragraphs>307</Paragraphs>
  <ScaleCrop>false</ScaleCrop>
  <Company>Author-it Software Corporation Ltd.</Company>
  <LinksUpToDate>false</LinksUpToDate>
  <CharactersWithSpaces>12320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SHBBCOS004 Provide cosmetic tattoo for eyebrows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2025-03-01T22:51:00Z</dcterms:created>
  <dcterms:modified xsi:type="dcterms:W3CDTF">2025-03-01T22:51:00Z</dcterms:modified>
</cp:coreProperties>
</file>