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801" w:rsidP="000628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SHBBCOS001 Provide cosmetic tattooing consultations</w:t>
      </w:r>
      <w:r>
        <w:fldChar w:fldCharType="end"/>
      </w:r>
    </w:p>
    <w:p w:rsidR="00062801" w:rsidP="00062801">
      <w:pPr>
        <w:pStyle w:val="Version"/>
        <w:sectPr w:rsidSect="003561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1A7" w:rsidP="003561A7">
      <w:pPr>
        <w:pStyle w:val="SuperHeading"/>
      </w:pPr>
      <w:r w:rsidRPr="003561A7">
        <w:t>Assessment Requirements for SHBBCOS001 Provide cosmetic tattooing consultations</w:t>
      </w:r>
    </w:p>
    <w:p w:rsidR="00000000" w:rsidRPr="003561A7" w:rsidP="003561A7">
      <w:pPr>
        <w:pStyle w:val="Heading1"/>
      </w:pPr>
      <w:bookmarkStart w:id="1" w:name="O_1203270"/>
      <w:bookmarkEnd w:id="1"/>
      <w:r w:rsidRPr="003561A7">
        <w:t>Modification History</w:t>
      </w:r>
    </w:p>
    <w:p w:rsidR="00000000" w:rsidRPr="003561A7" w:rsidP="00062801">
      <w:pPr>
        <w:pStyle w:val="BodyText"/>
      </w:pPr>
      <w:r w:rsidRPr="003561A7">
        <w:t>No equivalent unit.</w:t>
      </w:r>
    </w:p>
    <w:p w:rsidR="00000000" w:rsidRPr="003561A7" w:rsidP="003561A7">
      <w:pPr>
        <w:pStyle w:val="Heading1"/>
      </w:pPr>
      <w:bookmarkStart w:id="2" w:name="O_1203271"/>
      <w:bookmarkEnd w:id="2"/>
      <w:r w:rsidRPr="003561A7">
        <w:t>Performance Evidence</w:t>
      </w:r>
    </w:p>
    <w:p w:rsidR="00000000" w:rsidRPr="003561A7" w:rsidP="00062801">
      <w:pPr>
        <w:pStyle w:val="BodyText"/>
      </w:pPr>
      <w:r w:rsidRPr="003561A7">
        <w:t>Evidence of the ability to</w:t>
      </w:r>
      <w:r w:rsidRPr="003561A7">
        <w:t xml:space="preserve"> complete tasks outlined in elements and performance criteria of this unit in the context of the job role, and:</w:t>
      </w:r>
    </w:p>
    <w:p w:rsidR="00000000" w:rsidRPr="003561A7" w:rsidP="003561A7">
      <w:pPr>
        <w:pStyle w:val="ListBullet"/>
      </w:pPr>
      <w:r w:rsidRPr="003561A7">
        <w:t>analyse treatment area, communicate with and develop treatment plans for six clients for at least one of the following tattooing sites:</w:t>
      </w:r>
    </w:p>
    <w:p w:rsidR="00000000" w:rsidRPr="003561A7" w:rsidP="003561A7">
      <w:pPr>
        <w:pStyle w:val="ListBullet2"/>
      </w:pPr>
      <w:r w:rsidRPr="003561A7">
        <w:t>eyelid</w:t>
      </w:r>
      <w:r w:rsidRPr="003561A7">
        <w:t>s</w:t>
      </w:r>
    </w:p>
    <w:p w:rsidR="00000000" w:rsidRPr="003561A7" w:rsidP="003561A7">
      <w:pPr>
        <w:pStyle w:val="ListBullet2"/>
      </w:pPr>
      <w:r w:rsidRPr="003561A7">
        <w:t xml:space="preserve">eyebrow </w:t>
      </w:r>
    </w:p>
    <w:p w:rsidR="00000000" w:rsidRPr="003561A7" w:rsidP="003561A7">
      <w:pPr>
        <w:pStyle w:val="ListBullet2"/>
      </w:pPr>
      <w:r w:rsidRPr="003561A7">
        <w:t>lips</w:t>
      </w:r>
    </w:p>
    <w:p w:rsidR="00000000" w:rsidRPr="003561A7" w:rsidP="003561A7">
      <w:pPr>
        <w:pStyle w:val="ListBullet2"/>
      </w:pPr>
      <w:r w:rsidRPr="003561A7">
        <w:t>breast areola</w:t>
      </w:r>
    </w:p>
    <w:p w:rsidR="00000000" w:rsidRPr="003561A7" w:rsidP="003561A7">
      <w:pPr>
        <w:pStyle w:val="ListBullet2"/>
      </w:pPr>
      <w:r w:rsidRPr="003561A7">
        <w:t>scalp micropigmentation</w:t>
      </w:r>
    </w:p>
    <w:p w:rsidR="00000000" w:rsidRPr="003561A7" w:rsidP="003561A7">
      <w:pPr>
        <w:pStyle w:val="ListBullet"/>
      </w:pPr>
      <w:r w:rsidRPr="003561A7">
        <w:t>during the above consultations:</w:t>
      </w:r>
    </w:p>
    <w:p w:rsidR="00000000" w:rsidRPr="003561A7" w:rsidP="003561A7">
      <w:pPr>
        <w:pStyle w:val="ListBullet2"/>
      </w:pPr>
      <w:r w:rsidRPr="003561A7">
        <w:t>design and mark up tattoos to meet requirements and expectations for each client</w:t>
      </w:r>
    </w:p>
    <w:p w:rsidR="00000000" w:rsidRPr="003561A7" w:rsidP="003561A7">
      <w:pPr>
        <w:pStyle w:val="ListBullet2"/>
      </w:pPr>
      <w:r w:rsidRPr="003561A7">
        <w:t>develop, record and maintain treatment plans and records for each client specifying all relevant details</w:t>
      </w:r>
    </w:p>
    <w:p w:rsidR="00000000" w:rsidRPr="003561A7" w:rsidP="003561A7">
      <w:pPr>
        <w:pStyle w:val="ListBullet2"/>
      </w:pPr>
      <w:r w:rsidRPr="003561A7">
        <w:t>identify and manage contraindications or potential adverse reactions to cosmetic tattoo services.</w:t>
      </w:r>
    </w:p>
    <w:p w:rsidR="00000000" w:rsidRPr="003561A7" w:rsidP="003561A7">
      <w:pPr>
        <w:pStyle w:val="AllowPageBreak"/>
      </w:pPr>
    </w:p>
    <w:p w:rsidR="00000000" w:rsidRPr="003561A7" w:rsidP="003561A7">
      <w:pPr>
        <w:pStyle w:val="Heading1"/>
      </w:pPr>
      <w:bookmarkStart w:id="3" w:name="O_1203272"/>
      <w:bookmarkEnd w:id="3"/>
      <w:r w:rsidRPr="003561A7">
        <w:t>Knowledge Evidence</w:t>
      </w:r>
    </w:p>
    <w:p w:rsidR="00000000" w:rsidRPr="003561A7" w:rsidP="00062801">
      <w:pPr>
        <w:pStyle w:val="BodyText"/>
      </w:pPr>
      <w:r w:rsidRPr="003561A7">
        <w:t>Demonstrated kn</w:t>
      </w:r>
      <w:r w:rsidRPr="003561A7">
        <w:t>owledge required to complete the tasks outlined in elements and performance criteria of this unit:</w:t>
      </w:r>
    </w:p>
    <w:p w:rsidR="00000000" w:rsidRPr="003561A7" w:rsidP="003561A7">
      <w:pPr>
        <w:pStyle w:val="ListBullet"/>
      </w:pPr>
      <w:r w:rsidRPr="003561A7">
        <w:t>organisational policies and procedures for initial client contact and information required during first appointment:</w:t>
      </w:r>
    </w:p>
    <w:p w:rsidR="00000000" w:rsidRPr="003561A7" w:rsidP="003561A7">
      <w:pPr>
        <w:pStyle w:val="ListBullet2"/>
      </w:pPr>
      <w:r w:rsidRPr="003561A7">
        <w:t>client consultation form:</w:t>
      </w:r>
    </w:p>
    <w:p w:rsidR="00000000" w:rsidRPr="003561A7" w:rsidP="003561A7">
      <w:pPr>
        <w:pStyle w:val="ListBullet3"/>
      </w:pPr>
      <w:r w:rsidRPr="003561A7">
        <w:t>Fitzpatrick</w:t>
      </w:r>
      <w:r w:rsidRPr="003561A7">
        <w:t xml:space="preserve"> skin types</w:t>
      </w:r>
    </w:p>
    <w:p w:rsidR="00000000" w:rsidRPr="003561A7" w:rsidP="003561A7">
      <w:pPr>
        <w:pStyle w:val="ListBullet3"/>
      </w:pPr>
      <w:r w:rsidRPr="003561A7">
        <w:t>client expectations</w:t>
      </w:r>
    </w:p>
    <w:p w:rsidR="00000000" w:rsidRPr="003561A7" w:rsidP="003561A7">
      <w:pPr>
        <w:pStyle w:val="ListBullet2"/>
      </w:pPr>
      <w:r w:rsidRPr="003561A7">
        <w:t>pre- and post-treatment photos of client</w:t>
      </w:r>
    </w:p>
    <w:p w:rsidR="00000000" w:rsidRPr="003561A7" w:rsidP="003561A7">
      <w:pPr>
        <w:pStyle w:val="ListBullet2"/>
      </w:pPr>
      <w:r w:rsidRPr="003561A7">
        <w:t>maintenance schedule and duration</w:t>
      </w:r>
    </w:p>
    <w:p w:rsidR="00000000" w:rsidRPr="003561A7" w:rsidP="003561A7">
      <w:pPr>
        <w:pStyle w:val="ListBullet2"/>
      </w:pPr>
      <w:r w:rsidRPr="003561A7">
        <w:t>consent form and checklist</w:t>
      </w:r>
    </w:p>
    <w:p w:rsidR="00000000" w:rsidRPr="003561A7" w:rsidP="003561A7">
      <w:pPr>
        <w:pStyle w:val="ListBullet2"/>
      </w:pPr>
      <w:r w:rsidRPr="003561A7">
        <w:t>medical form</w:t>
      </w:r>
    </w:p>
    <w:p w:rsidR="00000000" w:rsidRPr="003561A7" w:rsidP="003561A7">
      <w:pPr>
        <w:pStyle w:val="ListBullet"/>
      </w:pPr>
      <w:r w:rsidRPr="003561A7">
        <w:t>contraindications:</w:t>
      </w:r>
    </w:p>
    <w:p w:rsidR="00000000" w:rsidRPr="003561A7" w:rsidP="003561A7">
      <w:pPr>
        <w:pStyle w:val="ListBullet2"/>
      </w:pPr>
      <w:r w:rsidRPr="003561A7">
        <w:t>current medications</w:t>
      </w:r>
    </w:p>
    <w:p w:rsidR="00000000" w:rsidRPr="003561A7" w:rsidP="003561A7">
      <w:pPr>
        <w:pStyle w:val="ListBullet2"/>
      </w:pPr>
      <w:r w:rsidRPr="003561A7">
        <w:t>recent surgery</w:t>
      </w:r>
    </w:p>
    <w:p w:rsidR="00000000" w:rsidRPr="003561A7" w:rsidP="003561A7">
      <w:pPr>
        <w:pStyle w:val="ListBullet2"/>
      </w:pPr>
      <w:r w:rsidRPr="003561A7">
        <w:t>professional treatment</w:t>
      </w:r>
    </w:p>
    <w:p w:rsidR="00000000" w:rsidRPr="003561A7" w:rsidP="003561A7">
      <w:pPr>
        <w:pStyle w:val="ListBullet"/>
      </w:pPr>
      <w:r w:rsidRPr="003561A7">
        <w:t xml:space="preserve">role of and process for patch testing, including: </w:t>
      </w:r>
    </w:p>
    <w:p w:rsidR="00000000" w:rsidRPr="003561A7" w:rsidP="003561A7">
      <w:pPr>
        <w:pStyle w:val="ListBullet2"/>
      </w:pPr>
      <w:r w:rsidRPr="003561A7">
        <w:t xml:space="preserve">identification of allergies </w:t>
      </w:r>
    </w:p>
    <w:p w:rsidR="00000000" w:rsidRPr="003561A7" w:rsidP="003561A7">
      <w:pPr>
        <w:pStyle w:val="ListBullet2"/>
      </w:pPr>
      <w:r w:rsidRPr="003561A7">
        <w:t xml:space="preserve">healed results </w:t>
      </w:r>
    </w:p>
    <w:p w:rsidR="00000000" w:rsidRPr="003561A7" w:rsidP="003561A7">
      <w:pPr>
        <w:pStyle w:val="ListBullet"/>
      </w:pPr>
      <w:r w:rsidRPr="003561A7">
        <w:t>client considerations for procedure:</w:t>
      </w:r>
    </w:p>
    <w:p w:rsidR="00000000" w:rsidRPr="003561A7" w:rsidP="003561A7">
      <w:pPr>
        <w:pStyle w:val="ListBullet2"/>
      </w:pPr>
      <w:r w:rsidRPr="003561A7">
        <w:t>existing cosmetic tattoos:</w:t>
      </w:r>
    </w:p>
    <w:p w:rsidR="00000000" w:rsidRPr="003561A7" w:rsidP="003561A7">
      <w:pPr>
        <w:pStyle w:val="ListBullet3"/>
      </w:pPr>
      <w:r w:rsidRPr="003561A7">
        <w:t xml:space="preserve">any complications </w:t>
      </w:r>
    </w:p>
    <w:p w:rsidR="00000000" w:rsidRPr="003561A7" w:rsidP="003561A7">
      <w:pPr>
        <w:pStyle w:val="ListBullet3"/>
      </w:pPr>
      <w:r w:rsidRPr="003561A7">
        <w:t>concerns</w:t>
      </w:r>
    </w:p>
    <w:p w:rsidR="00000000" w:rsidRPr="003561A7" w:rsidP="003561A7">
      <w:pPr>
        <w:pStyle w:val="ListBullet3"/>
      </w:pPr>
      <w:r w:rsidRPr="003561A7">
        <w:t xml:space="preserve">whether client expectations were met and satisfied </w:t>
      </w:r>
    </w:p>
    <w:p w:rsidR="00000000" w:rsidRPr="003561A7" w:rsidP="003561A7">
      <w:pPr>
        <w:pStyle w:val="ListBullet2"/>
      </w:pPr>
      <w:r w:rsidRPr="003561A7">
        <w:t>injectables history</w:t>
      </w:r>
    </w:p>
    <w:p w:rsidR="00000000" w:rsidRPr="003561A7" w:rsidP="003561A7">
      <w:pPr>
        <w:pStyle w:val="ListBullet2"/>
      </w:pPr>
      <w:r w:rsidRPr="003561A7">
        <w:t>skin undertone</w:t>
      </w:r>
    </w:p>
    <w:p w:rsidR="00000000" w:rsidRPr="003561A7" w:rsidP="003561A7">
      <w:pPr>
        <w:pStyle w:val="ListBullet2"/>
      </w:pPr>
      <w:r w:rsidRPr="003561A7">
        <w:t>allergies</w:t>
      </w:r>
    </w:p>
    <w:p w:rsidR="00000000" w:rsidRPr="003561A7" w:rsidP="003561A7">
      <w:pPr>
        <w:pStyle w:val="ListBullet2"/>
      </w:pPr>
      <w:r w:rsidRPr="003561A7">
        <w:t>past medical history</w:t>
      </w:r>
    </w:p>
    <w:p w:rsidR="00000000" w:rsidRPr="003561A7" w:rsidP="003561A7">
      <w:pPr>
        <w:pStyle w:val="ListBullet2"/>
      </w:pPr>
      <w:r w:rsidRPr="003561A7">
        <w:t xml:space="preserve">lifestyle and occupation </w:t>
      </w:r>
    </w:p>
    <w:p w:rsidR="00000000" w:rsidRPr="003561A7" w:rsidP="003561A7">
      <w:pPr>
        <w:pStyle w:val="ListBullet2"/>
      </w:pPr>
      <w:r w:rsidRPr="003561A7">
        <w:t xml:space="preserve">smoking </w:t>
      </w:r>
    </w:p>
    <w:p w:rsidR="00000000" w:rsidRPr="003561A7" w:rsidP="003561A7">
      <w:pPr>
        <w:pStyle w:val="ListBullet2"/>
      </w:pPr>
      <w:r w:rsidRPr="003561A7">
        <w:t>potential adverse reactions</w:t>
      </w:r>
    </w:p>
    <w:p w:rsidR="00000000" w:rsidRPr="003561A7" w:rsidP="003561A7">
      <w:pPr>
        <w:pStyle w:val="ListBullet"/>
      </w:pPr>
      <w:r w:rsidRPr="003561A7">
        <w:t>photography requirements and schedule including before, during and immediately after treatment</w:t>
      </w:r>
    </w:p>
    <w:p w:rsidR="00000000" w:rsidRPr="003561A7" w:rsidP="003561A7">
      <w:pPr>
        <w:pStyle w:val="ListBullet"/>
      </w:pPr>
      <w:r w:rsidRPr="003561A7">
        <w:t>overview of topical anaesthetics:</w:t>
      </w:r>
    </w:p>
    <w:p w:rsidR="00000000" w:rsidRPr="003561A7" w:rsidP="003561A7">
      <w:pPr>
        <w:pStyle w:val="ListBullet2"/>
      </w:pPr>
      <w:r w:rsidRPr="003561A7">
        <w:t>anaesthetics and how they work</w:t>
      </w:r>
    </w:p>
    <w:p w:rsidR="00000000" w:rsidRPr="003561A7" w:rsidP="003561A7">
      <w:pPr>
        <w:pStyle w:val="ListBullet2"/>
      </w:pPr>
      <w:r w:rsidRPr="003561A7">
        <w:t>state and territory legislation and regulatory requirements for anaesthetics</w:t>
      </w:r>
    </w:p>
    <w:p w:rsidR="00000000" w:rsidRPr="003561A7" w:rsidP="003561A7">
      <w:pPr>
        <w:pStyle w:val="ListBullet"/>
      </w:pPr>
      <w:r w:rsidRPr="003561A7">
        <w:t xml:space="preserve">cosmetic tattoo design </w:t>
      </w:r>
    </w:p>
    <w:p w:rsidR="00000000" w:rsidRPr="003561A7" w:rsidP="003561A7">
      <w:pPr>
        <w:pStyle w:val="ListBullet"/>
      </w:pPr>
      <w:r w:rsidRPr="003561A7">
        <w:t>tattooing techniques:</w:t>
      </w:r>
    </w:p>
    <w:p w:rsidR="00000000" w:rsidRPr="003561A7" w:rsidP="003561A7">
      <w:pPr>
        <w:pStyle w:val="ListBullet2"/>
      </w:pPr>
      <w:r w:rsidRPr="003561A7">
        <w:t>solid</w:t>
      </w:r>
    </w:p>
    <w:p w:rsidR="00000000" w:rsidRPr="003561A7" w:rsidP="003561A7">
      <w:pPr>
        <w:pStyle w:val="ListBullet2"/>
      </w:pPr>
      <w:r w:rsidRPr="003561A7">
        <w:t>shaded</w:t>
      </w:r>
    </w:p>
    <w:p w:rsidR="00000000" w:rsidRPr="003561A7" w:rsidP="003561A7">
      <w:pPr>
        <w:pStyle w:val="ListBullet2"/>
      </w:pPr>
      <w:r w:rsidRPr="003561A7">
        <w:t>hairstrokes</w:t>
      </w:r>
    </w:p>
    <w:p w:rsidR="00000000" w:rsidRPr="003561A7" w:rsidP="003561A7">
      <w:pPr>
        <w:pStyle w:val="ListBullet"/>
      </w:pPr>
      <w:r w:rsidRPr="003561A7">
        <w:t>post treatment care procedures and advi</w:t>
      </w:r>
      <w:r w:rsidRPr="003561A7">
        <w:t>ce for specific treatment areas:</w:t>
      </w:r>
    </w:p>
    <w:p w:rsidR="00000000" w:rsidRPr="003561A7" w:rsidP="003561A7">
      <w:pPr>
        <w:pStyle w:val="ListBullet2"/>
      </w:pPr>
      <w:r w:rsidRPr="003561A7">
        <w:t>special care of specific treatment area</w:t>
      </w:r>
    </w:p>
    <w:p w:rsidR="00000000" w:rsidRPr="003561A7" w:rsidP="003561A7">
      <w:pPr>
        <w:pStyle w:val="ListBullet2"/>
      </w:pPr>
      <w:r w:rsidRPr="003561A7">
        <w:t>sun protection</w:t>
      </w:r>
    </w:p>
    <w:p w:rsidR="00000000" w:rsidRPr="003561A7" w:rsidP="003561A7">
      <w:pPr>
        <w:pStyle w:val="ListBullet2"/>
      </w:pPr>
      <w:r w:rsidRPr="003561A7">
        <w:t>managing the healing process</w:t>
      </w:r>
    </w:p>
    <w:p w:rsidR="00000000" w:rsidRPr="003561A7" w:rsidP="003561A7">
      <w:pPr>
        <w:pStyle w:val="ListBullet2"/>
      </w:pPr>
      <w:r w:rsidRPr="003561A7">
        <w:t>follow up treatments</w:t>
      </w:r>
    </w:p>
    <w:p w:rsidR="00000000" w:rsidRPr="003561A7" w:rsidP="003561A7">
      <w:pPr>
        <w:pStyle w:val="ListBullet2"/>
      </w:pPr>
      <w:r w:rsidRPr="003561A7">
        <w:t>ongoing assessment</w:t>
      </w:r>
    </w:p>
    <w:p w:rsidR="00000000" w:rsidRPr="003561A7" w:rsidP="003561A7">
      <w:pPr>
        <w:pStyle w:val="ListBullet2"/>
      </w:pPr>
      <w:r w:rsidRPr="003561A7">
        <w:t>home care</w:t>
      </w:r>
    </w:p>
    <w:p w:rsidR="00000000" w:rsidRPr="003561A7" w:rsidP="003561A7">
      <w:pPr>
        <w:pStyle w:val="ListBullet2"/>
      </w:pPr>
      <w:r w:rsidRPr="003561A7">
        <w:t>wound healing and infections</w:t>
      </w:r>
    </w:p>
    <w:p w:rsidR="00000000" w:rsidRPr="003561A7" w:rsidP="003561A7">
      <w:pPr>
        <w:pStyle w:val="ListBullet2"/>
      </w:pPr>
      <w:r w:rsidRPr="003561A7">
        <w:t>contact for adverse reactions</w:t>
      </w:r>
    </w:p>
    <w:p w:rsidR="00000000" w:rsidRPr="003561A7" w:rsidP="003561A7">
      <w:pPr>
        <w:pStyle w:val="ListBullet"/>
      </w:pPr>
      <w:r w:rsidRPr="003561A7">
        <w:t>infection control processes</w:t>
      </w:r>
    </w:p>
    <w:p w:rsidR="00000000" w:rsidRPr="003561A7" w:rsidP="003561A7">
      <w:pPr>
        <w:pStyle w:val="ListBullet2"/>
      </w:pPr>
      <w:r w:rsidRPr="003561A7">
        <w:t>contamination risks</w:t>
      </w:r>
    </w:p>
    <w:p w:rsidR="00000000" w:rsidRPr="003561A7" w:rsidP="003561A7">
      <w:pPr>
        <w:pStyle w:val="ListBullet2"/>
      </w:pPr>
      <w:r w:rsidRPr="003561A7">
        <w:t>personal hygiene and salon attire</w:t>
      </w:r>
    </w:p>
    <w:p w:rsidR="00000000" w:rsidRPr="003561A7" w:rsidP="003561A7">
      <w:pPr>
        <w:pStyle w:val="ListBullet2"/>
      </w:pPr>
      <w:r w:rsidRPr="003561A7">
        <w:t>guidelines for wearing artificial nails and nail polish</w:t>
      </w:r>
    </w:p>
    <w:p w:rsidR="00000000" w:rsidRPr="003561A7" w:rsidP="003561A7">
      <w:pPr>
        <w:pStyle w:val="ListBullet"/>
      </w:pPr>
      <w:r w:rsidRPr="003561A7">
        <w:t>emergency procedures</w:t>
      </w:r>
    </w:p>
    <w:p w:rsidR="00000000" w:rsidRPr="003561A7" w:rsidP="003561A7">
      <w:pPr>
        <w:pStyle w:val="ListBullet"/>
      </w:pPr>
      <w:r w:rsidRPr="003561A7">
        <w:t>treatment plans and records and contents including:</w:t>
      </w:r>
    </w:p>
    <w:p w:rsidR="00000000" w:rsidRPr="003561A7" w:rsidP="003561A7">
      <w:pPr>
        <w:pStyle w:val="ListBullet2"/>
      </w:pPr>
      <w:r w:rsidRPr="003561A7">
        <w:t>contraindications</w:t>
      </w:r>
    </w:p>
    <w:p w:rsidR="00000000" w:rsidRPr="003561A7" w:rsidP="003561A7">
      <w:pPr>
        <w:pStyle w:val="ListBullet2"/>
      </w:pPr>
      <w:r w:rsidRPr="003561A7">
        <w:t xml:space="preserve">skin analysis </w:t>
      </w:r>
    </w:p>
    <w:p w:rsidR="00000000" w:rsidRPr="003561A7" w:rsidP="003561A7">
      <w:pPr>
        <w:pStyle w:val="ListBullet2"/>
      </w:pPr>
      <w:r w:rsidRPr="003561A7">
        <w:t>treatment schedule</w:t>
      </w:r>
    </w:p>
    <w:p w:rsidR="00000000" w:rsidRPr="003561A7" w:rsidP="003561A7">
      <w:pPr>
        <w:pStyle w:val="ListBullet2"/>
      </w:pPr>
      <w:r w:rsidRPr="003561A7">
        <w:t>relevant medical h</w:t>
      </w:r>
      <w:r w:rsidRPr="003561A7">
        <w:t xml:space="preserve">istory and medications </w:t>
      </w:r>
    </w:p>
    <w:p w:rsidR="00000000" w:rsidRPr="003561A7" w:rsidP="003561A7">
      <w:pPr>
        <w:pStyle w:val="ListBullet2"/>
      </w:pPr>
      <w:r w:rsidRPr="003561A7">
        <w:t>adverse reactions</w:t>
      </w:r>
    </w:p>
    <w:p w:rsidR="00000000" w:rsidRPr="003561A7" w:rsidP="003561A7">
      <w:pPr>
        <w:pStyle w:val="ListBullet2"/>
      </w:pPr>
      <w:r w:rsidRPr="003561A7">
        <w:t>aftercare recommendations and advice</w:t>
      </w:r>
    </w:p>
    <w:p w:rsidR="00000000" w:rsidRPr="003561A7" w:rsidP="003561A7">
      <w:pPr>
        <w:pStyle w:val="ListBullet2"/>
      </w:pPr>
      <w:r w:rsidRPr="003561A7">
        <w:t>changes in client skin condition</w:t>
      </w:r>
    </w:p>
    <w:p w:rsidR="00000000" w:rsidRPr="003561A7" w:rsidP="003561A7">
      <w:pPr>
        <w:pStyle w:val="ListBullet2"/>
      </w:pPr>
      <w:r w:rsidRPr="003561A7">
        <w:t>anaesthetic used and method of application</w:t>
      </w:r>
    </w:p>
    <w:p w:rsidR="00000000" w:rsidRPr="003561A7" w:rsidP="003561A7">
      <w:pPr>
        <w:pStyle w:val="ListBullet2"/>
      </w:pPr>
      <w:r w:rsidRPr="003561A7">
        <w:t xml:space="preserve">outcomes of treatments </w:t>
      </w:r>
    </w:p>
    <w:p w:rsidR="00000000" w:rsidRPr="003561A7" w:rsidP="003561A7">
      <w:pPr>
        <w:pStyle w:val="ListBullet2"/>
      </w:pPr>
      <w:r w:rsidRPr="003561A7">
        <w:t>needle size and type to be used</w:t>
      </w:r>
    </w:p>
    <w:p w:rsidR="00000000" w:rsidRPr="003561A7" w:rsidP="003561A7">
      <w:pPr>
        <w:pStyle w:val="ListBullet2"/>
      </w:pPr>
      <w:r w:rsidRPr="003561A7">
        <w:t xml:space="preserve">pigments and products used </w:t>
      </w:r>
    </w:p>
    <w:p w:rsidR="00000000" w:rsidRPr="003561A7" w:rsidP="003561A7">
      <w:pPr>
        <w:pStyle w:val="ListBullet2"/>
      </w:pPr>
      <w:r w:rsidRPr="003561A7">
        <w:t>tattoo design</w:t>
      </w:r>
    </w:p>
    <w:p w:rsidR="00000000" w:rsidRPr="003561A7" w:rsidP="003561A7">
      <w:pPr>
        <w:pStyle w:val="ListBullet"/>
      </w:pPr>
      <w:r w:rsidRPr="003561A7">
        <w:t>things to consider when obtaining informed consent:</w:t>
      </w:r>
    </w:p>
    <w:p w:rsidR="00000000" w:rsidRPr="003561A7" w:rsidP="003561A7">
      <w:pPr>
        <w:pStyle w:val="ListBullet2"/>
      </w:pPr>
      <w:r w:rsidRPr="003561A7">
        <w:t>risks and risk management</w:t>
      </w:r>
    </w:p>
    <w:p w:rsidR="00000000" w:rsidRPr="003561A7" w:rsidP="003561A7">
      <w:pPr>
        <w:pStyle w:val="ListBullet2"/>
      </w:pPr>
      <w:r w:rsidRPr="003561A7">
        <w:t>legal disclaimer</w:t>
      </w:r>
    </w:p>
    <w:p w:rsidR="00000000" w:rsidRPr="003561A7" w:rsidP="003561A7">
      <w:pPr>
        <w:pStyle w:val="ListBullet2"/>
      </w:pPr>
      <w:r w:rsidRPr="003561A7">
        <w:t>complications</w:t>
      </w:r>
    </w:p>
    <w:p w:rsidR="00000000" w:rsidRPr="003561A7" w:rsidP="003561A7">
      <w:pPr>
        <w:pStyle w:val="ListBullet2"/>
      </w:pPr>
      <w:r w:rsidRPr="003561A7">
        <w:t>marketing</w:t>
      </w:r>
    </w:p>
    <w:p w:rsidR="00000000" w:rsidRPr="003561A7" w:rsidP="003561A7">
      <w:pPr>
        <w:pStyle w:val="ListBullet2"/>
      </w:pPr>
      <w:r w:rsidRPr="003561A7">
        <w:t xml:space="preserve">influence of drugs or alcohol </w:t>
      </w:r>
    </w:p>
    <w:p w:rsidR="00000000" w:rsidRPr="003561A7" w:rsidP="003561A7">
      <w:pPr>
        <w:pStyle w:val="ListBullet2"/>
      </w:pPr>
      <w:r w:rsidRPr="003561A7">
        <w:t>legal age of consent</w:t>
      </w:r>
    </w:p>
    <w:p w:rsidR="00000000" w:rsidRPr="003561A7" w:rsidP="003561A7">
      <w:pPr>
        <w:pStyle w:val="ListBullet2"/>
      </w:pPr>
      <w:r w:rsidRPr="003561A7">
        <w:t>ethical communication of treatment including viable treatment options</w:t>
      </w:r>
    </w:p>
    <w:p w:rsidR="00000000" w:rsidRPr="003561A7" w:rsidP="003561A7">
      <w:pPr>
        <w:pStyle w:val="ListBullet2"/>
      </w:pPr>
      <w:r w:rsidRPr="003561A7">
        <w:t>pre- and post-</w:t>
      </w:r>
      <w:r w:rsidRPr="003561A7">
        <w:t>treatment care:</w:t>
      </w:r>
    </w:p>
    <w:p w:rsidR="00000000" w:rsidRPr="003561A7" w:rsidP="003561A7">
      <w:pPr>
        <w:pStyle w:val="ListBullet3"/>
      </w:pPr>
      <w:r w:rsidRPr="003561A7">
        <w:t>information</w:t>
      </w:r>
    </w:p>
    <w:p w:rsidR="00000000" w:rsidRPr="003561A7" w:rsidP="003561A7">
      <w:pPr>
        <w:pStyle w:val="ListBullet3"/>
      </w:pPr>
      <w:r w:rsidRPr="003561A7">
        <w:t>compliance</w:t>
      </w:r>
    </w:p>
    <w:p w:rsidR="00000000" w:rsidRPr="003561A7" w:rsidP="003561A7">
      <w:pPr>
        <w:pStyle w:val="ListBullet3"/>
      </w:pPr>
      <w:r w:rsidRPr="003561A7">
        <w:t>normal, abnormal and delayed wound healing as related to the specific treatment</w:t>
      </w:r>
    </w:p>
    <w:p w:rsidR="00000000" w:rsidRPr="003561A7" w:rsidP="003561A7">
      <w:pPr>
        <w:pStyle w:val="ListBullet3"/>
      </w:pPr>
      <w:r w:rsidRPr="003561A7">
        <w:t>advice on lifestyle</w:t>
      </w:r>
    </w:p>
    <w:p w:rsidR="00000000" w:rsidRPr="003561A7" w:rsidP="003561A7">
      <w:pPr>
        <w:pStyle w:val="ListBullet2"/>
      </w:pPr>
      <w:r w:rsidRPr="003561A7">
        <w:t>treatment plan:</w:t>
      </w:r>
    </w:p>
    <w:p w:rsidR="00000000" w:rsidRPr="003561A7" w:rsidP="003561A7">
      <w:pPr>
        <w:pStyle w:val="ListBullet3"/>
      </w:pPr>
      <w:r w:rsidRPr="003561A7">
        <w:t>number of treatments</w:t>
      </w:r>
    </w:p>
    <w:p w:rsidR="00000000" w:rsidRPr="003561A7" w:rsidP="003561A7">
      <w:pPr>
        <w:pStyle w:val="ListBullet3"/>
      </w:pPr>
      <w:r w:rsidRPr="003561A7">
        <w:t>cost.</w:t>
      </w:r>
    </w:p>
    <w:p w:rsidR="00000000" w:rsidRPr="003561A7" w:rsidP="003561A7">
      <w:pPr>
        <w:pStyle w:val="AllowPageBreak"/>
      </w:pPr>
    </w:p>
    <w:p w:rsidR="00000000" w:rsidRPr="003561A7" w:rsidP="003561A7">
      <w:pPr>
        <w:pStyle w:val="Heading1"/>
      </w:pPr>
      <w:bookmarkStart w:id="4" w:name="O_1203273"/>
      <w:bookmarkEnd w:id="4"/>
      <w:r w:rsidRPr="003561A7">
        <w:t>Assessment Conditions</w:t>
      </w:r>
    </w:p>
    <w:p w:rsidR="00000000" w:rsidRPr="003561A7" w:rsidP="00062801">
      <w:pPr>
        <w:pStyle w:val="BodyText"/>
      </w:pPr>
      <w:r w:rsidRPr="003561A7">
        <w:t>Skills must be demonstrated in a cosmetic tattooing environment; this can be:</w:t>
      </w:r>
    </w:p>
    <w:p w:rsidR="00000000" w:rsidRPr="003561A7" w:rsidP="003561A7">
      <w:pPr>
        <w:pStyle w:val="ListBullet"/>
      </w:pPr>
      <w:r w:rsidRPr="003561A7">
        <w:t xml:space="preserve">an industry workplace or </w:t>
      </w:r>
    </w:p>
    <w:p w:rsidR="00000000" w:rsidRPr="003561A7" w:rsidP="003561A7">
      <w:pPr>
        <w:pStyle w:val="ListBullet"/>
      </w:pPr>
      <w:r w:rsidRPr="003561A7">
        <w:t>a simulated workplace set up for the purpose of skills assessment, that provide services to paying members of the public.</w:t>
      </w:r>
    </w:p>
    <w:p w:rsidR="00000000" w:rsidRPr="003561A7" w:rsidP="00062801">
      <w:pPr>
        <w:pStyle w:val="BodyText"/>
      </w:pPr>
      <w:r w:rsidRPr="003561A7">
        <w:t>Assessment must ensure access to:</w:t>
      </w:r>
    </w:p>
    <w:p w:rsidR="00000000" w:rsidRPr="003561A7" w:rsidP="003561A7">
      <w:pPr>
        <w:pStyle w:val="ListBullet"/>
      </w:pPr>
      <w:r w:rsidRPr="003561A7">
        <w:t xml:space="preserve">relevant documentation: </w:t>
      </w:r>
    </w:p>
    <w:p w:rsidR="00000000" w:rsidRPr="003561A7" w:rsidP="003561A7">
      <w:pPr>
        <w:pStyle w:val="ListBullet2"/>
      </w:pPr>
      <w:r w:rsidRPr="003561A7">
        <w:t>organisational policies and procedures relevant to cosmetic tattooing</w:t>
      </w:r>
    </w:p>
    <w:p w:rsidR="00000000" w:rsidRPr="003561A7" w:rsidP="003561A7">
      <w:pPr>
        <w:pStyle w:val="ListBullet2"/>
      </w:pPr>
      <w:r w:rsidRPr="003561A7">
        <w:t>current standards and guidelines:</w:t>
      </w:r>
    </w:p>
    <w:p w:rsidR="00000000" w:rsidRPr="003561A7" w:rsidP="003561A7">
      <w:pPr>
        <w:pStyle w:val="ListBullet3"/>
      </w:pPr>
      <w:r w:rsidRPr="003561A7">
        <w:t>AS/NZS 1336:2014 Eye and face protection Guidelines</w:t>
      </w:r>
    </w:p>
    <w:p w:rsidR="00000000" w:rsidRPr="003561A7" w:rsidP="003561A7">
      <w:pPr>
        <w:pStyle w:val="ListBullet3"/>
      </w:pPr>
      <w:r w:rsidRPr="003561A7">
        <w:t>safety guidelines for skin penetration procedures under relevant legislation.</w:t>
      </w:r>
    </w:p>
    <w:p w:rsidR="00000000" w:rsidRPr="003561A7" w:rsidP="00062801">
      <w:pPr>
        <w:pStyle w:val="BodyText"/>
      </w:pPr>
      <w:r w:rsidRPr="003561A7">
        <w:t>Assessors must satisfy the Standards for Registered Training Organisations’ requirements for assessors and:</w:t>
      </w:r>
    </w:p>
    <w:p w:rsidR="00000000" w:rsidRPr="003561A7" w:rsidP="003561A7">
      <w:pPr>
        <w:pStyle w:val="ListBullet"/>
      </w:pPr>
      <w:r w:rsidRPr="003561A7">
        <w:t>have worked for at least three years where they have applied the skil</w:t>
      </w:r>
      <w:r w:rsidRPr="003561A7">
        <w:t>ls and knowledge of this unit of competency.</w:t>
      </w:r>
    </w:p>
    <w:p w:rsidR="00000000" w:rsidRPr="003561A7" w:rsidP="003561A7">
      <w:pPr>
        <w:pStyle w:val="AllowPageBreak"/>
      </w:pPr>
    </w:p>
    <w:p w:rsidR="00000000" w:rsidRPr="003561A7" w:rsidP="003561A7">
      <w:pPr>
        <w:pStyle w:val="Heading1"/>
      </w:pPr>
      <w:bookmarkStart w:id="5" w:name="O_1203276"/>
      <w:bookmarkEnd w:id="5"/>
      <w:r w:rsidRPr="003561A7">
        <w:t>Links</w:t>
      </w:r>
    </w:p>
    <w:p w:rsidR="00000000" w:rsidRPr="003561A7" w:rsidP="00062801">
      <w:pPr>
        <w:pStyle w:val="BodyText"/>
      </w:pPr>
      <w:r w:rsidRPr="003561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92AF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561A7" w:rsidP="003561A7"/>
    <w:sectPr w:rsidSect="003561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7" w:rsidRPr="00062801" w:rsidP="000628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01" w:rsidP="003561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2801" w:rsidP="003561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2801" w:rsidP="003561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1A7" w:rsidRPr="00062801" w:rsidP="000628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1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801" w:rsidRPr="002D2AF8" w:rsidP="003561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SHBBCOS001 Provide cosmetic tattooing consultations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62801" w:rsidP="003561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24F3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D47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D6B4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1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1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1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1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1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1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1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1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1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1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1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1A7"/>
  </w:style>
  <w:style w:type="character" w:customStyle="1" w:styleId="Heading1Char">
    <w:name w:val="Heading 1 Char"/>
    <w:basedOn w:val="DefaultParagraphFont"/>
    <w:link w:val="Heading1"/>
    <w:rsid w:val="003561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1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1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61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61A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61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1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61A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61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1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1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1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1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1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1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1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1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1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1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1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1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1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1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1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1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61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61A7"/>
    <w:rPr>
      <w:b/>
      <w:spacing w:val="0"/>
    </w:rPr>
  </w:style>
  <w:style w:type="paragraph" w:customStyle="1" w:styleId="SuperTitle">
    <w:name w:val="SuperTitle"/>
    <w:basedOn w:val="Title"/>
    <w:rsid w:val="003561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1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1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61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1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1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1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1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1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1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1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1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1A7"/>
    <w:rPr>
      <w:i/>
    </w:rPr>
  </w:style>
  <w:style w:type="paragraph" w:styleId="Caption">
    <w:name w:val="caption"/>
    <w:basedOn w:val="BodyText"/>
    <w:next w:val="Normal"/>
    <w:qFormat/>
    <w:rsid w:val="003561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1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1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1A7"/>
  </w:style>
  <w:style w:type="paragraph" w:styleId="TableofFigures">
    <w:name w:val="table of figures"/>
    <w:basedOn w:val="Normal"/>
    <w:next w:val="Normal"/>
    <w:semiHidden/>
    <w:rsid w:val="003561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1A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61A7"/>
    <w:rPr>
      <w:rFonts w:ascii="Wingdings" w:hAnsi="Wingdings"/>
    </w:rPr>
  </w:style>
  <w:style w:type="paragraph" w:customStyle="1" w:styleId="TableHeading">
    <w:name w:val="Table Heading"/>
    <w:basedOn w:val="HeadingBase"/>
    <w:rsid w:val="003561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1A7"/>
    <w:rPr>
      <w:color w:val="0033CC"/>
      <w:u w:val="none"/>
    </w:rPr>
  </w:style>
  <w:style w:type="paragraph" w:customStyle="1" w:styleId="BodyTextRight">
    <w:name w:val="Body Text Right"/>
    <w:basedOn w:val="BodyText"/>
    <w:rsid w:val="003561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1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1A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1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1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1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1A7"/>
    <w:rPr>
      <w:sz w:val="32"/>
    </w:rPr>
  </w:style>
  <w:style w:type="paragraph" w:customStyle="1" w:styleId="HeadingProcedure">
    <w:name w:val="Heading Procedure"/>
    <w:basedOn w:val="HeadingBase"/>
    <w:next w:val="Normal"/>
    <w:rsid w:val="003561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1A7"/>
    <w:pPr>
      <w:spacing w:before="60" w:after="60"/>
    </w:pPr>
  </w:style>
  <w:style w:type="paragraph" w:styleId="ListContinue">
    <w:name w:val="List Continue"/>
    <w:basedOn w:val="List"/>
    <w:rsid w:val="003561A7"/>
    <w:pPr>
      <w:ind w:firstLine="0"/>
    </w:pPr>
  </w:style>
  <w:style w:type="paragraph" w:customStyle="1" w:styleId="ListNote">
    <w:name w:val="List Note"/>
    <w:basedOn w:val="List"/>
    <w:rsid w:val="003561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1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1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1A7"/>
    <w:rPr>
      <w:rFonts w:ascii="Courier New" w:hAnsi="Courier New"/>
    </w:rPr>
  </w:style>
  <w:style w:type="paragraph" w:customStyle="1" w:styleId="NoteBullet">
    <w:name w:val="Note Bullet"/>
    <w:basedOn w:val="Note"/>
    <w:rsid w:val="003561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1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1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1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1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61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1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1A7"/>
    <w:rPr>
      <w:b/>
      <w:smallCaps/>
    </w:rPr>
  </w:style>
  <w:style w:type="paragraph" w:customStyle="1" w:styleId="TableListNumber">
    <w:name w:val="Table List Number"/>
    <w:basedOn w:val="ListNumber"/>
    <w:rsid w:val="003561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1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1A7"/>
    <w:pPr>
      <w:numPr>
        <w:numId w:val="10"/>
      </w:numPr>
    </w:pPr>
  </w:style>
  <w:style w:type="paragraph" w:customStyle="1" w:styleId="ListAlpha2">
    <w:name w:val="List Alpha 2"/>
    <w:basedOn w:val="List2"/>
    <w:rsid w:val="003561A7"/>
    <w:pPr>
      <w:numPr>
        <w:numId w:val="9"/>
      </w:numPr>
    </w:pPr>
  </w:style>
  <w:style w:type="paragraph" w:styleId="List2">
    <w:name w:val="List 2"/>
    <w:basedOn w:val="BodyText"/>
    <w:rsid w:val="003561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1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1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1A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61A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61A7"/>
    <w:pPr>
      <w:numPr>
        <w:numId w:val="5"/>
      </w:numPr>
    </w:pPr>
  </w:style>
  <w:style w:type="paragraph" w:styleId="ListContinue2">
    <w:name w:val="List Continue 2"/>
    <w:basedOn w:val="List2"/>
    <w:rsid w:val="003561A7"/>
    <w:pPr>
      <w:ind w:firstLine="0"/>
    </w:pPr>
  </w:style>
  <w:style w:type="paragraph" w:styleId="ListContinue3">
    <w:name w:val="List Continue 3"/>
    <w:basedOn w:val="List3"/>
    <w:rsid w:val="003561A7"/>
    <w:pPr>
      <w:ind w:left="1021" w:firstLine="0"/>
    </w:pPr>
  </w:style>
  <w:style w:type="paragraph" w:styleId="ListContinue4">
    <w:name w:val="List Continue 4"/>
    <w:basedOn w:val="List4"/>
    <w:rsid w:val="003561A7"/>
    <w:pPr>
      <w:ind w:firstLine="0"/>
    </w:pPr>
  </w:style>
  <w:style w:type="paragraph" w:styleId="ListContinue5">
    <w:name w:val="List Continue 5"/>
    <w:basedOn w:val="List5"/>
    <w:rsid w:val="003561A7"/>
    <w:pPr>
      <w:ind w:firstLine="0"/>
    </w:pPr>
  </w:style>
  <w:style w:type="paragraph" w:styleId="ListNumber3">
    <w:name w:val="List Number 3"/>
    <w:basedOn w:val="List3"/>
    <w:rsid w:val="003561A7"/>
    <w:pPr>
      <w:numPr>
        <w:numId w:val="6"/>
      </w:numPr>
    </w:pPr>
  </w:style>
  <w:style w:type="paragraph" w:styleId="ListNumber4">
    <w:name w:val="List Number 4"/>
    <w:basedOn w:val="List4"/>
    <w:rsid w:val="003561A7"/>
    <w:pPr>
      <w:numPr>
        <w:numId w:val="7"/>
      </w:numPr>
    </w:pPr>
  </w:style>
  <w:style w:type="paragraph" w:styleId="ListNumber5">
    <w:name w:val="List Number 5"/>
    <w:basedOn w:val="List5"/>
    <w:rsid w:val="003561A7"/>
    <w:pPr>
      <w:numPr>
        <w:numId w:val="8"/>
      </w:numPr>
    </w:pPr>
  </w:style>
  <w:style w:type="paragraph" w:styleId="BlockText">
    <w:name w:val="Block Text"/>
    <w:basedOn w:val="Normal"/>
    <w:rsid w:val="003561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1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1A7"/>
    <w:rPr>
      <w:sz w:val="16"/>
      <w:vertAlign w:val="superscript"/>
    </w:rPr>
  </w:style>
  <w:style w:type="character" w:customStyle="1" w:styleId="Symbols">
    <w:name w:val="Symbols"/>
    <w:basedOn w:val="DefaultParagraphFont"/>
    <w:rsid w:val="003561A7"/>
    <w:rPr>
      <w:rFonts w:ascii="Symbol" w:hAnsi="Symbol"/>
    </w:rPr>
  </w:style>
  <w:style w:type="character" w:customStyle="1" w:styleId="MenuOptions">
    <w:name w:val="Menu Options"/>
    <w:basedOn w:val="DefaultParagraphFont"/>
    <w:rsid w:val="003561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1A7"/>
    <w:rPr>
      <w:b/>
    </w:rPr>
  </w:style>
  <w:style w:type="character" w:customStyle="1" w:styleId="Underlined">
    <w:name w:val="Underlined"/>
    <w:basedOn w:val="DefaultParagraphFont"/>
    <w:rsid w:val="003561A7"/>
    <w:rPr>
      <w:u w:val="single"/>
    </w:rPr>
  </w:style>
  <w:style w:type="paragraph" w:customStyle="1" w:styleId="TableBodyTextRight">
    <w:name w:val="Table Body Text Right"/>
    <w:basedOn w:val="TableBodyText"/>
    <w:rsid w:val="003561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1A7"/>
    <w:rPr>
      <w:sz w:val="18"/>
    </w:rPr>
  </w:style>
  <w:style w:type="paragraph" w:customStyle="1" w:styleId="BodySmallRight">
    <w:name w:val="Body Small Right"/>
    <w:basedOn w:val="BodyTextRight"/>
    <w:rsid w:val="003561A7"/>
    <w:rPr>
      <w:sz w:val="18"/>
      <w:szCs w:val="18"/>
    </w:rPr>
  </w:style>
  <w:style w:type="paragraph" w:customStyle="1" w:styleId="MarginEdition">
    <w:name w:val="Margin Edition"/>
    <w:basedOn w:val="MarginNote"/>
    <w:rsid w:val="003561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1A7"/>
    <w:rPr>
      <w:sz w:val="2"/>
      <w:szCs w:val="2"/>
    </w:rPr>
  </w:style>
  <w:style w:type="character" w:customStyle="1" w:styleId="Small">
    <w:name w:val="Small"/>
    <w:basedOn w:val="DefaultParagraphFont"/>
    <w:rsid w:val="003561A7"/>
    <w:rPr>
      <w:sz w:val="16"/>
    </w:rPr>
  </w:style>
  <w:style w:type="paragraph" w:customStyle="1" w:styleId="WideTable">
    <w:name w:val="Wide Table"/>
    <w:basedOn w:val="Normal"/>
    <w:rsid w:val="003561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1A7"/>
  </w:style>
  <w:style w:type="paragraph" w:styleId="Quote">
    <w:name w:val="Quote"/>
    <w:basedOn w:val="Heading1"/>
    <w:link w:val="QuoteChar"/>
    <w:qFormat/>
    <w:rsid w:val="003561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1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1A7"/>
    <w:pPr>
      <w:pageBreakBefore/>
    </w:pPr>
  </w:style>
  <w:style w:type="paragraph" w:customStyle="1" w:styleId="Border">
    <w:name w:val="Border"/>
    <w:basedOn w:val="Normal"/>
    <w:qFormat/>
    <w:rsid w:val="003561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1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1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1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1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1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1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1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1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1A7"/>
    <w:rPr>
      <w:u w:val="single"/>
    </w:rPr>
  </w:style>
  <w:style w:type="character" w:customStyle="1" w:styleId="BoldandItalics">
    <w:name w:val="Bold and Italics"/>
    <w:qFormat/>
    <w:rsid w:val="003561A7"/>
    <w:rPr>
      <w:b/>
      <w:i/>
      <w:u w:val="none"/>
    </w:rPr>
  </w:style>
  <w:style w:type="paragraph" w:styleId="BalloonText">
    <w:name w:val="Balloon Text"/>
    <w:basedOn w:val="Normal"/>
    <w:link w:val="BalloonTextChar"/>
    <w:rsid w:val="003561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1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1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1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1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1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1A7"/>
    <w:pPr>
      <w:spacing w:before="0" w:after="0"/>
    </w:pPr>
  </w:style>
  <w:style w:type="paragraph" w:customStyle="1" w:styleId="BodyTextBold">
    <w:name w:val="Body Text Bold"/>
    <w:basedOn w:val="BodyText"/>
    <w:qFormat/>
    <w:rsid w:val="003561A7"/>
    <w:rPr>
      <w:b/>
    </w:rPr>
  </w:style>
  <w:style w:type="character" w:styleId="Hyperlink">
    <w:name w:val="Hyperlink"/>
    <w:basedOn w:val="DefaultParagraphFont"/>
    <w:uiPriority w:val="99"/>
    <w:unhideWhenUsed/>
    <w:rsid w:val="000628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3835</Characters>
  <Application>Microsoft Office Word</Application>
  <DocSecurity>0</DocSecurity>
  <Lines>136</Lines>
  <Paragraphs>129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SHBBCOS001 Provide cosmetic tattooing consultations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