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55" w:rsidP="00B26055">
      <w:pPr>
        <w:pStyle w:val="Title"/>
      </w:pPr>
      <w:r>
        <w:fldChar w:fldCharType="begin"/>
      </w:r>
      <w:r>
        <w:instrText xml:space="preserve"> TITLE   \* MERGEFORMAT </w:instrText>
      </w:r>
      <w:r>
        <w:fldChar w:fldCharType="separate"/>
      </w:r>
      <w:r>
        <w:t>SHBBCCS007 Interpret the chemical composition and physical effects of cosmetic products</w:t>
      </w:r>
      <w:r>
        <w:fldChar w:fldCharType="end"/>
      </w:r>
    </w:p>
    <w:p w:rsidR="00B26055" w:rsidP="00B26055">
      <w:pPr>
        <w:pStyle w:val="Version"/>
        <w:sectPr w:rsidSect="00220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D38" w:rsidP="00220D38">
      <w:pPr>
        <w:pStyle w:val="SuperHeading"/>
      </w:pPr>
      <w:r w:rsidRPr="00220D38">
        <w:t>SHBBCCS007 Interpret the chemical composition and physical effects of cosmetic products</w:t>
      </w:r>
    </w:p>
    <w:p w:rsidR="00000000" w:rsidRPr="00220D38" w:rsidP="00220D38">
      <w:pPr>
        <w:pStyle w:val="Heading1"/>
      </w:pPr>
      <w:bookmarkStart w:id="1" w:name="O_1203241"/>
      <w:bookmarkEnd w:id="1"/>
      <w:r w:rsidRPr="00220D38">
        <w:t>Modification History</w:t>
      </w:r>
    </w:p>
    <w:p w:rsidR="00000000" w:rsidRPr="00220D38" w:rsidP="00B26055">
      <w:pPr>
        <w:pStyle w:val="BodyText"/>
      </w:pPr>
      <w:r w:rsidRPr="00220D38">
        <w:t>No equivalent unit.</w:t>
      </w:r>
    </w:p>
    <w:p w:rsidR="00000000" w:rsidRPr="00220D38" w:rsidP="00220D38">
      <w:pPr>
        <w:pStyle w:val="Heading1"/>
      </w:pPr>
      <w:bookmarkStart w:id="2" w:name="O_1203242"/>
      <w:bookmarkEnd w:id="2"/>
      <w:r w:rsidRPr="00220D38">
        <w:t>Application</w:t>
      </w:r>
    </w:p>
    <w:p w:rsidR="00000000" w:rsidRPr="00220D38" w:rsidP="00B26055">
      <w:pPr>
        <w:pStyle w:val="BodyText"/>
      </w:pPr>
      <w:r w:rsidRPr="00220D38">
        <w:t>This unit describes the performance outcomes, skills and knowledge required to interpret the composition and effects of cosmetic products in order to provide accurate advice and achieve positive outcomes for clients in beauty therapy treatments.</w:t>
      </w:r>
    </w:p>
    <w:p w:rsidR="00000000" w:rsidRPr="00220D38" w:rsidP="00B26055">
      <w:pPr>
        <w:pStyle w:val="BodyText"/>
      </w:pPr>
      <w:r w:rsidRPr="00220D38">
        <w:t>It require</w:t>
      </w:r>
      <w:r w:rsidRPr="00220D38">
        <w:t>s the ability to investigate and interpret information about active ingredients in cosmetic products and their application. Cosmetic products are selected and used in the design and application of facial, hand and foot and body treatments in order to achie</w:t>
      </w:r>
      <w:r w:rsidRPr="00220D38">
        <w:t>ve agreed treatment outcomes.</w:t>
      </w:r>
    </w:p>
    <w:p w:rsidR="00000000" w:rsidRPr="00220D38" w:rsidP="00B26055">
      <w:pPr>
        <w:pStyle w:val="BodyText"/>
      </w:pPr>
      <w:r w:rsidRPr="00220D38">
        <w:t>This unit applies to workers in nail, make-up, and beauty salons. In these environments, they work in a team but have responsibility for maintaining their own product and treatment knowledge.</w:t>
      </w:r>
    </w:p>
    <w:p w:rsidR="00000000" w:rsidRPr="00220D38" w:rsidP="00B26055">
      <w:pPr>
        <w:pStyle w:val="BodyText"/>
      </w:pPr>
      <w:r w:rsidRPr="00220D38">
        <w:t>The skills in this unit must be ap</w:t>
      </w:r>
      <w:r w:rsidRPr="00220D38">
        <w:t>plied in accordance with Commonwealth and State or Territory legislation, Australian standards and industry codes of practice.</w:t>
      </w:r>
    </w:p>
    <w:p w:rsidR="00000000" w:rsidRPr="00220D38" w:rsidP="00B26055">
      <w:pPr>
        <w:pStyle w:val="BodyText"/>
      </w:pPr>
      <w:r w:rsidRPr="00220D38">
        <w:t>No occupational licensing, certification or specific legislative requirements apply to this unit at the time of publication.</w:t>
      </w:r>
    </w:p>
    <w:p w:rsidR="00000000" w:rsidRPr="00220D38" w:rsidP="00220D38">
      <w:pPr>
        <w:pStyle w:val="Heading1"/>
      </w:pPr>
      <w:bookmarkStart w:id="3" w:name="O_1203243"/>
      <w:bookmarkEnd w:id="3"/>
      <w:r w:rsidRPr="00220D38">
        <w:t>Pre-requisite Unit</w:t>
      </w:r>
    </w:p>
    <w:p w:rsidR="00000000" w:rsidRPr="00220D38" w:rsidP="00B26055">
      <w:pPr>
        <w:pStyle w:val="BodyText"/>
      </w:pPr>
      <w:r w:rsidRPr="00220D38">
        <w:t xml:space="preserve">Nil </w:t>
      </w:r>
    </w:p>
    <w:p w:rsidR="00000000" w:rsidRPr="00220D38" w:rsidP="00220D38">
      <w:pPr>
        <w:pStyle w:val="Heading1"/>
      </w:pPr>
      <w:bookmarkStart w:id="4" w:name="O_1203244"/>
      <w:bookmarkEnd w:id="4"/>
      <w:r w:rsidRPr="00220D38">
        <w:t>Competency Field</w:t>
      </w:r>
    </w:p>
    <w:p w:rsidR="00000000" w:rsidRPr="00220D38" w:rsidP="00B26055">
      <w:pPr>
        <w:pStyle w:val="BodyText"/>
      </w:pPr>
      <w:r w:rsidRPr="00220D38">
        <w:t xml:space="preserve">Client Services </w:t>
      </w:r>
    </w:p>
    <w:p w:rsidR="00000000" w:rsidRPr="00220D38" w:rsidP="00220D38">
      <w:pPr>
        <w:pStyle w:val="Heading1"/>
      </w:pPr>
      <w:bookmarkStart w:id="5" w:name="O_1203245"/>
      <w:bookmarkEnd w:id="5"/>
      <w:r w:rsidRPr="00220D38">
        <w:t>Unit Sector</w:t>
      </w:r>
    </w:p>
    <w:p w:rsidR="00000000" w:rsidRPr="00220D38" w:rsidP="00B26055">
      <w:pPr>
        <w:pStyle w:val="BodyText"/>
      </w:pPr>
      <w:r w:rsidRPr="00220D38">
        <w:t xml:space="preserve">Beauty </w:t>
      </w:r>
    </w:p>
    <w:p w:rsidR="00000000" w:rsidRPr="00220D38" w:rsidP="00220D38">
      <w:pPr>
        <w:pStyle w:val="Heading1"/>
      </w:pPr>
      <w:bookmarkStart w:id="6" w:name="O_1203246"/>
      <w:bookmarkEnd w:id="6"/>
      <w:r w:rsidRPr="00220D38">
        <w:t>Elements and Performance Criteria</w:t>
      </w:r>
    </w:p>
    <w:tbl>
      <w:tblPr>
        <w:tblW w:w="0" w:type="auto"/>
        <w:tblLayout w:type="fixed"/>
        <w:tblCellMar>
          <w:left w:w="62" w:type="dxa"/>
          <w:right w:w="62" w:type="dxa"/>
        </w:tblCellMar>
        <w:tblLook w:val="0000"/>
      </w:tblPr>
      <w:tblGrid>
        <w:gridCol w:w="2697"/>
        <w:gridCol w:w="6333"/>
      </w:tblGrid>
      <w:tr w:rsidTr="00220D38">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220D38" w:rsidP="00220D38">
            <w:pPr>
              <w:pStyle w:val="BodyText"/>
            </w:pPr>
            <w:r w:rsidRPr="00220D38">
              <w:rPr>
                <w:rStyle w:val="SpecialBold"/>
              </w:rPr>
              <w:t>ELEMENTS</w:t>
            </w:r>
          </w:p>
        </w:tc>
        <w:tc>
          <w:tcPr>
            <w:tcW w:w="6333"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rPr>
                <w:rStyle w:val="SpecialBold"/>
              </w:rPr>
              <w:t>PERFORMANCE</w:t>
            </w:r>
            <w:r w:rsidRPr="00220D38">
              <w:t xml:space="preserve"> </w:t>
            </w:r>
            <w:r w:rsidRPr="00220D38">
              <w:rPr>
                <w:rStyle w:val="SpecialBold"/>
              </w:rPr>
              <w:t>CRITERIA</w:t>
            </w:r>
          </w:p>
        </w:tc>
      </w:tr>
      <w:tr w:rsidTr="00220D38">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220D38" w:rsidP="00220D38">
            <w:pPr>
              <w:pStyle w:val="BodyText"/>
            </w:pPr>
            <w:r w:rsidRPr="00220D38">
              <w:rPr>
                <w:rStyle w:val="Emphasis"/>
              </w:rPr>
              <w:t xml:space="preserve">Elements describe the </w:t>
            </w:r>
            <w:r w:rsidRPr="00220D38">
              <w:rPr>
                <w:rStyle w:val="Emphasis"/>
              </w:rPr>
              <w:t>essential outcomes</w:t>
            </w:r>
          </w:p>
        </w:tc>
        <w:tc>
          <w:tcPr>
            <w:tcW w:w="6333"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rPr>
                <w:rStyle w:val="Emphasis"/>
              </w:rPr>
              <w:t xml:space="preserve">Performance criteria describe the performance needed to </w:t>
            </w:r>
            <w:r w:rsidRPr="00220D38">
              <w:rPr>
                <w:rStyle w:val="Emphasis"/>
              </w:rPr>
              <w:t>demonstrate achievement of the element.</w:t>
            </w:r>
          </w:p>
        </w:tc>
      </w:tr>
      <w:tr w:rsidTr="00220D38">
        <w:tblPrEx>
          <w:tblW w:w="0" w:type="auto"/>
          <w:tblLayout w:type="fixed"/>
          <w:tblCellMar>
            <w:left w:w="62" w:type="dxa"/>
            <w:right w:w="62" w:type="dxa"/>
          </w:tblCellMar>
          <w:tblLook w:val="0000"/>
        </w:tblPrEx>
        <w:trPr>
          <w:trHeight w:val="3082"/>
        </w:trPr>
        <w:tc>
          <w:tcPr>
            <w:tcW w:w="2697" w:type="dxa"/>
            <w:tcBorders>
              <w:top w:val="nil"/>
              <w:left w:val="nil"/>
              <w:bottom w:val="nil"/>
              <w:right w:val="nil"/>
            </w:tcBorders>
            <w:tcMar>
              <w:top w:w="0" w:type="dxa"/>
              <w:left w:w="62" w:type="dxa"/>
              <w:bottom w:w="0" w:type="dxa"/>
              <w:right w:w="62" w:type="dxa"/>
            </w:tcMar>
          </w:tcPr>
          <w:p w:rsidR="00000000" w:rsidP="00220D38">
            <w:pPr>
              <w:pStyle w:val="List"/>
              <w:rPr>
                <w:lang w:val="en-NZ"/>
              </w:rPr>
            </w:pPr>
            <w:r w:rsidRPr="00220D38">
              <w:t>1.  Apply knowledge of cosmetic chemistry to beauty therapy treatments.</w:t>
            </w:r>
          </w:p>
        </w:tc>
        <w:tc>
          <w:tcPr>
            <w:tcW w:w="6333" w:type="dxa"/>
            <w:tcBorders>
              <w:top w:val="nil"/>
              <w:left w:val="nil"/>
              <w:bottom w:val="nil"/>
              <w:right w:val="nil"/>
            </w:tcBorders>
            <w:tcMar>
              <w:top w:w="0" w:type="dxa"/>
              <w:left w:w="62" w:type="dxa"/>
              <w:bottom w:w="0" w:type="dxa"/>
              <w:right w:w="62" w:type="dxa"/>
            </w:tcMar>
          </w:tcPr>
          <w:p w:rsidR="00000000" w:rsidRPr="00220D38" w:rsidP="00220D38">
            <w:pPr>
              <w:pStyle w:val="List"/>
            </w:pPr>
            <w:r w:rsidRPr="00220D38">
              <w:t xml:space="preserve"> 1.1. Identify relevant concepts of cosmetic chemistry and apply to the design and perf</w:t>
            </w:r>
            <w:r w:rsidRPr="00220D38">
              <w:t>ormance of beauty therapy treatments according to relevant legislation and workplace policies and procedures.</w:t>
            </w:r>
          </w:p>
          <w:p w:rsidR="00000000" w:rsidRPr="00220D38" w:rsidP="00220D38">
            <w:pPr>
              <w:pStyle w:val="List"/>
            </w:pPr>
            <w:r w:rsidRPr="00220D38">
              <w:t>1.2. Assess range of organic chemistry and relate to beauty therapy treatments.</w:t>
            </w:r>
          </w:p>
          <w:p w:rsidR="00000000" w:rsidP="00220D38">
            <w:pPr>
              <w:pStyle w:val="List"/>
              <w:rPr>
                <w:lang w:val="en-NZ"/>
              </w:rPr>
            </w:pPr>
            <w:r w:rsidRPr="00220D38">
              <w:t xml:space="preserve">1.3. Identify the role of percutaneous absorption and role of the </w:t>
            </w:r>
            <w:r w:rsidRPr="00220D38">
              <w:t>skin in acting as a barrier while allowing the passage of chemicals used in beauty therapy treatments.</w:t>
            </w:r>
          </w:p>
        </w:tc>
      </w:tr>
      <w:tr w:rsidTr="00220D38">
        <w:tblPrEx>
          <w:tblW w:w="0" w:type="auto"/>
          <w:tblLayout w:type="fixed"/>
          <w:tblCellMar>
            <w:left w:w="62" w:type="dxa"/>
            <w:right w:w="62" w:type="dxa"/>
          </w:tblCellMar>
          <w:tblLook w:val="0000"/>
        </w:tblPrEx>
        <w:trPr>
          <w:trHeight w:val="4004"/>
        </w:trPr>
        <w:tc>
          <w:tcPr>
            <w:tcW w:w="2697" w:type="dxa"/>
            <w:tcBorders>
              <w:top w:val="nil"/>
              <w:left w:val="nil"/>
              <w:bottom w:val="nil"/>
              <w:right w:val="nil"/>
            </w:tcBorders>
            <w:tcMar>
              <w:top w:w="0" w:type="dxa"/>
              <w:left w:w="62" w:type="dxa"/>
              <w:bottom w:w="0" w:type="dxa"/>
              <w:right w:w="62" w:type="dxa"/>
            </w:tcMar>
          </w:tcPr>
          <w:p w:rsidR="00000000" w:rsidP="00220D38">
            <w:pPr>
              <w:pStyle w:val="List"/>
              <w:rPr>
                <w:lang w:val="en-NZ"/>
              </w:rPr>
            </w:pPr>
            <w:r w:rsidRPr="00220D38">
              <w:t>2.  Apply knowledge of cosmetic products to beauty therapy treatments.</w:t>
            </w:r>
          </w:p>
        </w:tc>
        <w:tc>
          <w:tcPr>
            <w:tcW w:w="6333" w:type="dxa"/>
            <w:tcBorders>
              <w:top w:val="nil"/>
              <w:left w:val="nil"/>
              <w:bottom w:val="nil"/>
              <w:right w:val="nil"/>
            </w:tcBorders>
            <w:tcMar>
              <w:top w:w="0" w:type="dxa"/>
              <w:left w:w="62" w:type="dxa"/>
              <w:bottom w:w="0" w:type="dxa"/>
              <w:right w:w="62" w:type="dxa"/>
            </w:tcMar>
          </w:tcPr>
          <w:p w:rsidR="00000000" w:rsidRPr="00220D38" w:rsidP="00220D38">
            <w:pPr>
              <w:pStyle w:val="List"/>
            </w:pPr>
            <w:r w:rsidRPr="00220D38">
              <w:t>2.1. Assess the function of chemical formulations from a range of cosmetic emulsi</w:t>
            </w:r>
            <w:r w:rsidRPr="00220D38">
              <w:t>ons in relation to action on the skin.</w:t>
            </w:r>
          </w:p>
          <w:p w:rsidR="00000000" w:rsidRPr="00220D38" w:rsidP="00220D38">
            <w:pPr>
              <w:pStyle w:val="List"/>
            </w:pPr>
            <w:r w:rsidRPr="00220D38">
              <w:t>2.2. Assess formulation, function and action of range of cosmetic ingredients in relation to action on the skin.</w:t>
            </w:r>
          </w:p>
          <w:p w:rsidR="00000000" w:rsidRPr="00220D38" w:rsidP="00220D38">
            <w:pPr>
              <w:pStyle w:val="List"/>
            </w:pPr>
            <w:r w:rsidRPr="00220D38">
              <w:t>2.3. Assess formulation of range of beauty therapy products in relation to purpose and action on the skin.</w:t>
            </w:r>
          </w:p>
          <w:p w:rsidR="00000000" w:rsidRPr="00220D38" w:rsidP="00220D38">
            <w:pPr>
              <w:pStyle w:val="List"/>
            </w:pPr>
            <w:r w:rsidRPr="00220D38">
              <w:t>2.4. Assess environmental impact of ingredients in range of beauty therapy products.</w:t>
            </w:r>
          </w:p>
          <w:p w:rsidR="00000000" w:rsidP="00220D38">
            <w:pPr>
              <w:pStyle w:val="List"/>
              <w:rPr>
                <w:lang w:val="en-NZ"/>
              </w:rPr>
            </w:pPr>
            <w:r w:rsidRPr="00220D38">
              <w:t>2.5. Identify contraindications to the use of individual product</w:t>
            </w:r>
            <w:r w:rsidRPr="00220D38">
              <w:t>s as they relate to client health and treatment outcomes.</w:t>
            </w:r>
          </w:p>
        </w:tc>
      </w:tr>
      <w:tr w:rsidTr="00220D38">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RPr="00220D38" w:rsidP="00220D38">
            <w:pPr>
              <w:pStyle w:val="List"/>
            </w:pPr>
            <w:r w:rsidRPr="00220D38">
              <w:t>3.  Select products to complement beauty therapy treatments.</w:t>
            </w:r>
          </w:p>
          <w:p w:rsidR="00000000" w:rsidRPr="00220D38" w:rsidP="00220D38">
            <w:pPr>
              <w:pStyle w:val="List"/>
            </w:pPr>
          </w:p>
          <w:p w:rsidR="00000000" w:rsidP="00220D38">
            <w:pPr>
              <w:pStyle w:val="BodyText"/>
              <w:rPr>
                <w:lang w:val="en-NZ"/>
              </w:rPr>
            </w:pPr>
            <w:r w:rsidRPr="00220D38">
              <w:tab/>
            </w:r>
          </w:p>
        </w:tc>
        <w:tc>
          <w:tcPr>
            <w:tcW w:w="6333" w:type="dxa"/>
            <w:tcBorders>
              <w:top w:val="nil"/>
              <w:left w:val="nil"/>
              <w:bottom w:val="nil"/>
              <w:right w:val="nil"/>
            </w:tcBorders>
            <w:tcMar>
              <w:top w:w="0" w:type="dxa"/>
              <w:left w:w="62" w:type="dxa"/>
              <w:bottom w:w="0" w:type="dxa"/>
              <w:right w:w="62" w:type="dxa"/>
            </w:tcMar>
          </w:tcPr>
          <w:p w:rsidR="00000000" w:rsidRPr="00220D38" w:rsidP="00220D38">
            <w:pPr>
              <w:pStyle w:val="List"/>
            </w:pPr>
            <w:r w:rsidRPr="00220D38">
              <w:t>3.1. Apply knowledge of cosmetic chemistry to beauty therapy treatments to maximise positive outcomes.</w:t>
            </w:r>
          </w:p>
          <w:p w:rsidR="00000000" w:rsidRPr="00220D38" w:rsidP="00220D38">
            <w:pPr>
              <w:pStyle w:val="List"/>
            </w:pPr>
            <w:r w:rsidRPr="00220D38">
              <w:t>3.2. Recognise skin problems o</w:t>
            </w:r>
            <w:r w:rsidRPr="00220D38">
              <w:t>r requirements and select cosmetic products based on product formulation, function and action to complement range of beauty therapy treatments.</w:t>
            </w:r>
          </w:p>
          <w:p w:rsidR="00000000" w:rsidRPr="00220D38" w:rsidP="00220D38">
            <w:pPr>
              <w:pStyle w:val="List"/>
            </w:pPr>
            <w:r w:rsidRPr="00220D38">
              <w:t>3.3. Apply the relevant principles of cosmetic chemistry in provision of post-treatment care and advice.</w:t>
            </w:r>
          </w:p>
          <w:p w:rsidR="00000000" w:rsidRPr="00220D38" w:rsidP="00220D38">
            <w:pPr>
              <w:pStyle w:val="List"/>
            </w:pPr>
            <w:r w:rsidRPr="00220D38">
              <w:t>3.4. Do</w:t>
            </w:r>
            <w:r w:rsidRPr="00220D38">
              <w:t>cument treatment plans.</w:t>
            </w:r>
          </w:p>
          <w:p w:rsidR="00000000" w:rsidRPr="00220D38" w:rsidP="00220D38">
            <w:pPr>
              <w:pStyle w:val="BodyText"/>
            </w:pPr>
          </w:p>
        </w:tc>
      </w:tr>
    </w:tbl>
    <w:p w:rsidR="00000000" w:rsidRPr="00220D38" w:rsidP="00220D38">
      <w:pPr>
        <w:pStyle w:val="BodyText"/>
      </w:pPr>
    </w:p>
    <w:p w:rsidR="00000000" w:rsidRPr="00220D38" w:rsidP="00220D38">
      <w:pPr>
        <w:pStyle w:val="AllowPageBreak"/>
      </w:pPr>
    </w:p>
    <w:p w:rsidR="00000000" w:rsidRPr="00220D38" w:rsidP="00220D38">
      <w:pPr>
        <w:pStyle w:val="Heading1"/>
      </w:pPr>
      <w:bookmarkStart w:id="7" w:name="O_1203247"/>
      <w:bookmarkEnd w:id="7"/>
      <w:r w:rsidRPr="00220D38">
        <w:t>Foundation Skills</w:t>
      </w:r>
    </w:p>
    <w:tbl>
      <w:tblPr>
        <w:tblW w:w="0" w:type="auto"/>
        <w:tblLayout w:type="fixed"/>
        <w:tblCellMar>
          <w:left w:w="62" w:type="dxa"/>
          <w:right w:w="62" w:type="dxa"/>
        </w:tblCellMar>
        <w:tblLook w:val="0000"/>
      </w:tblPr>
      <w:tblGrid>
        <w:gridCol w:w="2694"/>
        <w:gridCol w:w="6350"/>
      </w:tblGrid>
      <w:tr w:rsidTr="00220D3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rPr>
                <w:rStyle w:val="Emphasis"/>
              </w:rPr>
              <w:t>Foundation skills essential to performance in this unit, but not explicit in the performance criteria are listed here, along with a brief context statement.</w:t>
            </w:r>
          </w:p>
        </w:tc>
      </w:tr>
      <w:tr w:rsidTr="00220D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0D38" w:rsidP="00220D38">
            <w:pPr>
              <w:pStyle w:val="BodyText"/>
            </w:pPr>
            <w:r w:rsidRPr="00220D3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rPr>
                <w:rStyle w:val="SpecialBold"/>
              </w:rPr>
              <w:t>DESCRIPTION</w:t>
            </w:r>
          </w:p>
        </w:tc>
      </w:tr>
      <w:tr w:rsidTr="00220D38">
        <w:tblPrEx>
          <w:tblW w:w="0" w:type="auto"/>
          <w:tblLayout w:type="fixed"/>
          <w:tblCellMar>
            <w:left w:w="62" w:type="dxa"/>
            <w:right w:w="62" w:type="dxa"/>
          </w:tblCellMar>
          <w:tblLook w:val="0000"/>
        </w:tblPrEx>
        <w:trPr>
          <w:trHeight w:val="1703"/>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Reading skills to:</w:t>
            </w:r>
          </w:p>
        </w:tc>
        <w:tc>
          <w:tcPr>
            <w:tcW w:w="6350" w:type="dxa"/>
            <w:tcBorders>
              <w:top w:val="nil"/>
              <w:left w:val="nil"/>
              <w:bottom w:val="nil"/>
              <w:right w:val="nil"/>
            </w:tcBorders>
            <w:tcMar>
              <w:top w:w="0" w:type="dxa"/>
              <w:left w:w="62" w:type="dxa"/>
              <w:bottom w:w="0" w:type="dxa"/>
              <w:right w:w="62" w:type="dxa"/>
            </w:tcMar>
          </w:tcPr>
          <w:p w:rsidR="00000000" w:rsidRPr="00220D38" w:rsidP="00220D38">
            <w:pPr>
              <w:pStyle w:val="ListBullet"/>
            </w:pPr>
            <w:r w:rsidRPr="00220D38">
              <w:t>interpret unfamiliar and detailed documents which describe product contents, performance, purpose and directions for use</w:t>
            </w:r>
          </w:p>
          <w:p w:rsidR="00000000" w:rsidP="00220D38">
            <w:pPr>
              <w:pStyle w:val="ListBullet"/>
              <w:rPr>
                <w:lang w:val="en-NZ"/>
              </w:rPr>
            </w:pPr>
            <w:r w:rsidRPr="00220D38">
              <w:t>source, read, comprehend and apply relevant information to evaluate potential chemical and physical actions of cosmetic products when designing beauty treatments.</w:t>
            </w:r>
          </w:p>
        </w:tc>
      </w:tr>
      <w:tr w:rsidTr="00220D38">
        <w:tblPrEx>
          <w:tblW w:w="0" w:type="auto"/>
          <w:tblLayout w:type="fixed"/>
          <w:tblCellMar>
            <w:left w:w="62" w:type="dxa"/>
            <w:right w:w="62" w:type="dxa"/>
          </w:tblCellMar>
          <w:tblLook w:val="0000"/>
        </w:tblPrEx>
        <w:trPr>
          <w:trHeight w:val="762"/>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Writing skills to:</w:t>
            </w:r>
          </w:p>
        </w:tc>
        <w:tc>
          <w:tcPr>
            <w:tcW w:w="6350" w:type="dxa"/>
            <w:tcBorders>
              <w:top w:val="nil"/>
              <w:left w:val="nil"/>
              <w:bottom w:val="nil"/>
              <w:right w:val="nil"/>
            </w:tcBorders>
            <w:tcMar>
              <w:top w:w="0" w:type="dxa"/>
              <w:left w:w="62" w:type="dxa"/>
              <w:bottom w:w="0" w:type="dxa"/>
              <w:right w:w="62" w:type="dxa"/>
            </w:tcMar>
          </w:tcPr>
          <w:p w:rsidR="00000000" w:rsidP="00220D38">
            <w:pPr>
              <w:pStyle w:val="ListBullet"/>
              <w:rPr>
                <w:lang w:val="en-NZ"/>
              </w:rPr>
            </w:pPr>
            <w:r w:rsidRPr="00220D38">
              <w:t>accurately and legibly record relevant data on treatment plans.</w:t>
            </w:r>
          </w:p>
        </w:tc>
      </w:tr>
      <w:tr w:rsidTr="00220D38">
        <w:tblPrEx>
          <w:tblW w:w="0" w:type="auto"/>
          <w:tblLayout w:type="fixed"/>
          <w:tblCellMar>
            <w:left w:w="62" w:type="dxa"/>
            <w:right w:w="62" w:type="dxa"/>
          </w:tblCellMar>
          <w:tblLook w:val="0000"/>
        </w:tblPrEx>
        <w:trPr>
          <w:trHeight w:val="2506"/>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Oral co</w:t>
            </w:r>
            <w:r w:rsidRPr="00220D38">
              <w:t>mmunication skills to:</w:t>
            </w:r>
          </w:p>
        </w:tc>
        <w:tc>
          <w:tcPr>
            <w:tcW w:w="6350" w:type="dxa"/>
            <w:tcBorders>
              <w:top w:val="nil"/>
              <w:left w:val="nil"/>
              <w:bottom w:val="nil"/>
              <w:right w:val="nil"/>
            </w:tcBorders>
            <w:tcMar>
              <w:top w:w="0" w:type="dxa"/>
              <w:left w:w="62" w:type="dxa"/>
              <w:bottom w:w="0" w:type="dxa"/>
              <w:right w:w="62" w:type="dxa"/>
            </w:tcMar>
          </w:tcPr>
          <w:p w:rsidR="00000000" w:rsidRPr="00220D38" w:rsidP="00220D38">
            <w:pPr>
              <w:pStyle w:val="ListBullet"/>
            </w:pPr>
            <w:r w:rsidRPr="00220D38">
              <w:t xml:space="preserve">use active listening, and open and closed probe questioning to determine client requirements and preferences </w:t>
            </w:r>
          </w:p>
          <w:p w:rsidR="00000000" w:rsidRPr="00220D38" w:rsidP="00220D38">
            <w:pPr>
              <w:pStyle w:val="ListBullet"/>
            </w:pPr>
            <w:r w:rsidRPr="00220D38">
              <w:t xml:space="preserve">translate information on actions of products and treatments when providing advice, responding to questions, and providing </w:t>
            </w:r>
            <w:r w:rsidRPr="00220D38">
              <w:t>information and reassurance to clients on beauty therapy treatments or home-care products</w:t>
            </w:r>
          </w:p>
          <w:p w:rsidR="00000000" w:rsidP="00220D38">
            <w:pPr>
              <w:pStyle w:val="ListBullet"/>
              <w:rPr>
                <w:lang w:val="en-NZ"/>
              </w:rPr>
            </w:pPr>
            <w:r w:rsidRPr="00220D38">
              <w:t>select and use appropriate terminology in consultations with clients and discussions with team members.</w:t>
            </w:r>
          </w:p>
        </w:tc>
      </w:tr>
      <w:tr w:rsidTr="00220D38">
        <w:tblPrEx>
          <w:tblW w:w="0" w:type="auto"/>
          <w:tblLayout w:type="fixed"/>
          <w:tblCellMar>
            <w:left w:w="62" w:type="dxa"/>
            <w:right w:w="62" w:type="dxa"/>
          </w:tblCellMar>
          <w:tblLook w:val="0000"/>
        </w:tblPrEx>
        <w:trPr>
          <w:trHeight w:val="985"/>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Learning skills to:</w:t>
            </w:r>
          </w:p>
        </w:tc>
        <w:tc>
          <w:tcPr>
            <w:tcW w:w="6350" w:type="dxa"/>
            <w:tcBorders>
              <w:top w:val="nil"/>
              <w:left w:val="nil"/>
              <w:bottom w:val="nil"/>
              <w:right w:val="nil"/>
            </w:tcBorders>
            <w:tcMar>
              <w:top w:w="0" w:type="dxa"/>
              <w:left w:w="62" w:type="dxa"/>
              <w:bottom w:w="0" w:type="dxa"/>
              <w:right w:w="62" w:type="dxa"/>
            </w:tcMar>
          </w:tcPr>
          <w:p w:rsidR="00000000" w:rsidP="00220D38">
            <w:pPr>
              <w:pStyle w:val="ListBullet"/>
              <w:rPr>
                <w:lang w:val="en-NZ"/>
              </w:rPr>
            </w:pPr>
            <w:r w:rsidRPr="00220D38">
              <w:t>learn meaning and terminology of uncommonly used and difficult chemicals and formulations.</w:t>
            </w:r>
          </w:p>
        </w:tc>
      </w:tr>
      <w:tr w:rsidTr="00220D38">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Problem-solving skills to:</w:t>
            </w:r>
          </w:p>
        </w:tc>
        <w:tc>
          <w:tcPr>
            <w:tcW w:w="6350" w:type="dxa"/>
            <w:tcBorders>
              <w:top w:val="nil"/>
              <w:left w:val="nil"/>
              <w:bottom w:val="nil"/>
              <w:right w:val="nil"/>
            </w:tcBorders>
            <w:tcMar>
              <w:top w:w="0" w:type="dxa"/>
              <w:left w:w="62" w:type="dxa"/>
              <w:bottom w:w="0" w:type="dxa"/>
              <w:right w:w="62" w:type="dxa"/>
            </w:tcMar>
          </w:tcPr>
          <w:p w:rsidR="00000000" w:rsidP="00220D38">
            <w:pPr>
              <w:pStyle w:val="ListBullet"/>
              <w:rPr>
                <w:lang w:val="en-NZ"/>
              </w:rPr>
            </w:pPr>
            <w:r w:rsidRPr="00220D38">
              <w:t>identify suitable cosmetic products for diverse skin types, treatment requirements and problems.</w:t>
            </w:r>
          </w:p>
        </w:tc>
      </w:tr>
      <w:tr w:rsidTr="00220D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0D38">
            <w:pPr>
              <w:pStyle w:val="BodyText"/>
              <w:rPr>
                <w:lang w:val="en-NZ"/>
              </w:rPr>
            </w:pPr>
            <w:r w:rsidRPr="00220D38">
              <w:t>Technology skills to:</w:t>
            </w:r>
          </w:p>
        </w:tc>
        <w:tc>
          <w:tcPr>
            <w:tcW w:w="6350" w:type="dxa"/>
            <w:tcBorders>
              <w:top w:val="nil"/>
              <w:left w:val="nil"/>
              <w:bottom w:val="nil"/>
              <w:right w:val="nil"/>
            </w:tcBorders>
            <w:tcMar>
              <w:top w:w="0" w:type="dxa"/>
              <w:left w:w="62" w:type="dxa"/>
              <w:bottom w:w="0" w:type="dxa"/>
              <w:right w:w="62" w:type="dxa"/>
            </w:tcMar>
          </w:tcPr>
          <w:p w:rsidR="00000000" w:rsidRPr="00220D38" w:rsidP="00220D38">
            <w:pPr>
              <w:pStyle w:val="ListBullet"/>
            </w:pPr>
            <w:r w:rsidRPr="00220D38">
              <w:t>access online publications and internet resources that build knowledge for providing advice to clients.</w:t>
            </w:r>
          </w:p>
        </w:tc>
      </w:tr>
    </w:tbl>
    <w:p w:rsidR="00000000" w:rsidRPr="00220D38" w:rsidP="00220D38">
      <w:pPr>
        <w:pStyle w:val="BodyText"/>
      </w:pPr>
    </w:p>
    <w:p w:rsidR="00000000" w:rsidRPr="00220D38" w:rsidP="00220D38">
      <w:pPr>
        <w:pStyle w:val="AllowPageBreak"/>
      </w:pPr>
    </w:p>
    <w:p w:rsidR="00000000" w:rsidRPr="00220D38" w:rsidP="00220D38">
      <w:pPr>
        <w:pStyle w:val="Heading1"/>
      </w:pPr>
      <w:bookmarkStart w:id="8" w:name="O_1203249"/>
      <w:bookmarkEnd w:id="8"/>
      <w:r w:rsidRPr="00220D38">
        <w:t>Unit Mapping Information</w:t>
      </w:r>
    </w:p>
    <w:p w:rsidR="00000000" w:rsidRPr="00220D38" w:rsidP="00B26055">
      <w:pPr>
        <w:pStyle w:val="BodyText"/>
      </w:pPr>
      <w:r w:rsidRPr="00220D38">
        <w:t>No equivalent unit.</w:t>
      </w:r>
    </w:p>
    <w:p w:rsidR="00000000" w:rsidRPr="00220D38" w:rsidP="00220D38">
      <w:pPr>
        <w:pStyle w:val="Heading1"/>
      </w:pPr>
      <w:bookmarkStart w:id="9" w:name="O_1203256"/>
      <w:bookmarkEnd w:id="9"/>
      <w:r w:rsidRPr="00220D38">
        <w:t>Links</w:t>
      </w:r>
    </w:p>
    <w:p w:rsidR="00000000" w:rsidRPr="00220D38" w:rsidP="00B26055">
      <w:pPr>
        <w:pStyle w:val="BodyText"/>
      </w:pPr>
      <w:r w:rsidRPr="00220D3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E69B2">
        <w:rPr>
          <w:rStyle w:val="Hyperlink"/>
        </w:rPr>
        <w:t>https://vetnet.gov.au/Pages/TrainingDocs.aspx?q=255d312b-db07-48f2-b6d6-1b0b06c42898</w:t>
      </w:r>
      <w:r>
        <w:fldChar w:fldCharType="end"/>
      </w:r>
    </w:p>
    <w:p w:rsidR="00000000" w:rsidRPr="00220D38" w:rsidP="00B26055">
      <w:pPr>
        <w:pStyle w:val="BodyText"/>
        <w:sectPr w:rsidSect="00220D38">
          <w:headerReference w:type="default" r:id="rId10"/>
          <w:footerReference w:type="default" r:id="rId11"/>
          <w:pgSz w:w="11908" w:h="16833"/>
          <w:pgMar w:top="1702" w:right="1418" w:bottom="1702" w:left="1418" w:header="992" w:footer="992" w:gutter="0"/>
          <w:cols w:space="720"/>
          <w:noEndnote/>
          <w:docGrid w:linePitch="299"/>
        </w:sectPr>
      </w:pPr>
    </w:p>
    <w:p w:rsidR="00000000" w:rsidRPr="00220D38" w:rsidP="00220D38">
      <w:pPr>
        <w:pStyle w:val="SuperHeading"/>
      </w:pPr>
      <w:r w:rsidRPr="00220D38">
        <w:t>Assessment Requirements for SHBBCCS007 Interpret the chemical c</w:t>
      </w:r>
      <w:r w:rsidRPr="00220D38">
        <w:t>omposition and physical effects of cosmetic products</w:t>
      </w:r>
    </w:p>
    <w:p w:rsidR="00000000" w:rsidRPr="00220D38" w:rsidP="00220D38">
      <w:pPr>
        <w:pStyle w:val="Heading1"/>
      </w:pPr>
      <w:bookmarkStart w:id="10" w:name="O_1203251"/>
      <w:bookmarkEnd w:id="10"/>
      <w:r w:rsidRPr="00220D38">
        <w:t>Modification History</w:t>
      </w:r>
    </w:p>
    <w:p w:rsidR="00000000" w:rsidRPr="00220D38" w:rsidP="00B26055">
      <w:pPr>
        <w:pStyle w:val="BodyText"/>
      </w:pPr>
      <w:r w:rsidRPr="00220D38">
        <w:t>No equivalent unit.</w:t>
      </w:r>
    </w:p>
    <w:p w:rsidR="00000000" w:rsidRPr="00220D38" w:rsidP="00220D38">
      <w:pPr>
        <w:pStyle w:val="Heading1"/>
      </w:pPr>
      <w:bookmarkStart w:id="11" w:name="O_1203252"/>
      <w:bookmarkEnd w:id="11"/>
      <w:r w:rsidRPr="00220D38">
        <w:t>Performance Evidence</w:t>
      </w:r>
    </w:p>
    <w:p w:rsidR="00000000" w:rsidRPr="00220D38" w:rsidP="00B26055">
      <w:pPr>
        <w:pStyle w:val="BodyText"/>
      </w:pPr>
      <w:r w:rsidRPr="00220D38">
        <w:t>Evidence of the ability to compl</w:t>
      </w:r>
      <w:r w:rsidRPr="00220D38">
        <w:t>ete tasks outlined in elements and performance criteria of this unit in the context of the job role, and:</w:t>
      </w:r>
    </w:p>
    <w:p w:rsidR="00000000" w:rsidRPr="00220D38" w:rsidP="00220D38">
      <w:pPr>
        <w:pStyle w:val="ListBullet"/>
      </w:pPr>
      <w:r w:rsidRPr="00220D38">
        <w:t xml:space="preserve">access and document information on chemical composition and effects of cosmetic products from a comprehensive professional range for at least one of </w:t>
      </w:r>
      <w:r w:rsidRPr="00220D38">
        <w:t>the following:</w:t>
      </w:r>
    </w:p>
    <w:p w:rsidR="00000000" w:rsidRPr="00220D38" w:rsidP="00220D38">
      <w:pPr>
        <w:pStyle w:val="ListBullet2"/>
      </w:pPr>
      <w:r w:rsidRPr="00220D38">
        <w:t>nail care</w:t>
      </w:r>
    </w:p>
    <w:p w:rsidR="00000000" w:rsidRPr="00220D38" w:rsidP="00220D38">
      <w:pPr>
        <w:pStyle w:val="ListBullet2"/>
      </w:pPr>
      <w:r w:rsidRPr="00220D38">
        <w:t>make-up</w:t>
      </w:r>
    </w:p>
    <w:p w:rsidR="00000000" w:rsidRPr="00220D38" w:rsidP="00220D38">
      <w:pPr>
        <w:pStyle w:val="ListBullet2"/>
      </w:pPr>
      <w:r w:rsidRPr="00220D38">
        <w:t>skin care</w:t>
      </w:r>
    </w:p>
    <w:p w:rsidR="00000000" w:rsidRPr="00220D38" w:rsidP="00220D38">
      <w:pPr>
        <w:pStyle w:val="ListBullet"/>
      </w:pPr>
      <w:r w:rsidRPr="00220D38">
        <w:t>apply organic chemistry knowledge to the design of beauty therapy treatments for at least five clients with varying skin types and requirements</w:t>
      </w:r>
    </w:p>
    <w:p w:rsidR="00000000" w:rsidRPr="00220D38" w:rsidP="00220D38">
      <w:pPr>
        <w:pStyle w:val="ListBullet"/>
      </w:pPr>
      <w:r w:rsidRPr="00220D38">
        <w:t>for each of the above clients:</w:t>
      </w:r>
    </w:p>
    <w:p w:rsidR="00000000" w:rsidRPr="00220D38" w:rsidP="00220D38">
      <w:pPr>
        <w:pStyle w:val="ListBullet2"/>
      </w:pPr>
      <w:r w:rsidRPr="00220D38">
        <w:t>identify client needs and constraints</w:t>
      </w:r>
    </w:p>
    <w:p w:rsidR="00000000" w:rsidRPr="00220D38" w:rsidP="00220D38">
      <w:pPr>
        <w:pStyle w:val="ListBullet2"/>
      </w:pPr>
      <w:r w:rsidRPr="00220D38">
        <w:t>identify contraindications</w:t>
      </w:r>
    </w:p>
    <w:p w:rsidR="00000000" w:rsidRPr="00220D38" w:rsidP="00220D38">
      <w:pPr>
        <w:pStyle w:val="ListBullet2"/>
      </w:pPr>
      <w:r w:rsidRPr="00220D38">
        <w:t>assess formulation, function and action of range of cosmetic ingredients for suitability</w:t>
      </w:r>
    </w:p>
    <w:p w:rsidR="00000000" w:rsidRPr="00220D38" w:rsidP="00220D38">
      <w:pPr>
        <w:pStyle w:val="ListBullet2"/>
      </w:pPr>
      <w:r w:rsidRPr="00220D38">
        <w:t>select suitable cosmetic products with formulation and functions to suit client skin types and require</w:t>
      </w:r>
      <w:r w:rsidRPr="00220D38">
        <w:t>ments</w:t>
      </w:r>
    </w:p>
    <w:p w:rsidR="00000000" w:rsidRPr="00220D38" w:rsidP="00220D38">
      <w:pPr>
        <w:pStyle w:val="ListBullet2"/>
      </w:pPr>
      <w:r w:rsidRPr="00220D38">
        <w:t>advise on features, benefits and action on the skin</w:t>
      </w:r>
    </w:p>
    <w:p w:rsidR="00000000" w:rsidRPr="00220D38" w:rsidP="00220D38">
      <w:pPr>
        <w:pStyle w:val="ListBullet2"/>
      </w:pPr>
      <w:r w:rsidRPr="00220D38">
        <w:t>provide accurate treatment and post-treatment care advice</w:t>
      </w:r>
    </w:p>
    <w:p w:rsidR="00000000" w:rsidRPr="00220D38" w:rsidP="00220D38">
      <w:pPr>
        <w:pStyle w:val="ListBullet"/>
      </w:pPr>
      <w:r w:rsidRPr="00220D38">
        <w:t xml:space="preserve">develop or update treatment plans and records for each of the above clients, specifying: </w:t>
      </w:r>
    </w:p>
    <w:p w:rsidR="00000000" w:rsidRPr="00220D38" w:rsidP="00220D38">
      <w:pPr>
        <w:pStyle w:val="ListBullet2"/>
      </w:pPr>
      <w:r w:rsidRPr="00220D38">
        <w:t>skin type and conditions</w:t>
      </w:r>
    </w:p>
    <w:p w:rsidR="00000000" w:rsidRPr="00220D38" w:rsidP="00220D38">
      <w:pPr>
        <w:pStyle w:val="ListBullet2"/>
      </w:pPr>
      <w:r w:rsidRPr="00220D38">
        <w:t>areas requiring special</w:t>
      </w:r>
      <w:r w:rsidRPr="00220D38">
        <w:t xml:space="preserve"> treatment</w:t>
      </w:r>
    </w:p>
    <w:p w:rsidR="00000000" w:rsidRPr="00220D38" w:rsidP="00220D38">
      <w:pPr>
        <w:pStyle w:val="ListBullet2"/>
      </w:pPr>
      <w:r w:rsidRPr="00220D38">
        <w:t>contraindications</w:t>
      </w:r>
    </w:p>
    <w:p w:rsidR="00000000" w:rsidRPr="00220D38" w:rsidP="00220D38">
      <w:pPr>
        <w:pStyle w:val="ListBullet2"/>
      </w:pPr>
      <w:r w:rsidRPr="00220D38">
        <w:t>cosmetic products</w:t>
      </w:r>
    </w:p>
    <w:p w:rsidR="00000000" w:rsidRPr="00220D38" w:rsidP="00220D38">
      <w:pPr>
        <w:pStyle w:val="ListBullet2"/>
      </w:pPr>
      <w:r w:rsidRPr="00220D38">
        <w:t>formulations, types and strengths</w:t>
      </w:r>
    </w:p>
    <w:p w:rsidR="00000000" w:rsidRPr="00220D38" w:rsidP="00220D38">
      <w:pPr>
        <w:pStyle w:val="ListBullet2"/>
      </w:pPr>
      <w:r w:rsidRPr="00220D38">
        <w:t>treatment sequence</w:t>
      </w:r>
    </w:p>
    <w:p w:rsidR="00000000" w:rsidRPr="00220D38" w:rsidP="00220D38">
      <w:pPr>
        <w:pStyle w:val="ListBullet2"/>
      </w:pPr>
      <w:r w:rsidRPr="00220D38">
        <w:t>treatment duration</w:t>
      </w:r>
    </w:p>
    <w:p w:rsidR="00000000" w:rsidRPr="00220D38" w:rsidP="00220D38">
      <w:pPr>
        <w:pStyle w:val="ListBullet2"/>
      </w:pPr>
      <w:r w:rsidRPr="00220D38">
        <w:t>expected actions on skin</w:t>
      </w:r>
    </w:p>
    <w:p w:rsidR="00000000" w:rsidRPr="00220D38" w:rsidP="00220D38">
      <w:pPr>
        <w:pStyle w:val="ListBullet2"/>
      </w:pPr>
      <w:r w:rsidRPr="00220D38">
        <w:t>after-care advice.</w:t>
      </w:r>
    </w:p>
    <w:p w:rsidR="00000000" w:rsidRPr="00220D38" w:rsidP="00220D38">
      <w:pPr>
        <w:pStyle w:val="AllowPageBreak"/>
      </w:pPr>
    </w:p>
    <w:p w:rsidR="00000000" w:rsidRPr="00220D38" w:rsidP="00220D38">
      <w:pPr>
        <w:pStyle w:val="Heading1"/>
      </w:pPr>
      <w:bookmarkStart w:id="12" w:name="O_1203253"/>
      <w:bookmarkEnd w:id="12"/>
      <w:r w:rsidRPr="00220D38">
        <w:t>Knowledge Evidence</w:t>
      </w:r>
    </w:p>
    <w:p w:rsidR="00000000" w:rsidRPr="00220D38" w:rsidP="00B26055">
      <w:pPr>
        <w:pStyle w:val="BodyText"/>
      </w:pPr>
      <w:r w:rsidRPr="00220D38">
        <w:t>Demonstrated knowledge required to complete the tasks outlined in elements and performance criteria of this unit:</w:t>
      </w:r>
    </w:p>
    <w:p w:rsidR="00000000" w:rsidRPr="00220D38" w:rsidP="00220D38">
      <w:pPr>
        <w:pStyle w:val="ListBullet"/>
      </w:pPr>
      <w:r w:rsidRPr="00220D38">
        <w:t>sources and format of cosmetic product information:</w:t>
      </w:r>
    </w:p>
    <w:p w:rsidR="00000000" w:rsidRPr="00220D38" w:rsidP="00220D38">
      <w:pPr>
        <w:pStyle w:val="ListBullet2"/>
      </w:pPr>
      <w:r w:rsidRPr="00220D38">
        <w:t>manufacturer support materials:</w:t>
      </w:r>
    </w:p>
    <w:p w:rsidR="00000000" w:rsidRPr="00220D38" w:rsidP="00220D38">
      <w:pPr>
        <w:pStyle w:val="ListBullet3"/>
      </w:pPr>
      <w:r w:rsidRPr="00220D38">
        <w:t>product leaflets, brochures, booklets</w:t>
      </w:r>
    </w:p>
    <w:p w:rsidR="00000000" w:rsidRPr="00220D38" w:rsidP="00220D38">
      <w:pPr>
        <w:pStyle w:val="ListBullet3"/>
      </w:pPr>
      <w:r w:rsidRPr="00220D38">
        <w:t>internet sites</w:t>
      </w:r>
    </w:p>
    <w:p w:rsidR="00000000" w:rsidRPr="00220D38" w:rsidP="00220D38">
      <w:pPr>
        <w:pStyle w:val="ListBullet2"/>
      </w:pPr>
      <w:r w:rsidRPr="00220D38">
        <w:t>product labels</w:t>
      </w:r>
    </w:p>
    <w:p w:rsidR="00000000" w:rsidRPr="00220D38" w:rsidP="00220D38">
      <w:pPr>
        <w:pStyle w:val="ListBullet2"/>
      </w:pPr>
      <w:r w:rsidRPr="00220D38">
        <w:t>product and service manuals</w:t>
      </w:r>
    </w:p>
    <w:p w:rsidR="00000000" w:rsidRPr="00220D38" w:rsidP="00220D38">
      <w:pPr>
        <w:pStyle w:val="ListBullet2"/>
      </w:pPr>
      <w:r w:rsidRPr="00220D38">
        <w:t>discussions with customers, staff members and product suppliers</w:t>
      </w:r>
    </w:p>
    <w:p w:rsidR="00000000" w:rsidRPr="00220D38" w:rsidP="00220D38">
      <w:pPr>
        <w:pStyle w:val="ListBullet"/>
      </w:pPr>
      <w:r w:rsidRPr="00220D38">
        <w:t>legal requirements relevant to advice on cosmetic products:</w:t>
      </w:r>
    </w:p>
    <w:p w:rsidR="00000000" w:rsidRPr="00220D38" w:rsidP="00220D38">
      <w:pPr>
        <w:pStyle w:val="ListBullet2"/>
      </w:pPr>
      <w:r w:rsidRPr="00220D38">
        <w:t xml:space="preserve">state or territory and local health and hygiene regulations </w:t>
      </w:r>
    </w:p>
    <w:p w:rsidR="00000000" w:rsidRPr="00220D38" w:rsidP="00220D38">
      <w:pPr>
        <w:pStyle w:val="ListBullet2"/>
      </w:pPr>
      <w:r w:rsidRPr="00220D38">
        <w:t>occupational health and safety</w:t>
      </w:r>
    </w:p>
    <w:p w:rsidR="00000000" w:rsidRPr="00220D38" w:rsidP="00220D38">
      <w:pPr>
        <w:pStyle w:val="ListBullet"/>
      </w:pPr>
      <w:r w:rsidRPr="00220D38">
        <w:t>workplace policies and procedures relevant to cosmetic products:</w:t>
      </w:r>
    </w:p>
    <w:p w:rsidR="00000000" w:rsidRPr="00220D38" w:rsidP="00220D38">
      <w:pPr>
        <w:pStyle w:val="ListBullet2"/>
      </w:pPr>
      <w:r w:rsidRPr="00220D38">
        <w:t>health and hygiene</w:t>
      </w:r>
    </w:p>
    <w:p w:rsidR="00000000" w:rsidRPr="00220D38" w:rsidP="00220D38">
      <w:pPr>
        <w:pStyle w:val="ListBullet2"/>
      </w:pPr>
      <w:r w:rsidRPr="00220D38">
        <w:t>comfort and privacy</w:t>
      </w:r>
    </w:p>
    <w:p w:rsidR="00000000" w:rsidRPr="00220D38" w:rsidP="00220D38">
      <w:pPr>
        <w:pStyle w:val="ListBullet2"/>
      </w:pPr>
      <w:r w:rsidRPr="00220D38">
        <w:t>quality assurance</w:t>
      </w:r>
    </w:p>
    <w:p w:rsidR="00000000" w:rsidRPr="00220D38" w:rsidP="00220D38">
      <w:pPr>
        <w:pStyle w:val="ListBullet"/>
      </w:pPr>
      <w:r w:rsidRPr="00220D38">
        <w:t>concepts of cosmetic chemistry:</w:t>
      </w:r>
    </w:p>
    <w:p w:rsidR="00000000" w:rsidRPr="00220D38" w:rsidP="00220D38">
      <w:pPr>
        <w:pStyle w:val="ListBullet2"/>
      </w:pPr>
      <w:r w:rsidRPr="00220D38">
        <w:t>atoms</w:t>
      </w:r>
    </w:p>
    <w:p w:rsidR="00000000" w:rsidRPr="00220D38" w:rsidP="00220D38">
      <w:pPr>
        <w:pStyle w:val="ListBullet2"/>
      </w:pPr>
      <w:r w:rsidRPr="00220D38">
        <w:t>bonds</w:t>
      </w:r>
    </w:p>
    <w:p w:rsidR="00000000" w:rsidRPr="00220D38" w:rsidP="00220D38">
      <w:pPr>
        <w:pStyle w:val="ListBullet2"/>
      </w:pPr>
      <w:r w:rsidRPr="00220D38">
        <w:t>ions</w:t>
      </w:r>
    </w:p>
    <w:p w:rsidR="00000000" w:rsidRPr="00220D38" w:rsidP="00220D38">
      <w:pPr>
        <w:pStyle w:val="ListBullet2"/>
      </w:pPr>
      <w:r w:rsidRPr="00220D38">
        <w:t>molecules</w:t>
      </w:r>
    </w:p>
    <w:p w:rsidR="00000000" w:rsidRPr="00220D38" w:rsidP="00220D38">
      <w:pPr>
        <w:pStyle w:val="ListBullet2"/>
      </w:pPr>
      <w:r w:rsidRPr="00220D38">
        <w:t>chemical compounds</w:t>
      </w:r>
    </w:p>
    <w:p w:rsidR="00000000" w:rsidRPr="00220D38" w:rsidP="00220D38">
      <w:pPr>
        <w:pStyle w:val="ListBullet2"/>
      </w:pPr>
      <w:r w:rsidRPr="00220D38">
        <w:t>matter</w:t>
      </w:r>
    </w:p>
    <w:p w:rsidR="00000000" w:rsidRPr="00220D38" w:rsidP="00220D38">
      <w:pPr>
        <w:pStyle w:val="ListBullet2"/>
      </w:pPr>
      <w:r w:rsidRPr="00220D38">
        <w:t>chemical change</w:t>
      </w:r>
    </w:p>
    <w:p w:rsidR="00000000" w:rsidRPr="00220D38" w:rsidP="00220D38">
      <w:pPr>
        <w:pStyle w:val="ListBullet2"/>
      </w:pPr>
      <w:r w:rsidRPr="00220D38">
        <w:t>neutralisation and buffering</w:t>
      </w:r>
    </w:p>
    <w:p w:rsidR="00000000" w:rsidRPr="00220D38" w:rsidP="00220D38">
      <w:pPr>
        <w:pStyle w:val="ListBullet2"/>
      </w:pPr>
      <w:r w:rsidRPr="00220D38">
        <w:t>organic chemistry</w:t>
      </w:r>
    </w:p>
    <w:p w:rsidR="00000000" w:rsidRPr="00220D38" w:rsidP="00220D38">
      <w:pPr>
        <w:pStyle w:val="ListBullet2"/>
      </w:pPr>
      <w:r w:rsidRPr="00220D38">
        <w:t>chemical reactions</w:t>
      </w:r>
    </w:p>
    <w:p w:rsidR="00000000" w:rsidRPr="00220D38" w:rsidP="00220D38">
      <w:pPr>
        <w:pStyle w:val="ListBullet2"/>
      </w:pPr>
      <w:r w:rsidRPr="00220D38">
        <w:t>acids and bases and their effect on human health</w:t>
      </w:r>
    </w:p>
    <w:p w:rsidR="00000000" w:rsidRPr="00220D38" w:rsidP="00220D38">
      <w:pPr>
        <w:pStyle w:val="ListBullet"/>
      </w:pPr>
      <w:r w:rsidRPr="00220D38">
        <w:t>cosmetic ingredients</w:t>
      </w:r>
    </w:p>
    <w:p w:rsidR="00000000" w:rsidRPr="00220D38" w:rsidP="00220D38">
      <w:pPr>
        <w:pStyle w:val="ListBullet2"/>
      </w:pPr>
      <w:r w:rsidRPr="00220D38">
        <w:t>liposomes</w:t>
      </w:r>
    </w:p>
    <w:p w:rsidR="00000000" w:rsidRPr="00220D38" w:rsidP="00220D38">
      <w:pPr>
        <w:pStyle w:val="ListBullet2"/>
      </w:pPr>
      <w:r w:rsidRPr="00220D38">
        <w:t>liposome structure</w:t>
      </w:r>
    </w:p>
    <w:p w:rsidR="00000000" w:rsidRPr="00220D38" w:rsidP="00220D38">
      <w:pPr>
        <w:pStyle w:val="ListBullet2"/>
      </w:pPr>
      <w:r w:rsidRPr="00220D38">
        <w:t>types of liposomes:</w:t>
      </w:r>
    </w:p>
    <w:p w:rsidR="00000000" w:rsidRPr="00220D38" w:rsidP="00220D38">
      <w:pPr>
        <w:pStyle w:val="ListBullet3"/>
      </w:pPr>
      <w:r w:rsidRPr="00220D38">
        <w:t>unilaminate</w:t>
      </w:r>
    </w:p>
    <w:p w:rsidR="00000000" w:rsidRPr="00220D38" w:rsidP="00220D38">
      <w:pPr>
        <w:pStyle w:val="ListBullet3"/>
      </w:pPr>
      <w:r w:rsidRPr="00220D38">
        <w:t>multilaminate</w:t>
      </w:r>
    </w:p>
    <w:p w:rsidR="00000000" w:rsidRPr="00220D38" w:rsidP="00220D38">
      <w:pPr>
        <w:pStyle w:val="ListBullet2"/>
      </w:pPr>
      <w:r w:rsidRPr="00220D38">
        <w:t>uses of liposomes</w:t>
      </w:r>
    </w:p>
    <w:p w:rsidR="00000000" w:rsidRPr="00220D38" w:rsidP="00220D38">
      <w:pPr>
        <w:pStyle w:val="ListBullet2"/>
      </w:pPr>
      <w:r w:rsidRPr="00220D38">
        <w:t>oils</w:t>
      </w:r>
    </w:p>
    <w:p w:rsidR="00000000" w:rsidRPr="00220D38" w:rsidP="00220D38">
      <w:pPr>
        <w:pStyle w:val="ListBullet2"/>
      </w:pPr>
      <w:r w:rsidRPr="00220D38">
        <w:t>semisolid emollients</w:t>
      </w:r>
    </w:p>
    <w:p w:rsidR="00000000" w:rsidRPr="00220D38" w:rsidP="00220D38">
      <w:pPr>
        <w:pStyle w:val="ListBullet2"/>
      </w:pPr>
      <w:r w:rsidRPr="00220D38">
        <w:t>polyethylene glycols (PEGs)</w:t>
      </w:r>
    </w:p>
    <w:p w:rsidR="00000000" w:rsidRPr="00220D38" w:rsidP="00220D38">
      <w:pPr>
        <w:pStyle w:val="ListBullet2"/>
      </w:pPr>
      <w:r w:rsidRPr="00220D38">
        <w:t>waxes</w:t>
      </w:r>
    </w:p>
    <w:p w:rsidR="00000000" w:rsidRPr="00220D38" w:rsidP="00220D38">
      <w:pPr>
        <w:pStyle w:val="ListBullet2"/>
      </w:pPr>
      <w:r w:rsidRPr="00220D38">
        <w:t>surfactants</w:t>
      </w:r>
    </w:p>
    <w:p w:rsidR="00000000" w:rsidRPr="00220D38" w:rsidP="00220D38">
      <w:pPr>
        <w:pStyle w:val="ListBullet2"/>
      </w:pPr>
      <w:r w:rsidRPr="00220D38">
        <w:t>thickeners</w:t>
      </w:r>
    </w:p>
    <w:p w:rsidR="00000000" w:rsidRPr="00220D38" w:rsidP="00220D38">
      <w:pPr>
        <w:pStyle w:val="ListBullet"/>
      </w:pPr>
      <w:r w:rsidRPr="00220D38">
        <w:t>organic chemistry:</w:t>
      </w:r>
    </w:p>
    <w:p w:rsidR="00000000" w:rsidRPr="00220D38" w:rsidP="00220D38">
      <w:pPr>
        <w:pStyle w:val="ListBullet2"/>
      </w:pPr>
      <w:r w:rsidRPr="00220D38">
        <w:t>carbon structures</w:t>
      </w:r>
    </w:p>
    <w:p w:rsidR="00000000" w:rsidRPr="00220D38" w:rsidP="00220D38">
      <w:pPr>
        <w:pStyle w:val="ListBullet2"/>
      </w:pPr>
      <w:r w:rsidRPr="00220D38">
        <w:t>bonds between carbon structures</w:t>
      </w:r>
    </w:p>
    <w:p w:rsidR="00000000" w:rsidRPr="00220D38" w:rsidP="00220D38">
      <w:pPr>
        <w:pStyle w:val="ListBullet2"/>
      </w:pPr>
      <w:r w:rsidRPr="00220D38">
        <w:t>saturated and unsaturated bonds</w:t>
      </w:r>
    </w:p>
    <w:p w:rsidR="00000000" w:rsidRPr="00220D38" w:rsidP="00220D38">
      <w:pPr>
        <w:pStyle w:val="ListBullet2"/>
      </w:pPr>
      <w:r w:rsidRPr="00220D38">
        <w:t>types of organic chemicals</w:t>
      </w:r>
    </w:p>
    <w:p w:rsidR="00000000" w:rsidRPr="00220D38" w:rsidP="00220D38">
      <w:pPr>
        <w:pStyle w:val="ListBullet2"/>
      </w:pPr>
      <w:r w:rsidRPr="00220D38">
        <w:t>major skin chemicals</w:t>
      </w:r>
    </w:p>
    <w:p w:rsidR="00000000" w:rsidRPr="00220D38" w:rsidP="00220D38">
      <w:pPr>
        <w:pStyle w:val="ListBullet2"/>
      </w:pPr>
      <w:r w:rsidRPr="00220D38">
        <w:t>proteins</w:t>
      </w:r>
    </w:p>
    <w:p w:rsidR="00000000" w:rsidRPr="00220D38" w:rsidP="00220D38">
      <w:pPr>
        <w:pStyle w:val="ListBullet2"/>
      </w:pPr>
      <w:r w:rsidRPr="00220D38">
        <w:t>soluble and insoluble proteins</w:t>
      </w:r>
    </w:p>
    <w:p w:rsidR="00000000" w:rsidRPr="00220D38" w:rsidP="00220D38">
      <w:pPr>
        <w:pStyle w:val="ListBullet2"/>
      </w:pPr>
      <w:r w:rsidRPr="00220D38">
        <w:t>lipids:</w:t>
      </w:r>
    </w:p>
    <w:p w:rsidR="00000000" w:rsidRPr="00220D38" w:rsidP="00220D38">
      <w:pPr>
        <w:pStyle w:val="ListBullet3"/>
      </w:pPr>
      <w:r w:rsidRPr="00220D38">
        <w:t>non-saponifiable</w:t>
      </w:r>
    </w:p>
    <w:p w:rsidR="00000000" w:rsidRPr="00220D38" w:rsidP="00220D38">
      <w:pPr>
        <w:pStyle w:val="ListBullet3"/>
      </w:pPr>
      <w:r w:rsidRPr="00220D38">
        <w:t>saponifiable</w:t>
      </w:r>
    </w:p>
    <w:p w:rsidR="00000000" w:rsidRPr="00220D38" w:rsidP="00220D38">
      <w:pPr>
        <w:pStyle w:val="ListBullet2"/>
      </w:pPr>
      <w:r w:rsidRPr="00220D38">
        <w:t>common fatty acids</w:t>
      </w:r>
    </w:p>
    <w:p w:rsidR="00000000" w:rsidRPr="00220D38" w:rsidP="00220D38">
      <w:pPr>
        <w:pStyle w:val="ListBullet2"/>
      </w:pPr>
      <w:r w:rsidRPr="00220D38">
        <w:t>complex lipids:</w:t>
      </w:r>
    </w:p>
    <w:p w:rsidR="00000000" w:rsidRPr="00220D38" w:rsidP="00220D38">
      <w:pPr>
        <w:pStyle w:val="ListBullet3"/>
      </w:pPr>
      <w:r w:rsidRPr="00220D38">
        <w:t>phospholipids</w:t>
      </w:r>
    </w:p>
    <w:p w:rsidR="00000000" w:rsidRPr="00220D38" w:rsidP="00220D38">
      <w:pPr>
        <w:pStyle w:val="ListBullet3"/>
      </w:pPr>
      <w:r w:rsidRPr="00220D38">
        <w:t>sphingolipids</w:t>
      </w:r>
    </w:p>
    <w:p w:rsidR="00000000" w:rsidRPr="00220D38" w:rsidP="00220D38">
      <w:pPr>
        <w:pStyle w:val="ListBullet"/>
      </w:pPr>
      <w:r w:rsidRPr="00220D38">
        <w:t>effects and benefits of cosmetic product ranges:</w:t>
      </w:r>
    </w:p>
    <w:p w:rsidR="00000000" w:rsidRPr="00220D38" w:rsidP="00220D38">
      <w:pPr>
        <w:pStyle w:val="ListBullet2"/>
      </w:pPr>
      <w:r w:rsidRPr="00220D38">
        <w:t>cleansing</w:t>
      </w:r>
    </w:p>
    <w:p w:rsidR="00000000" w:rsidRPr="00220D38" w:rsidP="00220D38">
      <w:pPr>
        <w:pStyle w:val="ListBullet2"/>
      </w:pPr>
      <w:r w:rsidRPr="00220D38">
        <w:t>toning</w:t>
      </w:r>
    </w:p>
    <w:p w:rsidR="00000000" w:rsidRPr="00220D38" w:rsidP="00220D38">
      <w:pPr>
        <w:pStyle w:val="ListBullet2"/>
      </w:pPr>
      <w:r w:rsidRPr="00220D38">
        <w:t>moisturising</w:t>
      </w:r>
    </w:p>
    <w:p w:rsidR="00000000" w:rsidRPr="00220D38" w:rsidP="00220D38">
      <w:pPr>
        <w:pStyle w:val="ListBullet2"/>
      </w:pPr>
      <w:r w:rsidRPr="00220D38">
        <w:t>exfoliating</w:t>
      </w:r>
    </w:p>
    <w:p w:rsidR="00000000" w:rsidRPr="00220D38" w:rsidP="00220D38">
      <w:pPr>
        <w:pStyle w:val="ListBullet2"/>
      </w:pPr>
      <w:r w:rsidRPr="00220D38">
        <w:t>moisturising</w:t>
      </w:r>
    </w:p>
    <w:p w:rsidR="00000000" w:rsidRPr="00220D38" w:rsidP="00220D38">
      <w:pPr>
        <w:pStyle w:val="ListBullet2"/>
      </w:pPr>
      <w:r w:rsidRPr="00220D38">
        <w:t>occludent treatment</w:t>
      </w:r>
    </w:p>
    <w:p w:rsidR="00000000" w:rsidRPr="00220D38" w:rsidP="00220D38">
      <w:pPr>
        <w:pStyle w:val="ListBullet2"/>
      </w:pPr>
      <w:r w:rsidRPr="00220D38">
        <w:t>remedial treatments</w:t>
      </w:r>
    </w:p>
    <w:p w:rsidR="00000000" w:rsidRPr="00220D38" w:rsidP="00220D38">
      <w:pPr>
        <w:pStyle w:val="ListBullet"/>
      </w:pPr>
      <w:r w:rsidRPr="00220D38">
        <w:t>percutaneous absorption:</w:t>
      </w:r>
    </w:p>
    <w:p w:rsidR="00000000" w:rsidRPr="00220D38" w:rsidP="00220D38">
      <w:pPr>
        <w:pStyle w:val="ListBullet2"/>
      </w:pPr>
      <w:r w:rsidRPr="00220D38">
        <w:t>skin as a barrier</w:t>
      </w:r>
    </w:p>
    <w:p w:rsidR="00000000" w:rsidRPr="00220D38" w:rsidP="00220D38">
      <w:pPr>
        <w:pStyle w:val="ListBullet2"/>
      </w:pPr>
      <w:r w:rsidRPr="00220D38">
        <w:t>skin and the percutaneous absorption process</w:t>
      </w:r>
    </w:p>
    <w:p w:rsidR="00000000" w:rsidRPr="00220D38" w:rsidP="00220D38">
      <w:pPr>
        <w:pStyle w:val="ListBullet2"/>
      </w:pPr>
      <w:r w:rsidRPr="00220D38">
        <w:t>absorption pathways</w:t>
      </w:r>
    </w:p>
    <w:p w:rsidR="00000000" w:rsidRPr="00220D38" w:rsidP="00220D38">
      <w:pPr>
        <w:pStyle w:val="ListBullet2"/>
      </w:pPr>
      <w:r w:rsidRPr="00220D38">
        <w:t>rates of penetration</w:t>
      </w:r>
    </w:p>
    <w:p w:rsidR="00000000" w:rsidRPr="00220D38" w:rsidP="00220D38">
      <w:pPr>
        <w:pStyle w:val="ListBullet2"/>
      </w:pPr>
      <w:r w:rsidRPr="00220D38">
        <w:t>use of vehicles or carriers</w:t>
      </w:r>
    </w:p>
    <w:p w:rsidR="00000000" w:rsidRPr="00220D38" w:rsidP="00220D38">
      <w:pPr>
        <w:pStyle w:val="ListBullet2"/>
      </w:pPr>
      <w:r w:rsidRPr="00220D38">
        <w:t>measuring percutaneous absorption</w:t>
      </w:r>
    </w:p>
    <w:p w:rsidR="00000000" w:rsidRPr="00220D38" w:rsidP="00220D38">
      <w:pPr>
        <w:pStyle w:val="ListBullet2"/>
      </w:pPr>
      <w:r w:rsidRPr="00220D38">
        <w:t>bioavailability and biological activity</w:t>
      </w:r>
    </w:p>
    <w:p w:rsidR="00000000" w:rsidRPr="00220D38" w:rsidP="00220D38">
      <w:pPr>
        <w:pStyle w:val="ListBullet2"/>
      </w:pPr>
      <w:r w:rsidRPr="00220D38">
        <w:t>therapeutic</w:t>
      </w:r>
    </w:p>
    <w:p w:rsidR="00000000" w:rsidRPr="00220D38" w:rsidP="00220D38">
      <w:pPr>
        <w:pStyle w:val="ListBullet2"/>
      </w:pPr>
      <w:r w:rsidRPr="00220D38">
        <w:t>cosmetic</w:t>
      </w:r>
    </w:p>
    <w:p w:rsidR="00000000" w:rsidRPr="00220D38" w:rsidP="00220D38">
      <w:pPr>
        <w:pStyle w:val="ListBullet2"/>
      </w:pPr>
      <w:r w:rsidRPr="00220D38">
        <w:t>actions of cosmeceutical products</w:t>
      </w:r>
    </w:p>
    <w:p w:rsidR="00000000" w:rsidRPr="00220D38" w:rsidP="00220D38">
      <w:pPr>
        <w:pStyle w:val="ListBullet"/>
      </w:pPr>
      <w:r w:rsidRPr="00220D38">
        <w:t>beauty therapy products:</w:t>
      </w:r>
    </w:p>
    <w:p w:rsidR="00000000" w:rsidRPr="00220D38" w:rsidP="00220D38">
      <w:pPr>
        <w:pStyle w:val="ListBullet2"/>
      </w:pPr>
      <w:r w:rsidRPr="00220D38">
        <w:t>types of face masks:</w:t>
      </w:r>
    </w:p>
    <w:p w:rsidR="00000000" w:rsidRPr="00220D38" w:rsidP="00220D38">
      <w:pPr>
        <w:pStyle w:val="ListBullet3"/>
      </w:pPr>
      <w:r w:rsidRPr="00220D38">
        <w:t>wax-based</w:t>
      </w:r>
    </w:p>
    <w:p w:rsidR="00000000" w:rsidRPr="00220D38" w:rsidP="00220D38">
      <w:pPr>
        <w:pStyle w:val="ListBullet3"/>
      </w:pPr>
      <w:r w:rsidRPr="00220D38">
        <w:t>rubber-based</w:t>
      </w:r>
    </w:p>
    <w:p w:rsidR="00000000" w:rsidRPr="00220D38" w:rsidP="00220D38">
      <w:pPr>
        <w:pStyle w:val="ListBullet3"/>
      </w:pPr>
      <w:r w:rsidRPr="00220D38">
        <w:t>hydrocolloid-based</w:t>
      </w:r>
    </w:p>
    <w:p w:rsidR="00000000" w:rsidRPr="00220D38" w:rsidP="00220D38">
      <w:pPr>
        <w:pStyle w:val="ListBullet3"/>
      </w:pPr>
      <w:r w:rsidRPr="00220D38">
        <w:t>earth-based</w:t>
      </w:r>
    </w:p>
    <w:p w:rsidR="00000000" w:rsidRPr="00220D38" w:rsidP="00220D38">
      <w:pPr>
        <w:pStyle w:val="ListBullet3"/>
      </w:pPr>
      <w:r w:rsidRPr="00220D38">
        <w:t>vinyl</w:t>
      </w:r>
    </w:p>
    <w:p w:rsidR="00000000" w:rsidRPr="00220D38" w:rsidP="00220D38">
      <w:pPr>
        <w:pStyle w:val="ListBullet3"/>
      </w:pPr>
      <w:r w:rsidRPr="00220D38">
        <w:t>protein</w:t>
      </w:r>
    </w:p>
    <w:p w:rsidR="00000000" w:rsidRPr="00220D38" w:rsidP="00220D38">
      <w:pPr>
        <w:pStyle w:val="ListBullet3"/>
      </w:pPr>
      <w:r w:rsidRPr="00220D38">
        <w:t>fruit and vegetable preparations</w:t>
      </w:r>
    </w:p>
    <w:p w:rsidR="00000000" w:rsidRPr="00220D38" w:rsidP="00220D38">
      <w:pPr>
        <w:pStyle w:val="ListBullet2"/>
      </w:pPr>
      <w:r w:rsidRPr="00220D38">
        <w:t>facial and body powders:</w:t>
      </w:r>
    </w:p>
    <w:p w:rsidR="00000000" w:rsidRPr="00220D38" w:rsidP="00220D38">
      <w:pPr>
        <w:pStyle w:val="ListBullet3"/>
      </w:pPr>
      <w:r w:rsidRPr="00220D38">
        <w:t>slip powders</w:t>
      </w:r>
    </w:p>
    <w:p w:rsidR="00000000" w:rsidRPr="00220D38" w:rsidP="00220D38">
      <w:pPr>
        <w:pStyle w:val="ListBullet3"/>
      </w:pPr>
      <w:r w:rsidRPr="00220D38">
        <w:t>covering powders</w:t>
      </w:r>
    </w:p>
    <w:p w:rsidR="00000000" w:rsidRPr="00220D38" w:rsidP="00220D38">
      <w:pPr>
        <w:pStyle w:val="ListBullet3"/>
      </w:pPr>
      <w:r w:rsidRPr="00220D38">
        <w:t>absorbency powders</w:t>
      </w:r>
    </w:p>
    <w:p w:rsidR="00000000" w:rsidRPr="00220D38" w:rsidP="00220D38">
      <w:pPr>
        <w:pStyle w:val="ListBullet2"/>
      </w:pPr>
      <w:r w:rsidRPr="00220D38">
        <w:t>lipsticks:</w:t>
      </w:r>
    </w:p>
    <w:p w:rsidR="00000000" w:rsidRPr="00220D38" w:rsidP="00220D38">
      <w:pPr>
        <w:pStyle w:val="ListBullet3"/>
      </w:pPr>
      <w:r w:rsidRPr="00220D38">
        <w:t>solvents</w:t>
      </w:r>
    </w:p>
    <w:p w:rsidR="00000000" w:rsidRPr="00220D38" w:rsidP="00220D38">
      <w:pPr>
        <w:pStyle w:val="ListBullet3"/>
      </w:pPr>
      <w:r w:rsidRPr="00220D38">
        <w:t>waxes</w:t>
      </w:r>
    </w:p>
    <w:p w:rsidR="00000000" w:rsidRPr="00220D38" w:rsidP="00220D38">
      <w:pPr>
        <w:pStyle w:val="ListBullet3"/>
      </w:pPr>
      <w:r w:rsidRPr="00220D38">
        <w:t>emollients and waterproofing agents</w:t>
      </w:r>
    </w:p>
    <w:p w:rsidR="00000000" w:rsidRPr="00220D38" w:rsidP="00220D38">
      <w:pPr>
        <w:pStyle w:val="ListBullet3"/>
      </w:pPr>
      <w:r w:rsidRPr="00220D38">
        <w:t>dispersant agents</w:t>
      </w:r>
    </w:p>
    <w:p w:rsidR="00000000" w:rsidRPr="00220D38" w:rsidP="00220D38">
      <w:pPr>
        <w:pStyle w:val="ListBullet3"/>
      </w:pPr>
      <w:r w:rsidRPr="00220D38">
        <w:t>perfumes</w:t>
      </w:r>
    </w:p>
    <w:p w:rsidR="00000000" w:rsidRPr="00220D38" w:rsidP="00220D38">
      <w:pPr>
        <w:pStyle w:val="ListBullet3"/>
      </w:pPr>
      <w:r w:rsidRPr="00220D38">
        <w:t>colours</w:t>
      </w:r>
    </w:p>
    <w:p w:rsidR="00000000" w:rsidRPr="00220D38" w:rsidP="00220D38">
      <w:pPr>
        <w:pStyle w:val="ListBullet2"/>
      </w:pPr>
      <w:r w:rsidRPr="00220D38">
        <w:t>eye make-up:</w:t>
      </w:r>
    </w:p>
    <w:p w:rsidR="00000000" w:rsidRPr="00220D38" w:rsidP="00220D38">
      <w:pPr>
        <w:pStyle w:val="ListBullet3"/>
      </w:pPr>
      <w:r w:rsidRPr="00220D38">
        <w:t>block mascara made from wax, soap, and pigment</w:t>
      </w:r>
    </w:p>
    <w:p w:rsidR="00000000" w:rsidRPr="00220D38" w:rsidP="00220D38">
      <w:pPr>
        <w:pStyle w:val="ListBullet3"/>
      </w:pPr>
      <w:r w:rsidRPr="00220D38">
        <w:t>cream mascara made from pigment, cold cream or a vanishing cream base</w:t>
      </w:r>
    </w:p>
    <w:p w:rsidR="00000000" w:rsidRPr="00220D38" w:rsidP="00220D38">
      <w:pPr>
        <w:pStyle w:val="ListBullet3"/>
      </w:pPr>
      <w:r w:rsidRPr="00220D38">
        <w:t>liquid mascara made from alcohol and resin solutions</w:t>
      </w:r>
    </w:p>
    <w:p w:rsidR="00000000" w:rsidRPr="00220D38" w:rsidP="00220D38">
      <w:pPr>
        <w:pStyle w:val="ListBullet2"/>
      </w:pPr>
      <w:r w:rsidRPr="00220D38">
        <w:t>eyeshadows and eyeliners:</w:t>
      </w:r>
    </w:p>
    <w:p w:rsidR="00000000" w:rsidRPr="00220D38" w:rsidP="00220D38">
      <w:pPr>
        <w:pStyle w:val="ListBullet3"/>
      </w:pPr>
      <w:r w:rsidRPr="00220D38">
        <w:t>anhydrous creams</w:t>
      </w:r>
    </w:p>
    <w:p w:rsidR="00000000" w:rsidRPr="00220D38" w:rsidP="00220D38">
      <w:pPr>
        <w:pStyle w:val="ListBullet3"/>
      </w:pPr>
      <w:r w:rsidRPr="00220D38">
        <w:t>oil and water</w:t>
      </w:r>
    </w:p>
    <w:p w:rsidR="00000000" w:rsidRPr="00220D38" w:rsidP="00220D38">
      <w:pPr>
        <w:pStyle w:val="ListBullet3"/>
      </w:pPr>
      <w:r w:rsidRPr="00220D38">
        <w:t>wax crayon</w:t>
      </w:r>
    </w:p>
    <w:p w:rsidR="00000000" w:rsidRPr="00220D38" w:rsidP="00220D38">
      <w:pPr>
        <w:pStyle w:val="ListBullet3"/>
      </w:pPr>
      <w:r w:rsidRPr="00220D38">
        <w:t>pressed powders</w:t>
      </w:r>
    </w:p>
    <w:p w:rsidR="00000000" w:rsidRPr="00220D38" w:rsidP="00220D38">
      <w:pPr>
        <w:pStyle w:val="ListBullet3"/>
      </w:pPr>
      <w:r w:rsidRPr="00220D38">
        <w:t>liquid suspensions made from pigment dispersion</w:t>
      </w:r>
      <w:r w:rsidRPr="00220D38">
        <w:t xml:space="preserve"> in oil, gum or alcohol</w:t>
      </w:r>
    </w:p>
    <w:p w:rsidR="00000000" w:rsidRPr="00220D38" w:rsidP="00220D38">
      <w:pPr>
        <w:pStyle w:val="ListBullet2"/>
      </w:pPr>
      <w:r w:rsidRPr="00220D38">
        <w:t>colour in cosmetics:</w:t>
      </w:r>
    </w:p>
    <w:p w:rsidR="00000000" w:rsidRPr="00220D38" w:rsidP="00220D38">
      <w:pPr>
        <w:pStyle w:val="ListBullet3"/>
      </w:pPr>
      <w:r w:rsidRPr="00220D38">
        <w:t>pigment</w:t>
      </w:r>
    </w:p>
    <w:p w:rsidR="00000000" w:rsidRPr="00220D38" w:rsidP="00220D38">
      <w:pPr>
        <w:pStyle w:val="ListBullet3"/>
      </w:pPr>
      <w:r w:rsidRPr="00220D38">
        <w:t>dyes</w:t>
      </w:r>
    </w:p>
    <w:p w:rsidR="00000000" w:rsidRPr="00220D38" w:rsidP="00220D38">
      <w:pPr>
        <w:pStyle w:val="ListBullet3"/>
      </w:pPr>
      <w:r w:rsidRPr="00220D38">
        <w:t>lakes</w:t>
      </w:r>
    </w:p>
    <w:p w:rsidR="00000000" w:rsidRPr="00220D38" w:rsidP="00220D38">
      <w:pPr>
        <w:pStyle w:val="ListBullet3"/>
      </w:pPr>
      <w:r w:rsidRPr="00220D38">
        <w:t>colour interaction</w:t>
      </w:r>
    </w:p>
    <w:p w:rsidR="00000000" w:rsidRPr="00220D38" w:rsidP="00220D38">
      <w:pPr>
        <w:pStyle w:val="ListBullet3"/>
      </w:pPr>
      <w:r w:rsidRPr="00220D38">
        <w:t>colour regulation</w:t>
      </w:r>
    </w:p>
    <w:p w:rsidR="00000000" w:rsidRPr="00220D38" w:rsidP="00220D38">
      <w:pPr>
        <w:pStyle w:val="ListBullet3"/>
      </w:pPr>
      <w:r w:rsidRPr="00220D38">
        <w:t>colour codes</w:t>
      </w:r>
    </w:p>
    <w:p w:rsidR="00000000" w:rsidRPr="00220D38" w:rsidP="00220D38">
      <w:pPr>
        <w:pStyle w:val="ListBullet"/>
      </w:pPr>
      <w:r w:rsidRPr="00220D38">
        <w:t>contraindications:</w:t>
      </w:r>
    </w:p>
    <w:p w:rsidR="00000000" w:rsidRPr="00220D38" w:rsidP="00220D38">
      <w:pPr>
        <w:pStyle w:val="ListBullet2"/>
      </w:pPr>
      <w:r w:rsidRPr="00220D38">
        <w:t>manufacturers</w:t>
      </w:r>
      <w:r>
        <w:t>’</w:t>
      </w:r>
      <w:r w:rsidRPr="00220D38">
        <w:t xml:space="preserve"> product-specific contraindications based on:</w:t>
      </w:r>
    </w:p>
    <w:p w:rsidR="00000000" w:rsidRPr="00220D38" w:rsidP="00220D38">
      <w:pPr>
        <w:pStyle w:val="ListBullet3"/>
      </w:pPr>
      <w:r w:rsidRPr="00220D38">
        <w:t>skin type</w:t>
      </w:r>
    </w:p>
    <w:p w:rsidR="00000000" w:rsidRPr="00220D38" w:rsidP="00220D38">
      <w:pPr>
        <w:pStyle w:val="ListBullet3"/>
      </w:pPr>
      <w:r w:rsidRPr="00220D38">
        <w:t>skin conditions</w:t>
      </w:r>
    </w:p>
    <w:p w:rsidR="00000000" w:rsidRPr="00220D38" w:rsidP="00220D38">
      <w:pPr>
        <w:pStyle w:val="ListBullet3"/>
      </w:pPr>
      <w:r w:rsidRPr="00220D38">
        <w:t>skin disorders</w:t>
      </w:r>
    </w:p>
    <w:p w:rsidR="00000000" w:rsidRPr="00220D38" w:rsidP="00220D38">
      <w:pPr>
        <w:pStyle w:val="ListBullet2"/>
      </w:pPr>
      <w:r w:rsidRPr="00220D38">
        <w:t>known allergic reactions</w:t>
      </w:r>
    </w:p>
    <w:p w:rsidR="00000000" w:rsidRPr="00220D38" w:rsidP="00220D38">
      <w:pPr>
        <w:pStyle w:val="ListBullet"/>
      </w:pPr>
      <w:r w:rsidRPr="00220D38">
        <w:t>post-treatment care and advice:</w:t>
      </w:r>
    </w:p>
    <w:p w:rsidR="00000000" w:rsidRPr="00220D38" w:rsidP="00220D38">
      <w:pPr>
        <w:pStyle w:val="ListBullet2"/>
      </w:pPr>
      <w:r w:rsidRPr="00220D38">
        <w:t>lifestyle changes</w:t>
      </w:r>
    </w:p>
    <w:p w:rsidR="00000000" w:rsidRPr="00220D38" w:rsidP="00220D38">
      <w:pPr>
        <w:pStyle w:val="ListBullet2"/>
      </w:pPr>
      <w:r w:rsidRPr="00220D38">
        <w:t>sun protection</w:t>
      </w:r>
    </w:p>
    <w:p w:rsidR="00000000" w:rsidRPr="00220D38" w:rsidP="00220D38">
      <w:pPr>
        <w:pStyle w:val="ListBullet2"/>
      </w:pPr>
      <w:r w:rsidRPr="00220D38">
        <w:t>skin care</w:t>
      </w:r>
    </w:p>
    <w:p w:rsidR="00000000" w:rsidRPr="00220D38" w:rsidP="00220D38">
      <w:pPr>
        <w:pStyle w:val="ListBullet2"/>
      </w:pPr>
      <w:r w:rsidRPr="00220D38">
        <w:t>effects of nutrition on skin and hair</w:t>
      </w:r>
    </w:p>
    <w:p w:rsidR="00000000" w:rsidRPr="00220D38" w:rsidP="00220D38">
      <w:pPr>
        <w:pStyle w:val="ListBullet2"/>
      </w:pPr>
      <w:r w:rsidRPr="00220D38">
        <w:t>product advice</w:t>
      </w:r>
    </w:p>
    <w:p w:rsidR="00000000" w:rsidRPr="00220D38" w:rsidP="00220D38">
      <w:pPr>
        <w:pStyle w:val="ListBullet2"/>
      </w:pPr>
      <w:r w:rsidRPr="00220D38">
        <w:t>advice on further services.</w:t>
      </w:r>
    </w:p>
    <w:p w:rsidR="00000000" w:rsidRPr="00220D38" w:rsidP="00220D38">
      <w:pPr>
        <w:pStyle w:val="AllowPageBreak"/>
      </w:pPr>
    </w:p>
    <w:p w:rsidR="00000000" w:rsidRPr="00220D38" w:rsidP="00220D38">
      <w:pPr>
        <w:pStyle w:val="Heading1"/>
      </w:pPr>
      <w:bookmarkStart w:id="13" w:name="O_1203254"/>
      <w:bookmarkEnd w:id="13"/>
      <w:r w:rsidRPr="00220D38">
        <w:t>Assessment Conditions</w:t>
      </w:r>
    </w:p>
    <w:p w:rsidR="00000000" w:rsidRPr="00220D38" w:rsidP="00B26055">
      <w:pPr>
        <w:pStyle w:val="BodyText"/>
      </w:pPr>
      <w:r w:rsidRPr="00220D38">
        <w:t xml:space="preserve">Skills must be demonstrated in a beauty industry environment; this can be: </w:t>
      </w:r>
    </w:p>
    <w:p w:rsidR="00000000" w:rsidRPr="00220D38" w:rsidP="00220D38">
      <w:pPr>
        <w:pStyle w:val="ListBullet"/>
      </w:pPr>
      <w:r w:rsidRPr="00220D38">
        <w:t>a beauty industry workplace or</w:t>
      </w:r>
    </w:p>
    <w:p w:rsidR="00000000" w:rsidRPr="00220D38" w:rsidP="00220D38">
      <w:pPr>
        <w:pStyle w:val="ListBullet"/>
      </w:pPr>
      <w:r w:rsidRPr="00220D38">
        <w:t>a simulated beauty workplace set up for the purpose of skills assessment.</w:t>
      </w:r>
    </w:p>
    <w:p w:rsidR="00000000" w:rsidRPr="00220D38" w:rsidP="00B26055">
      <w:pPr>
        <w:pStyle w:val="BodyText"/>
      </w:pPr>
      <w:r w:rsidRPr="00220D38">
        <w:t>Assessment must ensure access to:</w:t>
      </w:r>
    </w:p>
    <w:p w:rsidR="00000000" w:rsidRPr="00220D38" w:rsidP="00220D38">
      <w:pPr>
        <w:pStyle w:val="ListBullet"/>
      </w:pPr>
      <w:r w:rsidRPr="00220D38">
        <w:t>clients with different beauty products requirements, who have the expectation that the services provided reflect those of a commercial business</w:t>
      </w:r>
    </w:p>
    <w:p w:rsidR="00000000" w:rsidRPr="00220D38" w:rsidP="00220D38">
      <w:pPr>
        <w:pStyle w:val="ListBullet"/>
      </w:pPr>
      <w:r w:rsidRPr="00220D38">
        <w:t>hand washing facilities:</w:t>
      </w:r>
    </w:p>
    <w:p w:rsidR="00000000" w:rsidRPr="00220D38" w:rsidP="00220D38">
      <w:pPr>
        <w:pStyle w:val="ListBullet2"/>
      </w:pPr>
      <w:r w:rsidRPr="00220D38">
        <w:t>basin</w:t>
      </w:r>
    </w:p>
    <w:p w:rsidR="00000000" w:rsidRPr="00220D38" w:rsidP="00220D38">
      <w:pPr>
        <w:pStyle w:val="ListBullet2"/>
      </w:pPr>
      <w:r w:rsidRPr="00220D38">
        <w:t>hot and cold running water</w:t>
      </w:r>
    </w:p>
    <w:p w:rsidR="00000000" w:rsidRPr="00220D38" w:rsidP="00220D38">
      <w:pPr>
        <w:pStyle w:val="ListBullet2"/>
      </w:pPr>
      <w:r w:rsidRPr="00220D38">
        <w:t>liquid soap</w:t>
      </w:r>
    </w:p>
    <w:p w:rsidR="00000000" w:rsidRPr="00220D38" w:rsidP="00220D38">
      <w:pPr>
        <w:pStyle w:val="ListBullet2"/>
      </w:pPr>
      <w:r w:rsidRPr="00220D38">
        <w:t>single use towels or hand dryer</w:t>
      </w:r>
    </w:p>
    <w:p w:rsidR="00000000" w:rsidRPr="00220D38" w:rsidP="00220D38">
      <w:pPr>
        <w:pStyle w:val="ListBullet"/>
      </w:pPr>
      <w:r w:rsidRPr="00220D38">
        <w:t>workplac</w:t>
      </w:r>
      <w:r w:rsidRPr="00220D38">
        <w:t>e documents:</w:t>
      </w:r>
    </w:p>
    <w:p w:rsidR="00000000" w:rsidRPr="00220D38" w:rsidP="00220D38">
      <w:pPr>
        <w:pStyle w:val="ListBullet2"/>
      </w:pPr>
      <w:r w:rsidRPr="00220D38">
        <w:t xml:space="preserve">manufacturer instructions for equipment </w:t>
      </w:r>
    </w:p>
    <w:p w:rsidR="00000000" w:rsidRPr="00220D38" w:rsidP="00220D38">
      <w:pPr>
        <w:pStyle w:val="ListBullet2"/>
      </w:pPr>
      <w:r w:rsidRPr="00220D38">
        <w:t>product manuals listing product ingredients, formulations, labelling and guidelines for use.</w:t>
      </w:r>
    </w:p>
    <w:p w:rsidR="00000000" w:rsidRPr="00220D38" w:rsidP="00B26055">
      <w:pPr>
        <w:pStyle w:val="BodyText"/>
      </w:pPr>
      <w:r w:rsidRPr="00220D38">
        <w:t>Assessment must ensure use of:</w:t>
      </w:r>
    </w:p>
    <w:p w:rsidR="00000000" w:rsidRPr="00220D38" w:rsidP="00220D38">
      <w:pPr>
        <w:pStyle w:val="ListBullet"/>
      </w:pPr>
      <w:r w:rsidRPr="00220D38">
        <w:t>a comprehensive professional range for at least one of the following:</w:t>
      </w:r>
    </w:p>
    <w:p w:rsidR="00000000" w:rsidRPr="00220D38" w:rsidP="00220D38">
      <w:pPr>
        <w:pStyle w:val="ListBullet2"/>
      </w:pPr>
      <w:r w:rsidRPr="00220D38">
        <w:t xml:space="preserve">nail </w:t>
      </w:r>
      <w:r w:rsidRPr="00220D38">
        <w:t>care</w:t>
      </w:r>
    </w:p>
    <w:p w:rsidR="00000000" w:rsidRPr="00220D38" w:rsidP="00220D38">
      <w:pPr>
        <w:pStyle w:val="ListBullet2"/>
      </w:pPr>
      <w:r w:rsidRPr="00220D38">
        <w:t xml:space="preserve">make-up </w:t>
      </w:r>
    </w:p>
    <w:p w:rsidR="00000000" w:rsidRPr="00220D38" w:rsidP="00220D38">
      <w:pPr>
        <w:pStyle w:val="ListBullet2"/>
      </w:pPr>
      <w:r w:rsidRPr="00220D38">
        <w:t>skin care</w:t>
      </w:r>
    </w:p>
    <w:p w:rsidR="00000000" w:rsidRPr="00220D38" w:rsidP="00220D38">
      <w:pPr>
        <w:pStyle w:val="ListBullet"/>
      </w:pPr>
      <w:r w:rsidRPr="00220D38">
        <w:t>assessment activities that allow the individual to:</w:t>
      </w:r>
    </w:p>
    <w:p w:rsidR="00000000" w:rsidRPr="00220D38" w:rsidP="00220D38">
      <w:pPr>
        <w:pStyle w:val="ListBullet2"/>
      </w:pPr>
      <w:r w:rsidRPr="00220D38">
        <w:t xml:space="preserve">provide advice within commercially realistic speed, timing and productivity </w:t>
      </w:r>
    </w:p>
    <w:p w:rsidR="00000000" w:rsidRPr="00220D38" w:rsidP="00220D38">
      <w:pPr>
        <w:pStyle w:val="ListBullet2"/>
      </w:pPr>
      <w:r w:rsidRPr="00220D38">
        <w:t>demonstrate competency in an environment reflective of real work situations</w:t>
      </w:r>
    </w:p>
    <w:p w:rsidR="00000000" w:rsidRPr="00220D38" w:rsidP="00220D38">
      <w:pPr>
        <w:pStyle w:val="ListBullet2"/>
      </w:pPr>
      <w:r w:rsidRPr="00220D38">
        <w:t>manage tasks and contingencies in the context of the job role.</w:t>
      </w:r>
    </w:p>
    <w:p w:rsidR="00000000" w:rsidRPr="00220D38" w:rsidP="00B26055">
      <w:pPr>
        <w:pStyle w:val="BodyText"/>
      </w:pPr>
      <w:r w:rsidRPr="00220D38">
        <w:t>Assessors must satisfy the Standards for Registered Training Organisations’ requirements for assessors and:</w:t>
      </w:r>
    </w:p>
    <w:p w:rsidR="00000000" w:rsidRPr="00220D38" w:rsidP="00220D38">
      <w:pPr>
        <w:pStyle w:val="ListBullet"/>
      </w:pPr>
      <w:r w:rsidRPr="00220D38">
        <w:t>hold a qualification as a beautician or beauty therapist</w:t>
      </w:r>
    </w:p>
    <w:p w:rsidR="00000000" w:rsidRPr="00220D38" w:rsidP="00220D38">
      <w:pPr>
        <w:pStyle w:val="ListBullet"/>
      </w:pPr>
      <w:r w:rsidRPr="00220D38">
        <w:t>have worked as a beautician</w:t>
      </w:r>
      <w:r w:rsidRPr="00220D38">
        <w:t xml:space="preserve"> for at least three years where they have applied the skills and knowledge of </w:t>
      </w:r>
      <w:r w:rsidRPr="00220D38">
        <w:t>this unit of competency.</w:t>
      </w:r>
    </w:p>
    <w:p w:rsidR="00000000" w:rsidRPr="00220D38" w:rsidP="00220D38">
      <w:pPr>
        <w:pStyle w:val="AllowPageBreak"/>
      </w:pPr>
    </w:p>
    <w:p w:rsidR="00000000" w:rsidRPr="00220D38" w:rsidP="00220D38">
      <w:pPr>
        <w:pStyle w:val="Heading1"/>
      </w:pPr>
      <w:bookmarkStart w:id="14" w:name="O_1203257"/>
      <w:bookmarkEnd w:id="14"/>
      <w:r w:rsidRPr="00220D38">
        <w:t>Links</w:t>
      </w:r>
    </w:p>
    <w:p w:rsidR="00000000" w:rsidRPr="00220D38" w:rsidP="00B26055">
      <w:pPr>
        <w:pStyle w:val="BodyText"/>
      </w:pPr>
      <w:r w:rsidRPr="00220D3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E69B2">
        <w:rPr>
          <w:rStyle w:val="Hyperlink"/>
        </w:rPr>
        <w:t>https://vetnet.gov.au/Pages/TrainingDocs.aspx?q=255d312b-db07-48f2-b6d6-1b0b06c42898</w:t>
      </w:r>
      <w:r>
        <w:fldChar w:fldCharType="end"/>
      </w:r>
    </w:p>
    <w:p w:rsidR="00000000" w:rsidRPr="00220D38" w:rsidP="00220D38"/>
    <w:sectPr w:rsidSect="00220D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rsidRPr="00B26055" w:rsidP="00B26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55" w:rsidP="00220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26055" w:rsidP="00220D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26055" w:rsidP="00220D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rsidP="00220D38">
    <w:pPr>
      <w:pStyle w:val="Footer"/>
      <w:framePr w:wrap="around"/>
    </w:pPr>
    <w:r>
      <w:fldChar w:fldCharType="begin"/>
    </w:r>
    <w:r>
      <w:instrText xml:space="preserve"> DOCPROPERTY  Subject  \* MERGEFORMAT </w:instrText>
    </w:r>
    <w:r>
      <w:fldChar w:fldCharType="separate"/>
    </w:r>
    <w:r w:rsidR="00B26055">
      <w:t>Approved</w:t>
    </w:r>
    <w:r w:rsidR="00B26055">
      <w:fldChar w:fldCharType="end"/>
    </w:r>
    <w:r>
      <w:tab/>
      <w:t xml:space="preserve">Page </w:t>
    </w:r>
    <w:r>
      <w:fldChar w:fldCharType="begin"/>
    </w:r>
    <w:r>
      <w:instrText xml:space="preserve"> PAGE  \* Arabic  \* MERGEFORMAT </w:instrText>
    </w:r>
    <w:r>
      <w:fldChar w:fldCharType="separate"/>
    </w:r>
    <w:r w:rsidR="00B2605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055">
      <w:rPr>
        <w:noProof/>
      </w:rPr>
      <w:t>8</w:t>
    </w:r>
    <w:r>
      <w:rPr>
        <w:noProof/>
      </w:rPr>
      <w:fldChar w:fldCharType="end"/>
    </w:r>
  </w:p>
  <w:p w:rsidR="00220D38" w:rsidP="00220D38">
    <w:pPr>
      <w:pStyle w:val="Footer"/>
      <w:framePr w:wrap="around"/>
    </w:pPr>
    <w:r>
      <w:t xml:space="preserve">© Commonwealth of Australia, </w:t>
    </w:r>
    <w:r>
      <w:fldChar w:fldCharType="begin"/>
    </w:r>
    <w:r>
      <w:instrText xml:space="preserve"> DATE  \@ "yyyy"  \* MERGEFORMAT </w:instrText>
    </w:r>
    <w:r>
      <w:fldChar w:fldCharType="separate"/>
    </w:r>
    <w:r w:rsidR="00B26055">
      <w:rPr>
        <w:noProof/>
      </w:rPr>
      <w:t>2025</w:t>
    </w:r>
    <w:r>
      <w:fldChar w:fldCharType="end"/>
    </w:r>
    <w:r>
      <w:tab/>
    </w:r>
    <w:r>
      <w:fldChar w:fldCharType="begin"/>
    </w:r>
    <w:r>
      <w:instrText xml:space="preserve"> DOCPROPERTY  Author  \* MERGEFORMAT </w:instrText>
    </w:r>
    <w:r>
      <w:fldChar w:fldCharType="separate"/>
    </w:r>
    <w:r w:rsidR="00B26055">
      <w:t>Service and Creative Skills Australia</w:t>
    </w:r>
    <w:r w:rsidR="00B26055">
      <w:fldChar w:fldCharType="end"/>
    </w:r>
  </w:p>
  <w:p w:rsidR="00220D38" w:rsidP="00220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D38" w:rsidRPr="00B26055" w:rsidP="00B26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55" w:rsidRPr="002D2AF8" w:rsidP="00220D38">
    <w:pPr>
      <w:pStyle w:val="Header"/>
      <w:framePr w:wrap="around"/>
    </w:pPr>
    <w:r>
      <w:fldChar w:fldCharType="begin"/>
    </w:r>
    <w:r>
      <w:instrText xml:space="preserve"> TITLE   \* MERGEFORMAT </w:instrText>
    </w:r>
    <w:r>
      <w:fldChar w:fldCharType="separate"/>
    </w:r>
    <w:r>
      <w:t>SHBBCCS007 Interpret the chemical composition and physical effects of cosmetic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055" w:rsidP="00220D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38" w:rsidRPr="002D2AF8" w:rsidP="00220D38">
    <w:pPr>
      <w:pStyle w:val="Header"/>
      <w:framePr w:wrap="around"/>
    </w:pPr>
    <w:r>
      <w:fldChar w:fldCharType="begin"/>
    </w:r>
    <w:r>
      <w:instrText xml:space="preserve"> TITLE   \* MERGEFORMAT </w:instrText>
    </w:r>
    <w:r>
      <w:fldChar w:fldCharType="separate"/>
    </w:r>
    <w:r w:rsidR="00B26055">
      <w:t>SHBBCCS007 Interpret the chemical composition and physical effects of cosmetic products</w:t>
    </w:r>
    <w:r w:rsidR="00B26055">
      <w:fldChar w:fldCharType="end"/>
    </w:r>
    <w:r>
      <w:tab/>
      <w:t xml:space="preserve">Date this document was generated: </w:t>
    </w:r>
    <w:r>
      <w:fldChar w:fldCharType="begin"/>
    </w:r>
    <w:r>
      <w:instrText xml:space="preserve"> CREATEDATE  \@ "d MMMM yyyy"  \* MERGEFORMAT </w:instrText>
    </w:r>
    <w:r>
      <w:fldChar w:fldCharType="separate"/>
    </w:r>
    <w:r w:rsidR="00B26055">
      <w:rPr>
        <w:noProof/>
      </w:rPr>
      <w:t>2 March 2025</w:t>
    </w:r>
    <w:r>
      <w:fldChar w:fldCharType="end"/>
    </w:r>
  </w:p>
  <w:p w:rsidR="00220D38" w:rsidP="00220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0C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22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40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D38"/>
    <w:pPr>
      <w:spacing w:before="360" w:after="60"/>
      <w:outlineLvl w:val="0"/>
    </w:pPr>
    <w:rPr>
      <w:sz w:val="32"/>
    </w:rPr>
  </w:style>
  <w:style w:type="paragraph" w:styleId="Heading2">
    <w:name w:val="heading 2"/>
    <w:basedOn w:val="HeadingBase"/>
    <w:next w:val="BodyText"/>
    <w:link w:val="Heading2Char"/>
    <w:qFormat/>
    <w:rsid w:val="00220D38"/>
    <w:pPr>
      <w:keepLines/>
      <w:spacing w:before="240" w:after="120"/>
      <w:outlineLvl w:val="1"/>
    </w:pPr>
    <w:rPr>
      <w:sz w:val="28"/>
      <w:szCs w:val="40"/>
    </w:rPr>
  </w:style>
  <w:style w:type="paragraph" w:styleId="Heading3">
    <w:name w:val="heading 3"/>
    <w:basedOn w:val="HeadingBase"/>
    <w:next w:val="BodyText"/>
    <w:link w:val="Heading3Char"/>
    <w:qFormat/>
    <w:rsid w:val="00220D38"/>
    <w:pPr>
      <w:spacing w:before="180" w:after="120"/>
      <w:outlineLvl w:val="2"/>
    </w:pPr>
    <w:rPr>
      <w:spacing w:val="-10"/>
      <w:kern w:val="32"/>
    </w:rPr>
  </w:style>
  <w:style w:type="paragraph" w:styleId="Heading4">
    <w:name w:val="heading 4"/>
    <w:basedOn w:val="HeadingBase"/>
    <w:next w:val="BodyText"/>
    <w:link w:val="Heading4Char"/>
    <w:qFormat/>
    <w:rsid w:val="00220D38"/>
    <w:pPr>
      <w:spacing w:before="160" w:after="120"/>
      <w:outlineLvl w:val="3"/>
    </w:pPr>
    <w:rPr>
      <w:sz w:val="22"/>
    </w:rPr>
  </w:style>
  <w:style w:type="paragraph" w:styleId="Heading5">
    <w:name w:val="heading 5"/>
    <w:basedOn w:val="HeadingBase"/>
    <w:next w:val="Normal"/>
    <w:link w:val="Heading5Char"/>
    <w:qFormat/>
    <w:rsid w:val="00220D38"/>
    <w:pPr>
      <w:spacing w:before="80"/>
      <w:outlineLvl w:val="4"/>
    </w:pPr>
    <w:rPr>
      <w:color w:val="918585"/>
      <w:sz w:val="20"/>
    </w:rPr>
  </w:style>
  <w:style w:type="paragraph" w:styleId="Heading6">
    <w:name w:val="heading 6"/>
    <w:basedOn w:val="HeadingBase"/>
    <w:next w:val="Normal"/>
    <w:link w:val="Heading6Char"/>
    <w:qFormat/>
    <w:rsid w:val="00220D38"/>
    <w:pPr>
      <w:spacing w:before="60"/>
      <w:outlineLvl w:val="5"/>
    </w:pPr>
    <w:rPr>
      <w:color w:val="918585"/>
      <w:sz w:val="20"/>
    </w:rPr>
  </w:style>
  <w:style w:type="paragraph" w:styleId="Heading7">
    <w:name w:val="heading 7"/>
    <w:basedOn w:val="Normal"/>
    <w:next w:val="Normal"/>
    <w:link w:val="Heading7Char"/>
    <w:qFormat/>
    <w:rsid w:val="00220D38"/>
    <w:pPr>
      <w:ind w:left="720"/>
      <w:outlineLvl w:val="6"/>
    </w:pPr>
    <w:rPr>
      <w:i/>
    </w:rPr>
  </w:style>
  <w:style w:type="paragraph" w:styleId="Heading8">
    <w:name w:val="heading 8"/>
    <w:basedOn w:val="Normal"/>
    <w:next w:val="Normal"/>
    <w:link w:val="Heading8Char"/>
    <w:qFormat/>
    <w:rsid w:val="00220D38"/>
    <w:pPr>
      <w:ind w:left="720"/>
      <w:outlineLvl w:val="7"/>
    </w:pPr>
    <w:rPr>
      <w:i/>
    </w:rPr>
  </w:style>
  <w:style w:type="paragraph" w:styleId="Heading9">
    <w:name w:val="heading 9"/>
    <w:basedOn w:val="Normal"/>
    <w:next w:val="Normal"/>
    <w:link w:val="Heading9Char"/>
    <w:qFormat/>
    <w:rsid w:val="00220D38"/>
    <w:pPr>
      <w:ind w:left="720"/>
      <w:outlineLvl w:val="8"/>
    </w:pPr>
    <w:rPr>
      <w:i/>
    </w:rPr>
  </w:style>
  <w:style w:type="character" w:default="1" w:styleId="DefaultParagraphFont">
    <w:name w:val="Default Paragraph Font"/>
    <w:uiPriority w:val="1"/>
    <w:unhideWhenUsed/>
    <w:rsid w:val="00220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D38"/>
  </w:style>
  <w:style w:type="character" w:customStyle="1" w:styleId="Heading1Char">
    <w:name w:val="Heading 1 Char"/>
    <w:basedOn w:val="DefaultParagraphFont"/>
    <w:link w:val="Heading1"/>
    <w:rsid w:val="00220D38"/>
    <w:rPr>
      <w:rFonts w:ascii="Times New Roman" w:eastAsia="Times New Roman" w:hAnsi="Times New Roman" w:cs="Times New Roman"/>
      <w:b/>
      <w:sz w:val="32"/>
      <w:szCs w:val="20"/>
      <w:lang w:eastAsia="en-US"/>
    </w:rPr>
  </w:style>
  <w:style w:type="paragraph" w:styleId="BodyText">
    <w:name w:val="Body Text"/>
    <w:basedOn w:val="Normal"/>
    <w:link w:val="BodyTextChar"/>
    <w:rsid w:val="00220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D38"/>
    <w:rPr>
      <w:rFonts w:ascii="Times New Roman" w:eastAsia="Times New Roman" w:hAnsi="Times New Roman" w:cs="Times New Roman"/>
      <w:sz w:val="24"/>
      <w:lang w:eastAsia="en-US"/>
    </w:rPr>
  </w:style>
  <w:style w:type="paragraph" w:styleId="List">
    <w:name w:val="List"/>
    <w:basedOn w:val="BodyText"/>
    <w:next w:val="BodyText"/>
    <w:rsid w:val="00220D38"/>
    <w:pPr>
      <w:tabs>
        <w:tab w:val="left" w:pos="340"/>
      </w:tabs>
      <w:spacing w:before="60" w:after="60"/>
      <w:ind w:left="340" w:hanging="340"/>
    </w:pPr>
  </w:style>
  <w:style w:type="paragraph" w:styleId="ListBullet">
    <w:name w:val="List Bullet"/>
    <w:basedOn w:val="List"/>
    <w:rsid w:val="00220D38"/>
    <w:pPr>
      <w:numPr>
        <w:numId w:val="13"/>
      </w:numPr>
      <w:tabs>
        <w:tab w:val="clear" w:pos="340"/>
      </w:tabs>
      <w:spacing w:before="40" w:after="40"/>
    </w:pPr>
  </w:style>
  <w:style w:type="character" w:customStyle="1" w:styleId="SpecialBold">
    <w:name w:val="Special Bold"/>
    <w:basedOn w:val="DefaultParagraphFont"/>
    <w:rsid w:val="00220D38"/>
    <w:rPr>
      <w:b/>
      <w:spacing w:val="0"/>
    </w:rPr>
  </w:style>
  <w:style w:type="paragraph" w:styleId="ListBullet2">
    <w:name w:val="List Bullet 2"/>
    <w:basedOn w:val="List2"/>
    <w:rsid w:val="00220D38"/>
    <w:pPr>
      <w:numPr>
        <w:numId w:val="14"/>
      </w:numPr>
      <w:tabs>
        <w:tab w:val="clear" w:pos="680"/>
      </w:tabs>
    </w:pPr>
  </w:style>
  <w:style w:type="character" w:styleId="Emphasis">
    <w:name w:val="Emphasis"/>
    <w:basedOn w:val="DefaultParagraphFont"/>
    <w:qFormat/>
    <w:rsid w:val="00220D38"/>
    <w:rPr>
      <w:i/>
    </w:rPr>
  </w:style>
  <w:style w:type="paragraph" w:customStyle="1" w:styleId="SuperHeading">
    <w:name w:val="SuperHeading"/>
    <w:basedOn w:val="Normal"/>
    <w:rsid w:val="00220D38"/>
    <w:pPr>
      <w:spacing w:before="240" w:after="120"/>
      <w:outlineLvl w:val="0"/>
    </w:pPr>
    <w:rPr>
      <w:rFonts w:ascii="Times New Roman" w:hAnsi="Times New Roman"/>
      <w:b/>
      <w:sz w:val="32"/>
    </w:rPr>
  </w:style>
  <w:style w:type="paragraph" w:customStyle="1" w:styleId="AllowPageBreak">
    <w:name w:val="AllowPageBreak"/>
    <w:rsid w:val="00220D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D38"/>
    <w:pPr>
      <w:numPr>
        <w:numId w:val="3"/>
      </w:numPr>
      <w:tabs>
        <w:tab w:val="clear" w:pos="1021"/>
      </w:tabs>
      <w:ind w:left="1037" w:hanging="357"/>
    </w:pPr>
  </w:style>
  <w:style w:type="character" w:customStyle="1" w:styleId="Heading2Char">
    <w:name w:val="Heading 2 Char"/>
    <w:basedOn w:val="DefaultParagraphFont"/>
    <w:link w:val="Heading2"/>
    <w:rsid w:val="00220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D38"/>
    <w:rPr>
      <w:rFonts w:ascii="Courier New" w:eastAsia="Times New Roman" w:hAnsi="Courier New" w:cs="Times New Roman"/>
      <w:i/>
      <w:szCs w:val="20"/>
      <w:lang w:eastAsia="en-US"/>
    </w:rPr>
  </w:style>
  <w:style w:type="paragraph" w:customStyle="1" w:styleId="HeadingBase">
    <w:name w:val="Heading Base"/>
    <w:rsid w:val="00220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D38"/>
    <w:pPr>
      <w:tabs>
        <w:tab w:val="right" w:leader="dot" w:pos="9072"/>
      </w:tabs>
      <w:ind w:left="567"/>
    </w:pPr>
    <w:rPr>
      <w:szCs w:val="22"/>
    </w:rPr>
  </w:style>
  <w:style w:type="paragraph" w:customStyle="1" w:styleId="TOCBase">
    <w:name w:val="TOC Base"/>
    <w:rsid w:val="00220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D38"/>
    <w:pPr>
      <w:tabs>
        <w:tab w:val="right" w:leader="dot" w:pos="9072"/>
      </w:tabs>
      <w:spacing w:before="40" w:after="40"/>
      <w:ind w:left="284"/>
    </w:pPr>
    <w:rPr>
      <w:rFonts w:ascii="Times New Roman" w:hAnsi="Times New Roman"/>
    </w:rPr>
  </w:style>
  <w:style w:type="paragraph" w:styleId="TOC1">
    <w:name w:val="toc 1"/>
    <w:basedOn w:val="TOCBase"/>
    <w:next w:val="Normal"/>
    <w:rsid w:val="00220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D38"/>
    <w:rPr>
      <w:rFonts w:ascii="Times New Roman" w:eastAsia="Times New Roman" w:hAnsi="Times New Roman" w:cs="Times New Roman"/>
      <w:sz w:val="16"/>
      <w:lang w:eastAsia="en-US"/>
    </w:rPr>
  </w:style>
  <w:style w:type="paragraph" w:styleId="Title">
    <w:name w:val="Title"/>
    <w:basedOn w:val="HeadingBase"/>
    <w:link w:val="TitleChar"/>
    <w:qFormat/>
    <w:rsid w:val="00220D38"/>
    <w:pPr>
      <w:spacing w:before="5040"/>
      <w:jc w:val="center"/>
    </w:pPr>
    <w:rPr>
      <w:sz w:val="48"/>
      <w:szCs w:val="72"/>
      <w:lang w:val="en-US"/>
    </w:rPr>
  </w:style>
  <w:style w:type="character" w:customStyle="1" w:styleId="TitleChar">
    <w:name w:val="Title Char"/>
    <w:basedOn w:val="DefaultParagraphFont"/>
    <w:link w:val="Title"/>
    <w:rsid w:val="00220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D38"/>
    <w:pPr>
      <w:tabs>
        <w:tab w:val="left" w:pos="3600"/>
        <w:tab w:val="left" w:pos="3958"/>
      </w:tabs>
    </w:pPr>
  </w:style>
  <w:style w:type="paragraph" w:customStyle="1" w:styleId="Note">
    <w:name w:val="Note"/>
    <w:basedOn w:val="BodyText"/>
    <w:rsid w:val="00220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D38"/>
    <w:pPr>
      <w:framePr w:wrap="auto" w:hAnchor="text" w:y="6049"/>
    </w:pPr>
    <w:rPr>
      <w:color w:val="000000"/>
      <w:sz w:val="40"/>
    </w:rPr>
  </w:style>
  <w:style w:type="paragraph" w:customStyle="1" w:styleId="TOCTitle">
    <w:name w:val="TOCTitle"/>
    <w:basedOn w:val="Heading1"/>
    <w:rsid w:val="00220D38"/>
    <w:pPr>
      <w:spacing w:after="240"/>
      <w:jc w:val="center"/>
      <w:outlineLvl w:val="9"/>
    </w:pPr>
    <w:rPr>
      <w:caps/>
    </w:rPr>
  </w:style>
  <w:style w:type="paragraph" w:customStyle="1" w:styleId="Version">
    <w:name w:val="Version"/>
    <w:rsid w:val="00220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D38"/>
    <w:pPr>
      <w:keepNext w:val="0"/>
      <w:tabs>
        <w:tab w:val="right" w:pos="4176"/>
      </w:tabs>
      <w:ind w:left="198" w:hanging="198"/>
    </w:pPr>
    <w:rPr>
      <w:rFonts w:ascii="Garamond" w:hAnsi="Garamond"/>
    </w:rPr>
  </w:style>
  <w:style w:type="paragraph" w:styleId="IndexHeading">
    <w:name w:val="index heading"/>
    <w:basedOn w:val="Normal"/>
    <w:next w:val="Index1"/>
    <w:semiHidden/>
    <w:rsid w:val="00220D38"/>
    <w:pPr>
      <w:spacing w:before="120" w:after="120"/>
    </w:pPr>
    <w:rPr>
      <w:rFonts w:ascii="Arial" w:hAnsi="Arial"/>
      <w:b/>
      <w:color w:val="918585"/>
      <w:sz w:val="24"/>
    </w:rPr>
  </w:style>
  <w:style w:type="paragraph" w:styleId="Header">
    <w:name w:val="header"/>
    <w:basedOn w:val="Normal"/>
    <w:link w:val="HeaderChar"/>
    <w:rsid w:val="00220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D38"/>
    <w:rPr>
      <w:rFonts w:ascii="Times New Roman" w:eastAsia="Times New Roman" w:hAnsi="Times New Roman" w:cs="Times New Roman"/>
      <w:sz w:val="16"/>
      <w:szCs w:val="20"/>
      <w:lang w:val="en-GB" w:eastAsia="en-US"/>
    </w:rPr>
  </w:style>
  <w:style w:type="paragraph" w:customStyle="1" w:styleId="Chapter">
    <w:name w:val="Chapter"/>
    <w:basedOn w:val="Normal"/>
    <w:rsid w:val="00220D38"/>
    <w:pPr>
      <w:spacing w:before="240"/>
    </w:pPr>
    <w:rPr>
      <w:rFonts w:ascii="Times New Roman" w:hAnsi="Times New Roman"/>
      <w:smallCaps/>
      <w:spacing w:val="80"/>
      <w:sz w:val="28"/>
    </w:rPr>
  </w:style>
  <w:style w:type="paragraph" w:customStyle="1" w:styleId="InChapter">
    <w:name w:val="InChapter"/>
    <w:basedOn w:val="Heading3"/>
    <w:rsid w:val="00220D38"/>
    <w:pPr>
      <w:spacing w:after="240"/>
      <w:outlineLvl w:val="9"/>
    </w:pPr>
    <w:rPr>
      <w:noProof/>
    </w:rPr>
  </w:style>
  <w:style w:type="paragraph" w:styleId="Index2">
    <w:name w:val="index 2"/>
    <w:basedOn w:val="Normal"/>
    <w:next w:val="Normal"/>
    <w:semiHidden/>
    <w:rsid w:val="00220D38"/>
    <w:pPr>
      <w:tabs>
        <w:tab w:val="right" w:pos="4176"/>
      </w:tabs>
      <w:ind w:left="568" w:hanging="284"/>
    </w:pPr>
    <w:rPr>
      <w:rFonts w:ascii="Garamond" w:hAnsi="Garamond"/>
    </w:rPr>
  </w:style>
  <w:style w:type="paragraph" w:customStyle="1" w:styleId="Byline">
    <w:name w:val="Byline"/>
    <w:rsid w:val="00220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D38"/>
    <w:pPr>
      <w:tabs>
        <w:tab w:val="clear" w:pos="3600"/>
        <w:tab w:val="clear" w:pos="3958"/>
      </w:tabs>
      <w:jc w:val="right"/>
    </w:pPr>
  </w:style>
  <w:style w:type="paragraph" w:styleId="Caption">
    <w:name w:val="caption"/>
    <w:basedOn w:val="BodyText"/>
    <w:next w:val="Normal"/>
    <w:qFormat/>
    <w:rsid w:val="00220D38"/>
    <w:pPr>
      <w:framePr w:w="2268" w:hSpace="181" w:vSpace="181" w:wrap="around" w:vAnchor="text" w:hAnchor="page" w:x="1135" w:y="285" w:anchorLock="1"/>
    </w:pPr>
    <w:rPr>
      <w:i/>
    </w:rPr>
  </w:style>
  <w:style w:type="paragraph" w:customStyle="1" w:styleId="MiniTOCTitle">
    <w:name w:val="MiniTOCTitle"/>
    <w:basedOn w:val="Heading4"/>
    <w:rsid w:val="00220D38"/>
    <w:pPr>
      <w:spacing w:before="240"/>
      <w:outlineLvl w:val="9"/>
    </w:pPr>
    <w:rPr>
      <w:noProof/>
      <w:sz w:val="24"/>
    </w:rPr>
  </w:style>
  <w:style w:type="paragraph" w:customStyle="1" w:styleId="MiniTOCItem">
    <w:name w:val="MiniTOCItem"/>
    <w:basedOn w:val="ListBullet"/>
    <w:rsid w:val="00220D38"/>
    <w:pPr>
      <w:numPr>
        <w:numId w:val="0"/>
      </w:numPr>
      <w:tabs>
        <w:tab w:val="right" w:leader="dot" w:pos="6521"/>
      </w:tabs>
      <w:spacing w:before="0" w:after="0"/>
    </w:pPr>
  </w:style>
  <w:style w:type="paragraph" w:customStyle="1" w:styleId="TOFTitle">
    <w:name w:val="TOFTitle"/>
    <w:basedOn w:val="TOCTitle"/>
    <w:rsid w:val="00220D38"/>
  </w:style>
  <w:style w:type="paragraph" w:styleId="TableofFigures">
    <w:name w:val="table of figures"/>
    <w:basedOn w:val="Normal"/>
    <w:next w:val="Normal"/>
    <w:semiHidden/>
    <w:rsid w:val="00220D38"/>
    <w:pPr>
      <w:tabs>
        <w:tab w:val="right" w:leader="dot" w:pos="9072"/>
      </w:tabs>
      <w:ind w:left="970" w:hanging="403"/>
    </w:pPr>
    <w:rPr>
      <w:rFonts w:ascii="Times New Roman" w:hAnsi="Times New Roman"/>
      <w:b/>
    </w:rPr>
  </w:style>
  <w:style w:type="paragraph" w:styleId="ListNumber">
    <w:name w:val="List Number"/>
    <w:basedOn w:val="List"/>
    <w:rsid w:val="00220D38"/>
    <w:pPr>
      <w:numPr>
        <w:numId w:val="16"/>
      </w:numPr>
      <w:tabs>
        <w:tab w:val="clear" w:pos="340"/>
      </w:tabs>
    </w:pPr>
  </w:style>
  <w:style w:type="character" w:customStyle="1" w:styleId="WingdingSymbols">
    <w:name w:val="Wingding Symbols"/>
    <w:rsid w:val="00220D38"/>
    <w:rPr>
      <w:rFonts w:ascii="Wingdings" w:hAnsi="Wingdings"/>
    </w:rPr>
  </w:style>
  <w:style w:type="paragraph" w:customStyle="1" w:styleId="TableHeading">
    <w:name w:val="Table Heading"/>
    <w:basedOn w:val="HeadingBase"/>
    <w:rsid w:val="00220D38"/>
    <w:pPr>
      <w:keepLines/>
      <w:pBdr>
        <w:bottom w:val="single" w:sz="6" w:space="1" w:color="918585"/>
      </w:pBdr>
      <w:spacing w:before="240"/>
    </w:pPr>
  </w:style>
  <w:style w:type="character" w:customStyle="1" w:styleId="HotSpot">
    <w:name w:val="HotSpot"/>
    <w:rsid w:val="00220D38"/>
    <w:rPr>
      <w:color w:val="0033CC"/>
      <w:u w:val="none"/>
    </w:rPr>
  </w:style>
  <w:style w:type="paragraph" w:customStyle="1" w:styleId="BodyTextRight">
    <w:name w:val="Body Text Right"/>
    <w:basedOn w:val="BodyText"/>
    <w:rsid w:val="00220D38"/>
    <w:pPr>
      <w:spacing w:before="0" w:after="0"/>
      <w:jc w:val="right"/>
    </w:pPr>
  </w:style>
  <w:style w:type="paragraph" w:styleId="Index3">
    <w:name w:val="index 3"/>
    <w:basedOn w:val="ListNumber2"/>
    <w:next w:val="Normal"/>
    <w:semiHidden/>
    <w:rsid w:val="00220D38"/>
    <w:pPr>
      <w:numPr>
        <w:numId w:val="0"/>
      </w:numPr>
      <w:tabs>
        <w:tab w:val="right" w:leader="dot" w:pos="4176"/>
      </w:tabs>
    </w:pPr>
  </w:style>
  <w:style w:type="paragraph" w:styleId="ListNumber2">
    <w:name w:val="List Number 2"/>
    <w:basedOn w:val="List2"/>
    <w:rsid w:val="00220D38"/>
    <w:pPr>
      <w:numPr>
        <w:numId w:val="11"/>
      </w:numPr>
      <w:tabs>
        <w:tab w:val="clear" w:pos="1060"/>
      </w:tabs>
    </w:pPr>
  </w:style>
  <w:style w:type="paragraph" w:customStyle="1" w:styleId="MarginNote">
    <w:name w:val="Margin Note"/>
    <w:basedOn w:val="BodyText"/>
    <w:rsid w:val="00220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D38"/>
    <w:rPr>
      <w:sz w:val="32"/>
    </w:rPr>
  </w:style>
  <w:style w:type="paragraph" w:customStyle="1" w:styleId="HeadingProcedure">
    <w:name w:val="Heading Procedure"/>
    <w:basedOn w:val="HeadingBase"/>
    <w:next w:val="Normal"/>
    <w:rsid w:val="00220D38"/>
    <w:pPr>
      <w:tabs>
        <w:tab w:val="left" w:pos="0"/>
      </w:tabs>
      <w:spacing w:before="120" w:after="60"/>
    </w:pPr>
    <w:rPr>
      <w:i/>
      <w:color w:val="918585"/>
      <w:sz w:val="22"/>
    </w:rPr>
  </w:style>
  <w:style w:type="paragraph" w:customStyle="1" w:styleId="TableBodyText">
    <w:name w:val="Table Body Text"/>
    <w:basedOn w:val="BodyText"/>
    <w:rsid w:val="00220D38"/>
    <w:pPr>
      <w:spacing w:before="60" w:after="60"/>
    </w:pPr>
  </w:style>
  <w:style w:type="paragraph" w:styleId="ListContinue">
    <w:name w:val="List Continue"/>
    <w:basedOn w:val="List"/>
    <w:rsid w:val="00220D38"/>
    <w:pPr>
      <w:ind w:firstLine="0"/>
    </w:pPr>
  </w:style>
  <w:style w:type="paragraph" w:customStyle="1" w:styleId="ListNote">
    <w:name w:val="List Note"/>
    <w:basedOn w:val="List"/>
    <w:rsid w:val="00220D38"/>
    <w:pPr>
      <w:pBdr>
        <w:top w:val="single" w:sz="6" w:space="2" w:color="918585"/>
        <w:bottom w:val="single" w:sz="6" w:space="2" w:color="918585"/>
      </w:pBdr>
      <w:tabs>
        <w:tab w:val="left" w:pos="1021"/>
      </w:tabs>
      <w:ind w:firstLine="0"/>
    </w:pPr>
  </w:style>
  <w:style w:type="paragraph" w:customStyle="1" w:styleId="Warning">
    <w:name w:val="Warning"/>
    <w:basedOn w:val="BodyText"/>
    <w:rsid w:val="00220D38"/>
    <w:pPr>
      <w:shd w:val="clear" w:color="auto" w:fill="D9D9D9"/>
      <w:tabs>
        <w:tab w:val="left" w:pos="992"/>
      </w:tabs>
      <w:ind w:left="119" w:right="119"/>
    </w:pPr>
    <w:rPr>
      <w:sz w:val="20"/>
    </w:rPr>
  </w:style>
  <w:style w:type="paragraph" w:customStyle="1" w:styleId="MarginIcons">
    <w:name w:val="Margin Icons"/>
    <w:basedOn w:val="BodyText"/>
    <w:rsid w:val="00220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D38"/>
    <w:rPr>
      <w:rFonts w:ascii="Courier New" w:hAnsi="Courier New"/>
    </w:rPr>
  </w:style>
  <w:style w:type="paragraph" w:customStyle="1" w:styleId="NoteBullet">
    <w:name w:val="Note Bullet"/>
    <w:basedOn w:val="Note"/>
    <w:rsid w:val="00220D38"/>
    <w:pPr>
      <w:tabs>
        <w:tab w:val="clear" w:pos="680"/>
      </w:tabs>
      <w:spacing w:before="60" w:after="60"/>
    </w:pPr>
  </w:style>
  <w:style w:type="paragraph" w:customStyle="1" w:styleId="SubHeading2">
    <w:name w:val="SubHeading2"/>
    <w:basedOn w:val="HeadingBase"/>
    <w:rsid w:val="00220D38"/>
    <w:pPr>
      <w:spacing w:before="240" w:after="60"/>
    </w:pPr>
    <w:rPr>
      <w:sz w:val="20"/>
    </w:rPr>
  </w:style>
  <w:style w:type="paragraph" w:customStyle="1" w:styleId="SubHeading1">
    <w:name w:val="SubHeading1"/>
    <w:basedOn w:val="HeadingBase"/>
    <w:rsid w:val="00220D38"/>
    <w:pPr>
      <w:spacing w:before="240" w:after="60"/>
    </w:pPr>
    <w:rPr>
      <w:color w:val="918585"/>
      <w:sz w:val="22"/>
    </w:rPr>
  </w:style>
  <w:style w:type="paragraph" w:customStyle="1" w:styleId="SideHeading">
    <w:name w:val="Side Heading"/>
    <w:basedOn w:val="HeadingBase"/>
    <w:rsid w:val="00220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D38"/>
    <w:pPr>
      <w:numPr>
        <w:numId w:val="12"/>
      </w:numPr>
    </w:pPr>
  </w:style>
  <w:style w:type="paragraph" w:styleId="PlainText">
    <w:name w:val="Plain Text"/>
    <w:basedOn w:val="Normal"/>
    <w:link w:val="PlainTextChar"/>
    <w:rsid w:val="00220D38"/>
    <w:rPr>
      <w:sz w:val="20"/>
    </w:rPr>
  </w:style>
  <w:style w:type="character" w:customStyle="1" w:styleId="PlainTextChar">
    <w:name w:val="Plain Text Char"/>
    <w:basedOn w:val="DefaultParagraphFont"/>
    <w:link w:val="PlainText"/>
    <w:rsid w:val="00220D38"/>
    <w:rPr>
      <w:rFonts w:ascii="Courier New" w:eastAsia="Times New Roman" w:hAnsi="Courier New" w:cs="Times New Roman"/>
      <w:sz w:val="20"/>
      <w:szCs w:val="20"/>
      <w:lang w:eastAsia="en-US"/>
    </w:rPr>
  </w:style>
  <w:style w:type="character" w:customStyle="1" w:styleId="MenuOption">
    <w:name w:val="Menu Option"/>
    <w:basedOn w:val="DefaultParagraphFont"/>
    <w:rsid w:val="00220D38"/>
    <w:rPr>
      <w:b/>
      <w:smallCaps/>
    </w:rPr>
  </w:style>
  <w:style w:type="paragraph" w:customStyle="1" w:styleId="TableListNumber">
    <w:name w:val="Table List Number"/>
    <w:basedOn w:val="ListNumber"/>
    <w:rsid w:val="00220D38"/>
    <w:pPr>
      <w:numPr>
        <w:numId w:val="0"/>
      </w:numPr>
    </w:pPr>
  </w:style>
  <w:style w:type="paragraph" w:styleId="TOC4">
    <w:name w:val="toc 4"/>
    <w:basedOn w:val="TOCBase"/>
    <w:next w:val="Normal"/>
    <w:semiHidden/>
    <w:rsid w:val="00220D38"/>
    <w:pPr>
      <w:tabs>
        <w:tab w:val="right" w:leader="dot" w:pos="9071"/>
      </w:tabs>
      <w:ind w:left="1701"/>
    </w:pPr>
  </w:style>
  <w:style w:type="paragraph" w:customStyle="1" w:styleId="ListAlpha">
    <w:name w:val="List Alpha"/>
    <w:basedOn w:val="List"/>
    <w:rsid w:val="00220D38"/>
    <w:pPr>
      <w:numPr>
        <w:numId w:val="10"/>
      </w:numPr>
    </w:pPr>
  </w:style>
  <w:style w:type="paragraph" w:customStyle="1" w:styleId="ListAlpha2">
    <w:name w:val="List Alpha 2"/>
    <w:basedOn w:val="List2"/>
    <w:rsid w:val="00220D38"/>
    <w:pPr>
      <w:numPr>
        <w:numId w:val="9"/>
      </w:numPr>
    </w:pPr>
  </w:style>
  <w:style w:type="paragraph" w:styleId="List2">
    <w:name w:val="List 2"/>
    <w:basedOn w:val="BodyText"/>
    <w:rsid w:val="00220D38"/>
    <w:pPr>
      <w:tabs>
        <w:tab w:val="left" w:pos="680"/>
      </w:tabs>
      <w:spacing w:before="60" w:after="60"/>
      <w:ind w:left="680" w:hanging="340"/>
    </w:pPr>
  </w:style>
  <w:style w:type="paragraph" w:styleId="List3">
    <w:name w:val="List 3"/>
    <w:basedOn w:val="BodyText"/>
    <w:rsid w:val="00220D38"/>
    <w:pPr>
      <w:tabs>
        <w:tab w:val="left" w:pos="1021"/>
      </w:tabs>
      <w:spacing w:before="60" w:after="60"/>
      <w:ind w:left="1020" w:hanging="340"/>
    </w:pPr>
  </w:style>
  <w:style w:type="paragraph" w:styleId="List4">
    <w:name w:val="List 4"/>
    <w:basedOn w:val="BodyText"/>
    <w:rsid w:val="00220D38"/>
    <w:pPr>
      <w:tabs>
        <w:tab w:val="left" w:pos="1361"/>
      </w:tabs>
      <w:spacing w:before="60" w:after="60"/>
      <w:ind w:left="1361" w:hanging="340"/>
    </w:pPr>
  </w:style>
  <w:style w:type="paragraph" w:styleId="List5">
    <w:name w:val="List 5"/>
    <w:basedOn w:val="BodyText"/>
    <w:rsid w:val="00220D38"/>
    <w:pPr>
      <w:tabs>
        <w:tab w:val="left" w:pos="1701"/>
      </w:tabs>
      <w:spacing w:before="60" w:after="60"/>
      <w:ind w:left="1701" w:hanging="340"/>
    </w:pPr>
  </w:style>
  <w:style w:type="paragraph" w:styleId="ListBullet4">
    <w:name w:val="List Bullet 4"/>
    <w:basedOn w:val="List4"/>
    <w:rsid w:val="00220D38"/>
    <w:pPr>
      <w:numPr>
        <w:numId w:val="4"/>
      </w:numPr>
      <w:tabs>
        <w:tab w:val="clear" w:pos="1361"/>
      </w:tabs>
    </w:pPr>
  </w:style>
  <w:style w:type="paragraph" w:styleId="ListBullet5">
    <w:name w:val="List Bullet 5"/>
    <w:basedOn w:val="List5"/>
    <w:rsid w:val="00220D38"/>
    <w:pPr>
      <w:numPr>
        <w:numId w:val="5"/>
      </w:numPr>
    </w:pPr>
  </w:style>
  <w:style w:type="paragraph" w:styleId="ListContinue2">
    <w:name w:val="List Continue 2"/>
    <w:basedOn w:val="List2"/>
    <w:rsid w:val="00220D38"/>
    <w:pPr>
      <w:ind w:firstLine="0"/>
    </w:pPr>
  </w:style>
  <w:style w:type="paragraph" w:styleId="ListContinue3">
    <w:name w:val="List Continue 3"/>
    <w:basedOn w:val="List3"/>
    <w:rsid w:val="00220D38"/>
    <w:pPr>
      <w:ind w:left="1021" w:firstLine="0"/>
    </w:pPr>
  </w:style>
  <w:style w:type="paragraph" w:styleId="ListContinue4">
    <w:name w:val="List Continue 4"/>
    <w:basedOn w:val="List4"/>
    <w:rsid w:val="00220D38"/>
    <w:pPr>
      <w:ind w:firstLine="0"/>
    </w:pPr>
  </w:style>
  <w:style w:type="paragraph" w:styleId="ListContinue5">
    <w:name w:val="List Continue 5"/>
    <w:basedOn w:val="List5"/>
    <w:rsid w:val="00220D38"/>
    <w:pPr>
      <w:ind w:firstLine="0"/>
    </w:pPr>
  </w:style>
  <w:style w:type="paragraph" w:styleId="ListNumber3">
    <w:name w:val="List Number 3"/>
    <w:basedOn w:val="List3"/>
    <w:rsid w:val="00220D38"/>
    <w:pPr>
      <w:numPr>
        <w:numId w:val="6"/>
      </w:numPr>
    </w:pPr>
  </w:style>
  <w:style w:type="paragraph" w:styleId="ListNumber4">
    <w:name w:val="List Number 4"/>
    <w:basedOn w:val="List4"/>
    <w:rsid w:val="00220D38"/>
    <w:pPr>
      <w:numPr>
        <w:numId w:val="7"/>
      </w:numPr>
    </w:pPr>
  </w:style>
  <w:style w:type="paragraph" w:styleId="ListNumber5">
    <w:name w:val="List Number 5"/>
    <w:basedOn w:val="List5"/>
    <w:rsid w:val="00220D38"/>
    <w:pPr>
      <w:numPr>
        <w:numId w:val="8"/>
      </w:numPr>
    </w:pPr>
  </w:style>
  <w:style w:type="paragraph" w:styleId="BlockText">
    <w:name w:val="Block Text"/>
    <w:basedOn w:val="Normal"/>
    <w:rsid w:val="00220D38"/>
    <w:pPr>
      <w:spacing w:after="120"/>
      <w:ind w:left="1440" w:right="1440"/>
    </w:pPr>
  </w:style>
  <w:style w:type="character" w:customStyle="1" w:styleId="Subscript">
    <w:name w:val="Subscript"/>
    <w:basedOn w:val="DefaultParagraphFont"/>
    <w:rsid w:val="00220D38"/>
    <w:rPr>
      <w:sz w:val="16"/>
      <w:vertAlign w:val="subscript"/>
    </w:rPr>
  </w:style>
  <w:style w:type="character" w:customStyle="1" w:styleId="Superscript">
    <w:name w:val="Superscript"/>
    <w:basedOn w:val="DefaultParagraphFont"/>
    <w:rsid w:val="00220D38"/>
    <w:rPr>
      <w:sz w:val="16"/>
      <w:vertAlign w:val="superscript"/>
    </w:rPr>
  </w:style>
  <w:style w:type="character" w:customStyle="1" w:styleId="Symbols">
    <w:name w:val="Symbols"/>
    <w:basedOn w:val="DefaultParagraphFont"/>
    <w:rsid w:val="00220D38"/>
    <w:rPr>
      <w:rFonts w:ascii="Symbol" w:hAnsi="Symbol"/>
    </w:rPr>
  </w:style>
  <w:style w:type="character" w:customStyle="1" w:styleId="MenuOptions">
    <w:name w:val="Menu Options"/>
    <w:basedOn w:val="DefaultParagraphFont"/>
    <w:rsid w:val="00220D38"/>
    <w:rPr>
      <w:rFonts w:ascii="Arial Narrow" w:hAnsi="Arial Narrow"/>
      <w:smallCaps/>
    </w:rPr>
  </w:style>
  <w:style w:type="character" w:customStyle="1" w:styleId="Buttons">
    <w:name w:val="Buttons"/>
    <w:basedOn w:val="DefaultParagraphFont"/>
    <w:rsid w:val="00220D38"/>
    <w:rPr>
      <w:b/>
    </w:rPr>
  </w:style>
  <w:style w:type="character" w:customStyle="1" w:styleId="Underlined">
    <w:name w:val="Underlined"/>
    <w:basedOn w:val="DefaultParagraphFont"/>
    <w:rsid w:val="00220D38"/>
    <w:rPr>
      <w:u w:val="single"/>
    </w:rPr>
  </w:style>
  <w:style w:type="paragraph" w:customStyle="1" w:styleId="TableBodyTextRight">
    <w:name w:val="Table Body Text Right"/>
    <w:basedOn w:val="TableBodyText"/>
    <w:rsid w:val="00220D38"/>
    <w:pPr>
      <w:widowControl w:val="0"/>
      <w:autoSpaceDE w:val="0"/>
      <w:autoSpaceDN w:val="0"/>
      <w:adjustRightInd w:val="0"/>
      <w:jc w:val="right"/>
    </w:pPr>
    <w:rPr>
      <w:rFonts w:cs="Arial"/>
      <w:szCs w:val="18"/>
    </w:rPr>
  </w:style>
  <w:style w:type="paragraph" w:customStyle="1" w:styleId="CopyrightText">
    <w:name w:val="Copyright Text"/>
    <w:basedOn w:val="BodyText"/>
    <w:rsid w:val="00220D38"/>
    <w:rPr>
      <w:sz w:val="18"/>
    </w:rPr>
  </w:style>
  <w:style w:type="paragraph" w:customStyle="1" w:styleId="BodySmallRight">
    <w:name w:val="Body Small Right"/>
    <w:basedOn w:val="BodyTextRight"/>
    <w:rsid w:val="00220D38"/>
    <w:rPr>
      <w:sz w:val="18"/>
      <w:szCs w:val="18"/>
    </w:rPr>
  </w:style>
  <w:style w:type="paragraph" w:customStyle="1" w:styleId="MarginEdition">
    <w:name w:val="Margin Edition"/>
    <w:basedOn w:val="MarginNote"/>
    <w:rsid w:val="00220D38"/>
    <w:pPr>
      <w:spacing w:before="0" w:after="0"/>
    </w:pPr>
    <w:rPr>
      <w:rFonts w:ascii="Times New Roman" w:hAnsi="Times New Roman"/>
      <w:color w:val="999999"/>
    </w:rPr>
  </w:style>
  <w:style w:type="paragraph" w:customStyle="1" w:styleId="Spacer">
    <w:name w:val="Spacer"/>
    <w:basedOn w:val="Normal"/>
    <w:rsid w:val="00220D38"/>
    <w:rPr>
      <w:sz w:val="2"/>
      <w:szCs w:val="2"/>
    </w:rPr>
  </w:style>
  <w:style w:type="character" w:customStyle="1" w:styleId="Small">
    <w:name w:val="Small"/>
    <w:basedOn w:val="DefaultParagraphFont"/>
    <w:rsid w:val="00220D38"/>
    <w:rPr>
      <w:sz w:val="16"/>
    </w:rPr>
  </w:style>
  <w:style w:type="paragraph" w:customStyle="1" w:styleId="WideTable">
    <w:name w:val="Wide Table"/>
    <w:basedOn w:val="Normal"/>
    <w:rsid w:val="00220D38"/>
    <w:pPr>
      <w:ind w:left="-1418"/>
    </w:pPr>
    <w:rPr>
      <w:sz w:val="2"/>
      <w:szCs w:val="2"/>
    </w:rPr>
  </w:style>
  <w:style w:type="character" w:styleId="PageNumber">
    <w:name w:val="page number"/>
    <w:basedOn w:val="DefaultParagraphFont"/>
    <w:rsid w:val="00220D38"/>
  </w:style>
  <w:style w:type="paragraph" w:styleId="Quote">
    <w:name w:val="Quote"/>
    <w:basedOn w:val="Heading1"/>
    <w:link w:val="QuoteChar"/>
    <w:qFormat/>
    <w:rsid w:val="00220D38"/>
    <w:rPr>
      <w:b w:val="0"/>
      <w:sz w:val="72"/>
      <w:szCs w:val="72"/>
      <w:lang w:val="en-NZ"/>
    </w:rPr>
  </w:style>
  <w:style w:type="character" w:customStyle="1" w:styleId="QuoteChar">
    <w:name w:val="Quote Char"/>
    <w:basedOn w:val="DefaultParagraphFont"/>
    <w:link w:val="Quote"/>
    <w:rsid w:val="00220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D38"/>
    <w:pPr>
      <w:pageBreakBefore/>
    </w:pPr>
  </w:style>
  <w:style w:type="paragraph" w:customStyle="1" w:styleId="Border">
    <w:name w:val="Border"/>
    <w:basedOn w:val="Normal"/>
    <w:qFormat/>
    <w:rsid w:val="00220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D38"/>
    <w:rPr>
      <w:b/>
      <w:bCs/>
      <w:i/>
      <w:iCs/>
      <w:color w:val="auto"/>
    </w:rPr>
  </w:style>
  <w:style w:type="paragraph" w:styleId="IntenseQuote">
    <w:name w:val="Intense Quote"/>
    <w:basedOn w:val="Normal"/>
    <w:next w:val="Normal"/>
    <w:link w:val="IntenseQuoteChar"/>
    <w:uiPriority w:val="30"/>
    <w:qFormat/>
    <w:rsid w:val="00220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D38"/>
    <w:rPr>
      <w:smallCaps/>
      <w:color w:val="auto"/>
      <w:u w:val="single"/>
    </w:rPr>
  </w:style>
  <w:style w:type="character" w:styleId="IntenseReference">
    <w:name w:val="Intense Reference"/>
    <w:basedOn w:val="DefaultParagraphFont"/>
    <w:uiPriority w:val="32"/>
    <w:qFormat/>
    <w:rsid w:val="00220D38"/>
    <w:rPr>
      <w:b/>
      <w:bCs/>
      <w:smallCaps/>
      <w:color w:val="auto"/>
      <w:spacing w:val="5"/>
      <w:u w:val="single"/>
    </w:rPr>
  </w:style>
  <w:style w:type="paragraph" w:customStyle="1" w:styleId="2ColumnHeading">
    <w:name w:val="2Column Heading"/>
    <w:basedOn w:val="BodyText"/>
    <w:qFormat/>
    <w:rsid w:val="00220D38"/>
    <w:pPr>
      <w:spacing w:after="60"/>
      <w:ind w:left="-2268"/>
    </w:pPr>
    <w:rPr>
      <w:b/>
    </w:rPr>
  </w:style>
  <w:style w:type="paragraph" w:customStyle="1" w:styleId="Heading1TOC">
    <w:name w:val="Heading1 TOC"/>
    <w:basedOn w:val="Normal"/>
    <w:qFormat/>
    <w:rsid w:val="00220D38"/>
    <w:pPr>
      <w:spacing w:before="240" w:after="120"/>
    </w:pPr>
    <w:rPr>
      <w:rFonts w:ascii="Times New Roman" w:hAnsi="Times New Roman"/>
      <w:b/>
      <w:sz w:val="32"/>
    </w:rPr>
  </w:style>
  <w:style w:type="paragraph" w:customStyle="1" w:styleId="Heading2TOC">
    <w:name w:val="Heading2 TOC"/>
    <w:basedOn w:val="Normal"/>
    <w:qFormat/>
    <w:rsid w:val="00220D38"/>
    <w:pPr>
      <w:spacing w:before="240" w:after="60"/>
    </w:pPr>
    <w:rPr>
      <w:rFonts w:ascii="Times New Roman" w:hAnsi="Times New Roman"/>
      <w:b/>
      <w:sz w:val="28"/>
    </w:rPr>
  </w:style>
  <w:style w:type="character" w:customStyle="1" w:styleId="Underline">
    <w:name w:val="Underline"/>
    <w:basedOn w:val="DefaultParagraphFont"/>
    <w:qFormat/>
    <w:rsid w:val="00220D38"/>
    <w:rPr>
      <w:u w:val="single"/>
    </w:rPr>
  </w:style>
  <w:style w:type="character" w:customStyle="1" w:styleId="BoldandItalics">
    <w:name w:val="Bold and Italics"/>
    <w:qFormat/>
    <w:rsid w:val="00220D38"/>
    <w:rPr>
      <w:b/>
      <w:i/>
      <w:u w:val="none"/>
    </w:rPr>
  </w:style>
  <w:style w:type="paragraph" w:styleId="BalloonText">
    <w:name w:val="Balloon Text"/>
    <w:basedOn w:val="Normal"/>
    <w:link w:val="BalloonTextChar"/>
    <w:rsid w:val="00220D38"/>
    <w:rPr>
      <w:rFonts w:ascii="Tahoma" w:hAnsi="Tahoma" w:cs="Tahoma"/>
      <w:sz w:val="16"/>
      <w:szCs w:val="16"/>
    </w:rPr>
  </w:style>
  <w:style w:type="character" w:customStyle="1" w:styleId="BalloonTextChar">
    <w:name w:val="Balloon Text Char"/>
    <w:basedOn w:val="DefaultParagraphFont"/>
    <w:link w:val="BalloonText"/>
    <w:rsid w:val="00220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D38"/>
    <w:rPr>
      <w:b/>
      <w:color w:val="660033"/>
      <w:spacing w:val="0"/>
    </w:rPr>
  </w:style>
  <w:style w:type="paragraph" w:customStyle="1" w:styleId="Nameditemlist">
    <w:name w:val="Named item list"/>
    <w:basedOn w:val="BodyText"/>
    <w:qFormat/>
    <w:rsid w:val="00220D38"/>
    <w:pPr>
      <w:tabs>
        <w:tab w:val="left" w:pos="2835"/>
      </w:tabs>
      <w:ind w:left="2835" w:hanging="2835"/>
    </w:pPr>
  </w:style>
  <w:style w:type="paragraph" w:customStyle="1" w:styleId="BodyTextnopadding">
    <w:name w:val="Body Text no padding"/>
    <w:basedOn w:val="BodyText"/>
    <w:qFormat/>
    <w:rsid w:val="00220D38"/>
    <w:pPr>
      <w:spacing w:before="0" w:after="0"/>
    </w:pPr>
  </w:style>
  <w:style w:type="paragraph" w:customStyle="1" w:styleId="BodyTextBold">
    <w:name w:val="Body Text Bold"/>
    <w:basedOn w:val="BodyText"/>
    <w:qFormat/>
    <w:rsid w:val="00220D38"/>
    <w:rPr>
      <w:b/>
    </w:rPr>
  </w:style>
  <w:style w:type="character" w:styleId="Hyperlink">
    <w:name w:val="Hyperlink"/>
    <w:basedOn w:val="DefaultParagraphFont"/>
    <w:uiPriority w:val="99"/>
    <w:unhideWhenUsed/>
    <w:rsid w:val="00B26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9279</Characters>
  <Application>Microsoft Office Word</Application>
  <DocSecurity>0</DocSecurity>
  <Lines>331</Lines>
  <Paragraphs>274</Paragraphs>
  <ScaleCrop>false</ScaleCrop>
  <Company>Author-it Software Corporation Ltd.</Company>
  <LinksUpToDate>false</LinksUpToDate>
  <CharactersWithSpaces>10436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SHBBCCS007 Interpret the chemical composition and physical effects of cosmetic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