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75A0" w:rsidP="007175A0">
      <w:pPr>
        <w:pStyle w:val="Title"/>
      </w:pPr>
      <w:r>
        <w:fldChar w:fldCharType="begin"/>
      </w:r>
      <w:r>
        <w:instrText xml:space="preserve"> TITLE   \* MERGEFORMAT </w:instrText>
      </w:r>
      <w:r>
        <w:fldChar w:fldCharType="separate"/>
      </w:r>
      <w:r>
        <w:t>SHBBCCS004 Demonstrate retail skin care products</w:t>
      </w:r>
      <w:r>
        <w:fldChar w:fldCharType="end"/>
      </w:r>
    </w:p>
    <w:p w:rsidR="007175A0" w:rsidP="007175A0">
      <w:pPr>
        <w:pStyle w:val="Version"/>
        <w:sectPr w:rsidSect="00AD24F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24F5" w:rsidP="00AD24F5">
      <w:pPr>
        <w:pStyle w:val="SuperHeading"/>
      </w:pPr>
      <w:r w:rsidRPr="00AD24F5">
        <w:t>SHBBCCS004 Demonstrate retail skin care products</w:t>
      </w:r>
    </w:p>
    <w:p w:rsidR="00000000" w:rsidRPr="00AD24F5" w:rsidP="00AD24F5">
      <w:pPr>
        <w:pStyle w:val="Heading1"/>
      </w:pPr>
      <w:bookmarkStart w:id="1" w:name="O_1203184"/>
      <w:bookmarkEnd w:id="1"/>
      <w:r w:rsidRPr="00AD24F5">
        <w:t>Modification History</w:t>
      </w:r>
    </w:p>
    <w:p w:rsidR="00000000" w:rsidRPr="00AD24F5" w:rsidP="007175A0">
      <w:pPr>
        <w:pStyle w:val="BodyText"/>
      </w:pPr>
      <w:r w:rsidRPr="00AD24F5">
        <w:t>No equivalent unit.</w:t>
      </w:r>
    </w:p>
    <w:p w:rsidR="00000000" w:rsidRPr="00AD24F5" w:rsidP="00AD24F5">
      <w:pPr>
        <w:pStyle w:val="Heading1"/>
      </w:pPr>
      <w:bookmarkStart w:id="2" w:name="O_1203185"/>
      <w:bookmarkEnd w:id="2"/>
      <w:r w:rsidRPr="00AD24F5">
        <w:t>Application</w:t>
      </w:r>
    </w:p>
    <w:p w:rsidR="00000000" w:rsidRPr="00AD24F5" w:rsidP="007175A0">
      <w:pPr>
        <w:pStyle w:val="BodyText"/>
      </w:pPr>
      <w:r w:rsidRPr="00AD24F5">
        <w:t>This unit describes the performance outcomes, skills and knowledge required to demonstrate skin care products for the purpose of retail cosmetic sales.</w:t>
      </w:r>
    </w:p>
    <w:p w:rsidR="00000000" w:rsidRPr="00AD24F5" w:rsidP="007175A0">
      <w:pPr>
        <w:pStyle w:val="BodyText"/>
      </w:pPr>
      <w:r w:rsidRPr="00AD24F5">
        <w:t>It requires the ability</w:t>
      </w:r>
      <w:r w:rsidRPr="00AD24F5">
        <w:t xml:space="preserve"> to identify the client’s skin type and select and apply appropriate personal skin care products.  It includes skin cleansing, product application and demonstration. The operator provides product advice in order to assist the customer in making a decision </w:t>
      </w:r>
      <w:r w:rsidRPr="00AD24F5">
        <w:t>to purchase a product or products from a retail skin care range.</w:t>
      </w:r>
    </w:p>
    <w:p w:rsidR="00000000" w:rsidRPr="00AD24F5" w:rsidP="007175A0">
      <w:pPr>
        <w:pStyle w:val="BodyText"/>
      </w:pPr>
      <w:r w:rsidRPr="00AD24F5">
        <w:t>This unit applies to those who work in retail environments where beauty or skin care products are sold. These can include beauty and hairdressing salons, retail outlets and department stores.</w:t>
      </w:r>
      <w:r w:rsidRPr="00AD24F5">
        <w:t xml:space="preserve"> In these environments, they work in a team but have responsibility for maintaining their own product and treatment knowledge.</w:t>
      </w:r>
    </w:p>
    <w:p w:rsidR="00000000" w:rsidRPr="00AD24F5" w:rsidP="007175A0">
      <w:pPr>
        <w:pStyle w:val="BodyText"/>
      </w:pPr>
      <w:r w:rsidRPr="00AD24F5">
        <w:t xml:space="preserve">The skills in this unit must be applied in accordance with Commonwealth and State or Territory legislation, Australian standards </w:t>
      </w:r>
      <w:r w:rsidRPr="00AD24F5">
        <w:t>and industry codes of practice.</w:t>
      </w:r>
    </w:p>
    <w:p w:rsidR="00000000" w:rsidRPr="00AD24F5" w:rsidP="007175A0">
      <w:pPr>
        <w:pStyle w:val="BodyText"/>
      </w:pPr>
      <w:r w:rsidRPr="00AD24F5">
        <w:t>No occupational licensing, certification or specific legislative requirements apply to this unit at the time of publication.</w:t>
      </w:r>
    </w:p>
    <w:p w:rsidR="00000000" w:rsidRPr="00AD24F5" w:rsidP="00AD24F5">
      <w:pPr>
        <w:pStyle w:val="Heading1"/>
      </w:pPr>
      <w:bookmarkStart w:id="3" w:name="O_1203186"/>
      <w:bookmarkEnd w:id="3"/>
      <w:r w:rsidRPr="00AD24F5">
        <w:t>Pre-requisite Unit</w:t>
      </w:r>
    </w:p>
    <w:p w:rsidR="00000000" w:rsidRPr="00AD24F5" w:rsidP="007175A0">
      <w:pPr>
        <w:pStyle w:val="BodyText"/>
      </w:pPr>
      <w:r w:rsidRPr="00AD24F5">
        <w:t xml:space="preserve">Nil </w:t>
      </w:r>
    </w:p>
    <w:p w:rsidR="00000000" w:rsidRPr="00AD24F5" w:rsidP="00AD24F5">
      <w:pPr>
        <w:pStyle w:val="Heading1"/>
      </w:pPr>
      <w:bookmarkStart w:id="4" w:name="O_1203187"/>
      <w:bookmarkEnd w:id="4"/>
      <w:r w:rsidRPr="00AD24F5">
        <w:t>Competency Field</w:t>
      </w:r>
    </w:p>
    <w:p w:rsidR="00000000" w:rsidRPr="00AD24F5" w:rsidP="007175A0">
      <w:pPr>
        <w:pStyle w:val="BodyText"/>
      </w:pPr>
      <w:r w:rsidRPr="00AD24F5">
        <w:t xml:space="preserve">Client Services </w:t>
      </w:r>
    </w:p>
    <w:p w:rsidR="00000000" w:rsidRPr="00AD24F5" w:rsidP="00AD24F5">
      <w:pPr>
        <w:pStyle w:val="Heading1"/>
      </w:pPr>
      <w:bookmarkStart w:id="5" w:name="O_1203188"/>
      <w:bookmarkEnd w:id="5"/>
      <w:r w:rsidRPr="00AD24F5">
        <w:t>Unit Sector</w:t>
      </w:r>
    </w:p>
    <w:p w:rsidR="00000000" w:rsidRPr="00AD24F5" w:rsidP="007175A0">
      <w:pPr>
        <w:pStyle w:val="BodyText"/>
      </w:pPr>
      <w:r w:rsidRPr="00AD24F5">
        <w:t xml:space="preserve">Retail </w:t>
      </w:r>
    </w:p>
    <w:p w:rsidR="00000000" w:rsidRPr="00AD24F5" w:rsidP="00AD24F5">
      <w:pPr>
        <w:pStyle w:val="Heading1"/>
      </w:pPr>
      <w:bookmarkStart w:id="6" w:name="O_1203189"/>
      <w:bookmarkEnd w:id="6"/>
      <w:r w:rsidRPr="00AD24F5">
        <w:t>Elements and Performance Criteria</w:t>
      </w:r>
    </w:p>
    <w:tbl>
      <w:tblPr>
        <w:tblW w:w="0" w:type="auto"/>
        <w:tblLayout w:type="fixed"/>
        <w:tblCellMar>
          <w:left w:w="62" w:type="dxa"/>
          <w:right w:w="62" w:type="dxa"/>
        </w:tblCellMar>
        <w:tblLook w:val="0000"/>
      </w:tblPr>
      <w:tblGrid>
        <w:gridCol w:w="2182"/>
        <w:gridCol w:w="6449"/>
      </w:tblGrid>
      <w:tr w:rsidTr="00AD24F5">
        <w:tblPrEx>
          <w:tblW w:w="0" w:type="auto"/>
          <w:tblLayout w:type="fixed"/>
          <w:tblCellMar>
            <w:left w:w="62" w:type="dxa"/>
            <w:right w:w="62" w:type="dxa"/>
          </w:tblCellMar>
          <w:tblLook w:val="0000"/>
        </w:tblPrEx>
        <w:trPr>
          <w:trHeight w:val="344"/>
        </w:trPr>
        <w:tc>
          <w:tcPr>
            <w:tcW w:w="2182" w:type="dxa"/>
            <w:tcBorders>
              <w:top w:val="nil"/>
              <w:left w:val="nil"/>
              <w:bottom w:val="nil"/>
              <w:right w:val="nil"/>
            </w:tcBorders>
            <w:tcMar>
              <w:top w:w="0" w:type="dxa"/>
              <w:left w:w="62" w:type="dxa"/>
              <w:bottom w:w="0" w:type="dxa"/>
              <w:right w:w="62" w:type="dxa"/>
            </w:tcMar>
          </w:tcPr>
          <w:p w:rsidR="00000000" w:rsidRPr="00AD24F5" w:rsidP="00AD24F5">
            <w:pPr>
              <w:pStyle w:val="BodyText"/>
            </w:pPr>
            <w:r w:rsidRPr="00AD24F5">
              <w:rPr>
                <w:rStyle w:val="SpecialBold"/>
              </w:rPr>
              <w:t>ELEMENTS</w:t>
            </w:r>
          </w:p>
        </w:tc>
        <w:tc>
          <w:tcPr>
            <w:tcW w:w="6449" w:type="dxa"/>
            <w:tcBorders>
              <w:top w:val="nil"/>
              <w:left w:val="nil"/>
              <w:bottom w:val="nil"/>
              <w:right w:val="nil"/>
            </w:tcBorders>
            <w:tcMar>
              <w:top w:w="0" w:type="dxa"/>
              <w:left w:w="62" w:type="dxa"/>
              <w:bottom w:w="0" w:type="dxa"/>
              <w:right w:w="62" w:type="dxa"/>
            </w:tcMar>
          </w:tcPr>
          <w:p w:rsidR="00000000" w:rsidP="00AD24F5">
            <w:pPr>
              <w:pStyle w:val="BodyText"/>
              <w:rPr>
                <w:lang w:val="en-NZ"/>
              </w:rPr>
            </w:pPr>
            <w:r w:rsidRPr="00AD24F5">
              <w:rPr>
                <w:rStyle w:val="SpecialBold"/>
              </w:rPr>
              <w:t>PERFORMANCE</w:t>
            </w:r>
            <w:r w:rsidRPr="00AD24F5">
              <w:t xml:space="preserve"> </w:t>
            </w:r>
            <w:r w:rsidRPr="00AD24F5">
              <w:rPr>
                <w:rStyle w:val="SpecialBold"/>
              </w:rPr>
              <w:t>CRITERIA</w:t>
            </w:r>
          </w:p>
        </w:tc>
      </w:tr>
      <w:tr w:rsidTr="00AD24F5">
        <w:tblPrEx>
          <w:tblW w:w="0" w:type="auto"/>
          <w:tblLayout w:type="fixed"/>
          <w:tblCellMar>
            <w:left w:w="62" w:type="dxa"/>
            <w:right w:w="62" w:type="dxa"/>
          </w:tblCellMar>
          <w:tblLook w:val="0000"/>
        </w:tblPrEx>
        <w:trPr>
          <w:trHeight w:val="516"/>
        </w:trPr>
        <w:tc>
          <w:tcPr>
            <w:tcW w:w="2182" w:type="dxa"/>
            <w:tcBorders>
              <w:top w:val="nil"/>
              <w:left w:val="nil"/>
              <w:bottom w:val="nil"/>
              <w:right w:val="nil"/>
            </w:tcBorders>
            <w:tcMar>
              <w:top w:w="0" w:type="dxa"/>
              <w:left w:w="62" w:type="dxa"/>
              <w:bottom w:w="0" w:type="dxa"/>
              <w:right w:w="62" w:type="dxa"/>
            </w:tcMar>
          </w:tcPr>
          <w:p w:rsidR="00000000" w:rsidRPr="00AD24F5" w:rsidP="00AD24F5">
            <w:pPr>
              <w:pStyle w:val="BodyText"/>
            </w:pPr>
            <w:r w:rsidRPr="00AD24F5">
              <w:rPr>
                <w:rStyle w:val="Emphasis"/>
              </w:rPr>
              <w:t>Elements describe the essential outcomes</w:t>
            </w:r>
          </w:p>
        </w:tc>
        <w:tc>
          <w:tcPr>
            <w:tcW w:w="6449" w:type="dxa"/>
            <w:tcBorders>
              <w:top w:val="nil"/>
              <w:left w:val="nil"/>
              <w:bottom w:val="nil"/>
              <w:right w:val="nil"/>
            </w:tcBorders>
            <w:tcMar>
              <w:top w:w="0" w:type="dxa"/>
              <w:left w:w="62" w:type="dxa"/>
              <w:bottom w:w="0" w:type="dxa"/>
              <w:right w:w="62" w:type="dxa"/>
            </w:tcMar>
          </w:tcPr>
          <w:p w:rsidR="00000000" w:rsidP="00AD24F5">
            <w:pPr>
              <w:pStyle w:val="BodyText"/>
              <w:rPr>
                <w:lang w:val="en-NZ"/>
              </w:rPr>
            </w:pPr>
            <w:r w:rsidRPr="00AD24F5">
              <w:rPr>
                <w:rStyle w:val="Emphasis"/>
              </w:rPr>
              <w:t>Performance criteria describe the performance needed to demonstrate achievement of the element.</w:t>
            </w:r>
          </w:p>
        </w:tc>
      </w:tr>
      <w:tr w:rsidTr="00AD24F5">
        <w:tblPrEx>
          <w:tblW w:w="0" w:type="auto"/>
          <w:tblLayout w:type="fixed"/>
          <w:tblCellMar>
            <w:left w:w="62" w:type="dxa"/>
            <w:right w:w="62" w:type="dxa"/>
          </w:tblCellMar>
          <w:tblLook w:val="0000"/>
        </w:tblPrEx>
        <w:trPr>
          <w:trHeight w:val="3790"/>
        </w:trPr>
        <w:tc>
          <w:tcPr>
            <w:tcW w:w="2182" w:type="dxa"/>
            <w:tcBorders>
              <w:top w:val="nil"/>
              <w:left w:val="nil"/>
              <w:bottom w:val="nil"/>
              <w:right w:val="nil"/>
            </w:tcBorders>
            <w:tcMar>
              <w:top w:w="0" w:type="dxa"/>
              <w:left w:w="62" w:type="dxa"/>
              <w:bottom w:w="0" w:type="dxa"/>
              <w:right w:w="62" w:type="dxa"/>
            </w:tcMar>
          </w:tcPr>
          <w:p w:rsidR="00000000" w:rsidP="00AD24F5">
            <w:pPr>
              <w:pStyle w:val="List"/>
              <w:rPr>
                <w:lang w:val="en-NZ"/>
              </w:rPr>
            </w:pPr>
            <w:r w:rsidRPr="00AD24F5">
              <w:t>1.  Prepare client for skin cleansing.</w:t>
            </w:r>
          </w:p>
        </w:tc>
        <w:tc>
          <w:tcPr>
            <w:tcW w:w="6449" w:type="dxa"/>
            <w:tcBorders>
              <w:top w:val="nil"/>
              <w:left w:val="nil"/>
              <w:bottom w:val="nil"/>
              <w:right w:val="nil"/>
            </w:tcBorders>
            <w:tcMar>
              <w:top w:w="0" w:type="dxa"/>
              <w:left w:w="62" w:type="dxa"/>
              <w:bottom w:w="0" w:type="dxa"/>
              <w:right w:w="62" w:type="dxa"/>
            </w:tcMar>
          </w:tcPr>
          <w:p w:rsidR="00000000" w:rsidRPr="00AD24F5" w:rsidP="00AD24F5">
            <w:pPr>
              <w:pStyle w:val="List"/>
            </w:pPr>
            <w:r w:rsidRPr="00AD24F5">
              <w:t>1.1. Prepare the service area and self, according to workplace policy and procedures and legal requirements, ensuring availability of product stock and skin treatment accessories.</w:t>
            </w:r>
          </w:p>
          <w:p w:rsidR="00000000" w:rsidRPr="00AD24F5" w:rsidP="00AD24F5">
            <w:pPr>
              <w:pStyle w:val="List"/>
            </w:pPr>
            <w:r w:rsidRPr="00AD24F5">
              <w:t>1.2. Discuss and identify skin care</w:t>
            </w:r>
            <w:r w:rsidRPr="00AD24F5">
              <w:t xml:space="preserve"> requirements and preferences with client.</w:t>
            </w:r>
          </w:p>
          <w:p w:rsidR="00000000" w:rsidRPr="00AD24F5" w:rsidP="00AD24F5">
            <w:pPr>
              <w:pStyle w:val="List"/>
            </w:pPr>
            <w:r w:rsidRPr="00AD24F5">
              <w:t>1.3. Identify the client’s skin type and skin condition.</w:t>
            </w:r>
          </w:p>
          <w:p w:rsidR="00000000" w:rsidRPr="00AD24F5" w:rsidP="00AD24F5">
            <w:pPr>
              <w:pStyle w:val="List"/>
            </w:pPr>
            <w:r w:rsidRPr="00AD24F5">
              <w:t>1.4. Question the client to determine any contraindications and advise the client accordingly.</w:t>
            </w:r>
          </w:p>
          <w:p w:rsidR="00000000" w:rsidP="00AD24F5">
            <w:pPr>
              <w:pStyle w:val="List"/>
              <w:rPr>
                <w:lang w:val="en-NZ"/>
              </w:rPr>
            </w:pPr>
            <w:r w:rsidRPr="00AD24F5">
              <w:t>1.5. Protect client hair and clothing from product spillage d</w:t>
            </w:r>
            <w:r w:rsidRPr="00AD24F5">
              <w:t>uring demonstration.</w:t>
            </w:r>
          </w:p>
        </w:tc>
      </w:tr>
      <w:tr w:rsidTr="00AD24F5">
        <w:tblPrEx>
          <w:tblW w:w="0" w:type="auto"/>
          <w:tblLayout w:type="fixed"/>
          <w:tblCellMar>
            <w:left w:w="62" w:type="dxa"/>
            <w:right w:w="62" w:type="dxa"/>
          </w:tblCellMar>
          <w:tblLook w:val="0000"/>
        </w:tblPrEx>
        <w:trPr>
          <w:trHeight w:val="2488"/>
        </w:trPr>
        <w:tc>
          <w:tcPr>
            <w:tcW w:w="2182" w:type="dxa"/>
            <w:tcBorders>
              <w:top w:val="nil"/>
              <w:left w:val="nil"/>
              <w:bottom w:val="nil"/>
              <w:right w:val="nil"/>
            </w:tcBorders>
            <w:tcMar>
              <w:top w:w="0" w:type="dxa"/>
              <w:left w:w="62" w:type="dxa"/>
              <w:bottom w:w="0" w:type="dxa"/>
              <w:right w:w="62" w:type="dxa"/>
            </w:tcMar>
          </w:tcPr>
          <w:p w:rsidR="00000000" w:rsidP="00AD24F5">
            <w:pPr>
              <w:pStyle w:val="List"/>
              <w:rPr>
                <w:lang w:val="en-NZ"/>
              </w:rPr>
            </w:pPr>
            <w:r w:rsidRPr="00AD24F5">
              <w:t>2.  Cleanse the skin.</w:t>
            </w:r>
          </w:p>
        </w:tc>
        <w:tc>
          <w:tcPr>
            <w:tcW w:w="6449" w:type="dxa"/>
            <w:tcBorders>
              <w:top w:val="nil"/>
              <w:left w:val="nil"/>
              <w:bottom w:val="nil"/>
              <w:right w:val="nil"/>
            </w:tcBorders>
            <w:tcMar>
              <w:top w:w="0" w:type="dxa"/>
              <w:left w:w="62" w:type="dxa"/>
              <w:bottom w:w="0" w:type="dxa"/>
              <w:right w:w="62" w:type="dxa"/>
            </w:tcMar>
          </w:tcPr>
          <w:p w:rsidR="00000000" w:rsidRPr="00AD24F5" w:rsidP="00AD24F5">
            <w:pPr>
              <w:pStyle w:val="List"/>
            </w:pPr>
            <w:r w:rsidRPr="00AD24F5">
              <w:t>2.1. Identify suitable cleansing products for client’s skin type and different areas of the body.</w:t>
            </w:r>
          </w:p>
          <w:p w:rsidR="00000000" w:rsidRPr="00AD24F5" w:rsidP="00AD24F5">
            <w:pPr>
              <w:pStyle w:val="List"/>
            </w:pPr>
            <w:r w:rsidRPr="00AD24F5">
              <w:t>2.2. Apply cleansing products in a prescribed sequence according to workplace procedures and manufacturer product instructions.</w:t>
            </w:r>
          </w:p>
          <w:p w:rsidR="00000000" w:rsidP="00AD24F5">
            <w:pPr>
              <w:pStyle w:val="List"/>
              <w:rPr>
                <w:lang w:val="en-NZ"/>
              </w:rPr>
            </w:pPr>
            <w:r w:rsidRPr="00AD24F5">
              <w:t>2.3. Thoroughly cleanse the client’s skin and remove all make-up.</w:t>
            </w:r>
          </w:p>
        </w:tc>
      </w:tr>
      <w:tr w:rsidTr="00AD24F5">
        <w:tblPrEx>
          <w:tblW w:w="0" w:type="auto"/>
          <w:tblLayout w:type="fixed"/>
          <w:tblCellMar>
            <w:left w:w="62" w:type="dxa"/>
            <w:right w:w="62" w:type="dxa"/>
          </w:tblCellMar>
          <w:tblLook w:val="0000"/>
        </w:tblPrEx>
        <w:trPr>
          <w:trHeight w:val="3748"/>
        </w:trPr>
        <w:tc>
          <w:tcPr>
            <w:tcW w:w="2182" w:type="dxa"/>
            <w:tcBorders>
              <w:top w:val="nil"/>
              <w:left w:val="nil"/>
              <w:bottom w:val="nil"/>
              <w:right w:val="nil"/>
            </w:tcBorders>
            <w:tcMar>
              <w:top w:w="0" w:type="dxa"/>
              <w:left w:w="62" w:type="dxa"/>
              <w:bottom w:w="0" w:type="dxa"/>
              <w:right w:w="62" w:type="dxa"/>
            </w:tcMar>
          </w:tcPr>
          <w:p w:rsidR="007175A0" w:rsidP="00AD24F5">
            <w:pPr>
              <w:pStyle w:val="List"/>
            </w:pPr>
            <w:r w:rsidRPr="00AD24F5">
              <w:t>3.  Apply skin care products.</w:t>
            </w:r>
          </w:p>
          <w:p w:rsidR="007175A0" w:rsidP="00AD24F5">
            <w:pPr>
              <w:pStyle w:val="List"/>
            </w:pPr>
          </w:p>
          <w:p w:rsidR="00000000" w:rsidP="00AD24F5">
            <w:pPr>
              <w:pStyle w:val="BodyText"/>
              <w:rPr>
                <w:lang w:val="en-NZ"/>
              </w:rPr>
            </w:pPr>
            <w:r w:rsidRPr="00AD24F5">
              <w:tab/>
            </w:r>
          </w:p>
        </w:tc>
        <w:tc>
          <w:tcPr>
            <w:tcW w:w="6449" w:type="dxa"/>
            <w:tcBorders>
              <w:top w:val="nil"/>
              <w:left w:val="nil"/>
              <w:bottom w:val="nil"/>
              <w:right w:val="nil"/>
            </w:tcBorders>
            <w:tcMar>
              <w:top w:w="0" w:type="dxa"/>
              <w:left w:w="62" w:type="dxa"/>
              <w:bottom w:w="0" w:type="dxa"/>
              <w:right w:w="62" w:type="dxa"/>
            </w:tcMar>
          </w:tcPr>
          <w:p w:rsidR="00000000" w:rsidRPr="00AD24F5" w:rsidP="00AD24F5">
            <w:pPr>
              <w:pStyle w:val="List"/>
            </w:pPr>
            <w:r w:rsidRPr="00AD24F5">
              <w:t>3.1. Identify and select sk</w:t>
            </w:r>
            <w:r w:rsidRPr="00AD24F5">
              <w:t>in care products suitable for identified skin type and skin condition.</w:t>
            </w:r>
          </w:p>
          <w:p w:rsidR="00000000" w:rsidRPr="00AD24F5" w:rsidP="00AD24F5">
            <w:pPr>
              <w:pStyle w:val="List"/>
            </w:pPr>
            <w:r w:rsidRPr="00AD24F5">
              <w:t>3.2. Clearly explain the product features and benefits and method of application to client.</w:t>
            </w:r>
          </w:p>
          <w:p w:rsidR="00000000" w:rsidRPr="00AD24F5" w:rsidP="00AD24F5">
            <w:pPr>
              <w:pStyle w:val="List"/>
            </w:pPr>
            <w:r w:rsidRPr="00AD24F5">
              <w:t>3.3. Apply the products in sequence according to workplace procedures and manufacturer produc</w:t>
            </w:r>
            <w:r w:rsidRPr="00AD24F5">
              <w:t xml:space="preserve">t instructions. </w:t>
            </w:r>
          </w:p>
          <w:p w:rsidR="00000000" w:rsidRPr="00AD24F5" w:rsidP="00AD24F5">
            <w:pPr>
              <w:pStyle w:val="List"/>
            </w:pPr>
            <w:r w:rsidRPr="00AD24F5">
              <w:t>3.4. If requested, remove the products, following sequence described in manufacturer product instructions.</w:t>
            </w:r>
          </w:p>
          <w:p w:rsidR="00000000" w:rsidP="00AD24F5">
            <w:pPr>
              <w:pStyle w:val="List"/>
              <w:rPr>
                <w:lang w:val="en-NZ"/>
              </w:rPr>
            </w:pPr>
            <w:r w:rsidRPr="00AD24F5">
              <w:t>3.5. Evaluate results against client expectations and specified outcomes.</w:t>
            </w:r>
          </w:p>
        </w:tc>
      </w:tr>
      <w:tr w:rsidTr="00AD24F5">
        <w:tblPrEx>
          <w:tblW w:w="0" w:type="auto"/>
          <w:tblLayout w:type="fixed"/>
          <w:tblCellMar>
            <w:left w:w="62" w:type="dxa"/>
            <w:right w:w="62" w:type="dxa"/>
          </w:tblCellMar>
          <w:tblLook w:val="0000"/>
        </w:tblPrEx>
        <w:trPr>
          <w:trHeight w:val="2169"/>
        </w:trPr>
        <w:tc>
          <w:tcPr>
            <w:tcW w:w="2182" w:type="dxa"/>
            <w:tcBorders>
              <w:top w:val="nil"/>
              <w:left w:val="nil"/>
              <w:bottom w:val="nil"/>
              <w:right w:val="nil"/>
            </w:tcBorders>
            <w:tcMar>
              <w:top w:w="0" w:type="dxa"/>
              <w:left w:w="62" w:type="dxa"/>
              <w:bottom w:w="0" w:type="dxa"/>
              <w:right w:w="62" w:type="dxa"/>
            </w:tcMar>
          </w:tcPr>
          <w:p w:rsidR="00000000" w:rsidP="00AD24F5">
            <w:pPr>
              <w:pStyle w:val="List"/>
              <w:rPr>
                <w:lang w:val="en-NZ"/>
              </w:rPr>
            </w:pPr>
            <w:r w:rsidRPr="00AD24F5">
              <w:t>4.  Advise on further product use.</w:t>
            </w:r>
          </w:p>
        </w:tc>
        <w:tc>
          <w:tcPr>
            <w:tcW w:w="6449" w:type="dxa"/>
            <w:tcBorders>
              <w:top w:val="nil"/>
              <w:left w:val="nil"/>
              <w:bottom w:val="nil"/>
              <w:right w:val="nil"/>
            </w:tcBorders>
            <w:tcMar>
              <w:top w:w="0" w:type="dxa"/>
              <w:left w:w="62" w:type="dxa"/>
              <w:bottom w:w="0" w:type="dxa"/>
              <w:right w:w="62" w:type="dxa"/>
            </w:tcMar>
          </w:tcPr>
          <w:p w:rsidR="00000000" w:rsidRPr="00AD24F5" w:rsidP="00AD24F5">
            <w:pPr>
              <w:pStyle w:val="List"/>
            </w:pPr>
            <w:r w:rsidRPr="00AD24F5">
              <w:t>4.1. Advise client regarding suitable home-care products and treatments from the product range.</w:t>
            </w:r>
          </w:p>
          <w:p w:rsidR="00000000" w:rsidRPr="00AD24F5" w:rsidP="00AD24F5">
            <w:pPr>
              <w:pStyle w:val="List"/>
            </w:pPr>
            <w:r w:rsidRPr="00AD24F5">
              <w:t>4.2. Explain product use and demonstrate application as required.</w:t>
            </w:r>
          </w:p>
          <w:p w:rsidR="00000000" w:rsidRPr="00AD24F5" w:rsidP="00AD24F5">
            <w:pPr>
              <w:pStyle w:val="List"/>
            </w:pPr>
            <w:r w:rsidRPr="00AD24F5">
              <w:t>4.3. Explain possible product reactions to client.</w:t>
            </w:r>
          </w:p>
          <w:p w:rsidR="00000000" w:rsidRPr="00AD24F5" w:rsidP="00AD24F5">
            <w:pPr>
              <w:pStyle w:val="List"/>
            </w:pPr>
            <w:r w:rsidRPr="00AD24F5">
              <w:t>4.4. Safely dispose of treatment waste, and</w:t>
            </w:r>
            <w:r w:rsidRPr="00AD24F5">
              <w:t xml:space="preserve"> clean and restock service area for next service according to workplace procedures.</w:t>
            </w:r>
          </w:p>
        </w:tc>
      </w:tr>
    </w:tbl>
    <w:p w:rsidR="00000000" w:rsidRPr="00AD24F5" w:rsidP="00AD24F5">
      <w:pPr>
        <w:pStyle w:val="BodyText"/>
      </w:pPr>
    </w:p>
    <w:p w:rsidR="00000000" w:rsidRPr="00AD24F5" w:rsidP="00AD24F5">
      <w:pPr>
        <w:pStyle w:val="AllowPageBreak"/>
      </w:pPr>
    </w:p>
    <w:p w:rsidR="00000000" w:rsidRPr="00AD24F5" w:rsidP="00AD24F5">
      <w:pPr>
        <w:pStyle w:val="Heading1"/>
      </w:pPr>
      <w:bookmarkStart w:id="7" w:name="O_1203190"/>
      <w:bookmarkEnd w:id="7"/>
      <w:r w:rsidRPr="00AD24F5">
        <w:t>Foundation Skills</w:t>
      </w:r>
    </w:p>
    <w:tbl>
      <w:tblPr>
        <w:tblW w:w="0" w:type="auto"/>
        <w:tblLayout w:type="fixed"/>
        <w:tblCellMar>
          <w:left w:w="62" w:type="dxa"/>
          <w:right w:w="62" w:type="dxa"/>
        </w:tblCellMar>
        <w:tblLook w:val="0000"/>
      </w:tblPr>
      <w:tblGrid>
        <w:gridCol w:w="2160"/>
        <w:gridCol w:w="6884"/>
      </w:tblGrid>
      <w:tr w:rsidTr="00AD24F5">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AD24F5">
            <w:pPr>
              <w:pStyle w:val="BodyText"/>
              <w:rPr>
                <w:lang w:val="en-NZ"/>
              </w:rPr>
            </w:pPr>
            <w:r w:rsidRPr="00AD24F5">
              <w:rPr>
                <w:rStyle w:val="Emphasis"/>
              </w:rPr>
              <w:t>Foundation skills essential to performance in this unit, but not explicit in the performance criteria are listed here, along with a b</w:t>
            </w:r>
            <w:r w:rsidRPr="00AD24F5">
              <w:rPr>
                <w:rStyle w:val="Emphasis"/>
              </w:rPr>
              <w:t>rief context statement.</w:t>
            </w:r>
          </w:p>
        </w:tc>
      </w:tr>
      <w:tr w:rsidTr="00AD24F5">
        <w:tblPrEx>
          <w:tblW w:w="0" w:type="auto"/>
          <w:tblLayout w:type="fixed"/>
          <w:tblCellMar>
            <w:left w:w="62" w:type="dxa"/>
            <w:right w:w="62" w:type="dxa"/>
          </w:tblCellMar>
          <w:tblLook w:val="0000"/>
        </w:tblPrEx>
        <w:trPr>
          <w:trHeight w:val="344"/>
        </w:trPr>
        <w:tc>
          <w:tcPr>
            <w:tcW w:w="2160" w:type="dxa"/>
            <w:tcBorders>
              <w:top w:val="nil"/>
              <w:left w:val="nil"/>
              <w:bottom w:val="nil"/>
              <w:right w:val="nil"/>
            </w:tcBorders>
            <w:tcMar>
              <w:top w:w="0" w:type="dxa"/>
              <w:left w:w="62" w:type="dxa"/>
              <w:bottom w:w="0" w:type="dxa"/>
              <w:right w:w="62" w:type="dxa"/>
            </w:tcMar>
          </w:tcPr>
          <w:p w:rsidR="00000000" w:rsidRPr="00AD24F5" w:rsidP="00AD24F5">
            <w:pPr>
              <w:pStyle w:val="BodyText"/>
            </w:pPr>
            <w:r w:rsidRPr="00AD24F5">
              <w:rPr>
                <w:rStyle w:val="SpecialBold"/>
              </w:rPr>
              <w:t>SKILLS</w:t>
            </w:r>
          </w:p>
        </w:tc>
        <w:tc>
          <w:tcPr>
            <w:tcW w:w="6884" w:type="dxa"/>
            <w:tcBorders>
              <w:top w:val="nil"/>
              <w:left w:val="nil"/>
              <w:bottom w:val="nil"/>
              <w:right w:val="nil"/>
            </w:tcBorders>
            <w:tcMar>
              <w:top w:w="0" w:type="dxa"/>
              <w:left w:w="62" w:type="dxa"/>
              <w:bottom w:w="0" w:type="dxa"/>
              <w:right w:w="62" w:type="dxa"/>
            </w:tcMar>
          </w:tcPr>
          <w:p w:rsidR="00000000" w:rsidP="00AD24F5">
            <w:pPr>
              <w:pStyle w:val="BodyText"/>
              <w:rPr>
                <w:lang w:val="en-NZ"/>
              </w:rPr>
            </w:pPr>
            <w:r w:rsidRPr="00AD24F5">
              <w:rPr>
                <w:rStyle w:val="SpecialBold"/>
              </w:rPr>
              <w:t>DESCRIPTION</w:t>
            </w:r>
          </w:p>
        </w:tc>
      </w:tr>
      <w:tr w:rsidTr="00AD24F5">
        <w:tblPrEx>
          <w:tblW w:w="0" w:type="auto"/>
          <w:tblLayout w:type="fixed"/>
          <w:tblCellMar>
            <w:left w:w="62" w:type="dxa"/>
            <w:right w:w="62" w:type="dxa"/>
          </w:tblCellMar>
          <w:tblLook w:val="0000"/>
        </w:tblPrEx>
        <w:trPr>
          <w:trHeight w:val="1000"/>
        </w:trPr>
        <w:tc>
          <w:tcPr>
            <w:tcW w:w="2160" w:type="dxa"/>
            <w:tcBorders>
              <w:top w:val="nil"/>
              <w:left w:val="nil"/>
              <w:bottom w:val="nil"/>
              <w:right w:val="nil"/>
            </w:tcBorders>
            <w:tcMar>
              <w:top w:w="0" w:type="dxa"/>
              <w:left w:w="62" w:type="dxa"/>
              <w:bottom w:w="0" w:type="dxa"/>
              <w:right w:w="62" w:type="dxa"/>
            </w:tcMar>
          </w:tcPr>
          <w:p w:rsidR="00000000" w:rsidP="00AD24F5">
            <w:pPr>
              <w:pStyle w:val="BodyText"/>
              <w:rPr>
                <w:lang w:val="en-NZ"/>
              </w:rPr>
            </w:pPr>
            <w:r w:rsidRPr="00AD24F5">
              <w:t>Reading skills to:</w:t>
            </w:r>
          </w:p>
        </w:tc>
        <w:tc>
          <w:tcPr>
            <w:tcW w:w="6884" w:type="dxa"/>
            <w:tcBorders>
              <w:top w:val="nil"/>
              <w:left w:val="nil"/>
              <w:bottom w:val="nil"/>
              <w:right w:val="nil"/>
            </w:tcBorders>
            <w:tcMar>
              <w:top w:w="0" w:type="dxa"/>
              <w:left w:w="62" w:type="dxa"/>
              <w:bottom w:w="0" w:type="dxa"/>
              <w:right w:w="62" w:type="dxa"/>
            </w:tcMar>
          </w:tcPr>
          <w:p w:rsidR="00000000" w:rsidP="00AD24F5">
            <w:pPr>
              <w:pStyle w:val="ListBullet"/>
              <w:rPr>
                <w:lang w:val="en-NZ"/>
              </w:rPr>
            </w:pPr>
            <w:r w:rsidRPr="00AD24F5">
              <w:t>read, interpret and comprehend manufacturers</w:t>
            </w:r>
            <w:r>
              <w:t>’</w:t>
            </w:r>
            <w:r w:rsidRPr="00AD24F5">
              <w:t xml:space="preserve"> product information and instructions.</w:t>
            </w:r>
          </w:p>
        </w:tc>
      </w:tr>
      <w:tr w:rsidTr="00AD24F5">
        <w:tblPrEx>
          <w:tblW w:w="0" w:type="auto"/>
          <w:tblLayout w:type="fixed"/>
          <w:tblCellMar>
            <w:left w:w="62" w:type="dxa"/>
            <w:right w:w="62" w:type="dxa"/>
          </w:tblCellMar>
          <w:tblLook w:val="0000"/>
        </w:tblPrEx>
        <w:trPr>
          <w:trHeight w:val="1968"/>
        </w:trPr>
        <w:tc>
          <w:tcPr>
            <w:tcW w:w="2160" w:type="dxa"/>
            <w:tcBorders>
              <w:top w:val="nil"/>
              <w:left w:val="nil"/>
              <w:bottom w:val="nil"/>
              <w:right w:val="nil"/>
            </w:tcBorders>
            <w:tcMar>
              <w:top w:w="0" w:type="dxa"/>
              <w:left w:w="62" w:type="dxa"/>
              <w:bottom w:w="0" w:type="dxa"/>
              <w:right w:w="62" w:type="dxa"/>
            </w:tcMar>
          </w:tcPr>
          <w:p w:rsidR="00000000" w:rsidP="00AD24F5">
            <w:pPr>
              <w:pStyle w:val="BodyText"/>
              <w:rPr>
                <w:lang w:val="en-NZ"/>
              </w:rPr>
            </w:pPr>
            <w:r w:rsidRPr="00AD24F5">
              <w:t>Oral communication skills to:</w:t>
            </w:r>
          </w:p>
        </w:tc>
        <w:tc>
          <w:tcPr>
            <w:tcW w:w="6884" w:type="dxa"/>
            <w:tcBorders>
              <w:top w:val="nil"/>
              <w:left w:val="nil"/>
              <w:bottom w:val="nil"/>
              <w:right w:val="nil"/>
            </w:tcBorders>
            <w:tcMar>
              <w:top w:w="0" w:type="dxa"/>
              <w:left w:w="62" w:type="dxa"/>
              <w:bottom w:w="0" w:type="dxa"/>
              <w:right w:w="62" w:type="dxa"/>
            </w:tcMar>
          </w:tcPr>
          <w:p w:rsidR="00000000" w:rsidRPr="00AD24F5" w:rsidP="00AD24F5">
            <w:pPr>
              <w:pStyle w:val="ListBullet"/>
            </w:pPr>
            <w:r w:rsidRPr="00AD24F5">
              <w:t>use active listening and open and closed questioning to determine customer requirements and preferences</w:t>
            </w:r>
          </w:p>
          <w:p w:rsidR="00000000" w:rsidRPr="00AD24F5" w:rsidP="00AD24F5">
            <w:pPr>
              <w:pStyle w:val="ListBullet"/>
            </w:pPr>
            <w:r w:rsidRPr="00AD24F5">
              <w:t xml:space="preserve">interact with clients in a polite and friendly manner </w:t>
            </w:r>
          </w:p>
          <w:p w:rsidR="00000000" w:rsidP="00AD24F5">
            <w:pPr>
              <w:pStyle w:val="ListBullet"/>
              <w:rPr>
                <w:lang w:val="en-NZ"/>
              </w:rPr>
            </w:pPr>
            <w:r w:rsidRPr="00AD24F5">
              <w:t>provide clear product and application advice, along with information regarding possible product r</w:t>
            </w:r>
            <w:r w:rsidRPr="00AD24F5">
              <w:t>eactions to clients.</w:t>
            </w:r>
          </w:p>
        </w:tc>
      </w:tr>
      <w:tr w:rsidTr="00AD24F5">
        <w:tblPrEx>
          <w:tblW w:w="0" w:type="auto"/>
          <w:tblLayout w:type="fixed"/>
          <w:tblCellMar>
            <w:left w:w="62" w:type="dxa"/>
            <w:right w:w="62" w:type="dxa"/>
          </w:tblCellMar>
          <w:tblLook w:val="0000"/>
        </w:tblPrEx>
        <w:trPr>
          <w:trHeight w:val="1108"/>
        </w:trPr>
        <w:tc>
          <w:tcPr>
            <w:tcW w:w="2160" w:type="dxa"/>
            <w:tcBorders>
              <w:top w:val="nil"/>
              <w:left w:val="nil"/>
              <w:bottom w:val="nil"/>
              <w:right w:val="nil"/>
            </w:tcBorders>
            <w:tcMar>
              <w:top w:w="0" w:type="dxa"/>
              <w:left w:w="62" w:type="dxa"/>
              <w:bottom w:w="0" w:type="dxa"/>
              <w:right w:w="62" w:type="dxa"/>
            </w:tcMar>
          </w:tcPr>
          <w:p w:rsidR="00000000" w:rsidP="00AD24F5">
            <w:pPr>
              <w:pStyle w:val="BodyText"/>
              <w:rPr>
                <w:lang w:val="en-NZ"/>
              </w:rPr>
            </w:pPr>
            <w:r w:rsidRPr="00AD24F5">
              <w:t>Numeracy skills to:</w:t>
            </w:r>
          </w:p>
        </w:tc>
        <w:tc>
          <w:tcPr>
            <w:tcW w:w="6884" w:type="dxa"/>
            <w:tcBorders>
              <w:top w:val="nil"/>
              <w:left w:val="nil"/>
              <w:bottom w:val="nil"/>
              <w:right w:val="nil"/>
            </w:tcBorders>
            <w:tcMar>
              <w:top w:w="0" w:type="dxa"/>
              <w:left w:w="62" w:type="dxa"/>
              <w:bottom w:w="0" w:type="dxa"/>
              <w:right w:w="62" w:type="dxa"/>
            </w:tcMar>
          </w:tcPr>
          <w:p w:rsidR="00000000" w:rsidRPr="00AD24F5" w:rsidP="00AD24F5">
            <w:pPr>
              <w:pStyle w:val="ListBullet"/>
            </w:pPr>
            <w:r w:rsidRPr="00AD24F5">
              <w:t>select and demonstrate appropriate product quantities</w:t>
            </w:r>
          </w:p>
          <w:p w:rsidR="00000000" w:rsidP="00AD24F5">
            <w:pPr>
              <w:pStyle w:val="ListBullet"/>
              <w:rPr>
                <w:lang w:val="en-NZ"/>
              </w:rPr>
            </w:pPr>
            <w:r w:rsidRPr="00AD24F5">
              <w:t>time services according to client and workplace requirements.</w:t>
            </w:r>
          </w:p>
        </w:tc>
      </w:tr>
      <w:tr w:rsidTr="00AD24F5">
        <w:tblPrEx>
          <w:tblW w:w="0" w:type="auto"/>
          <w:tblLayout w:type="fixed"/>
          <w:tblCellMar>
            <w:left w:w="62" w:type="dxa"/>
            <w:right w:w="62" w:type="dxa"/>
          </w:tblCellMar>
          <w:tblLook w:val="0000"/>
        </w:tblPrEx>
        <w:trPr>
          <w:trHeight w:val="1032"/>
        </w:trPr>
        <w:tc>
          <w:tcPr>
            <w:tcW w:w="2160" w:type="dxa"/>
            <w:tcBorders>
              <w:top w:val="nil"/>
              <w:left w:val="nil"/>
              <w:bottom w:val="nil"/>
              <w:right w:val="nil"/>
            </w:tcBorders>
            <w:tcMar>
              <w:top w:w="0" w:type="dxa"/>
              <w:left w:w="62" w:type="dxa"/>
              <w:bottom w:w="0" w:type="dxa"/>
              <w:right w:w="62" w:type="dxa"/>
            </w:tcMar>
          </w:tcPr>
          <w:p w:rsidR="00000000" w:rsidP="00AD24F5">
            <w:pPr>
              <w:pStyle w:val="BodyText"/>
              <w:rPr>
                <w:lang w:val="en-NZ"/>
              </w:rPr>
            </w:pPr>
            <w:r w:rsidRPr="00AD24F5">
              <w:t>Problem-solving skills to:</w:t>
            </w:r>
          </w:p>
        </w:tc>
        <w:tc>
          <w:tcPr>
            <w:tcW w:w="6884" w:type="dxa"/>
            <w:tcBorders>
              <w:top w:val="nil"/>
              <w:left w:val="nil"/>
              <w:bottom w:val="nil"/>
              <w:right w:val="nil"/>
            </w:tcBorders>
            <w:tcMar>
              <w:top w:w="0" w:type="dxa"/>
              <w:left w:w="62" w:type="dxa"/>
              <w:bottom w:w="0" w:type="dxa"/>
              <w:right w:w="62" w:type="dxa"/>
            </w:tcMar>
          </w:tcPr>
          <w:p w:rsidR="00000000" w:rsidP="00AD24F5">
            <w:pPr>
              <w:pStyle w:val="ListBullet"/>
              <w:rPr>
                <w:lang w:val="en-NZ"/>
              </w:rPr>
            </w:pPr>
            <w:r w:rsidRPr="00AD24F5">
              <w:t>respond to contraindications and adverse effects.</w:t>
            </w:r>
          </w:p>
        </w:tc>
      </w:tr>
      <w:tr w:rsidTr="00AD24F5">
        <w:tblPrEx>
          <w:tblW w:w="0" w:type="auto"/>
          <w:tblLayout w:type="fixed"/>
          <w:tblCellMar>
            <w:left w:w="62" w:type="dxa"/>
            <w:right w:w="62" w:type="dxa"/>
          </w:tblCellMar>
          <w:tblLook w:val="0000"/>
        </w:tblPrEx>
        <w:trPr>
          <w:trHeight w:val="344"/>
        </w:trPr>
        <w:tc>
          <w:tcPr>
            <w:tcW w:w="2160" w:type="dxa"/>
            <w:tcBorders>
              <w:top w:val="nil"/>
              <w:left w:val="nil"/>
              <w:bottom w:val="nil"/>
              <w:right w:val="nil"/>
            </w:tcBorders>
            <w:tcMar>
              <w:top w:w="0" w:type="dxa"/>
              <w:left w:w="62" w:type="dxa"/>
              <w:bottom w:w="0" w:type="dxa"/>
              <w:right w:w="62" w:type="dxa"/>
            </w:tcMar>
          </w:tcPr>
          <w:p w:rsidR="00000000" w:rsidP="00AD24F5">
            <w:pPr>
              <w:pStyle w:val="BodyText"/>
              <w:rPr>
                <w:lang w:val="en-NZ"/>
              </w:rPr>
            </w:pPr>
            <w:r w:rsidRPr="00AD24F5">
              <w:t>Technology skills to:</w:t>
            </w:r>
          </w:p>
        </w:tc>
        <w:tc>
          <w:tcPr>
            <w:tcW w:w="6884" w:type="dxa"/>
            <w:tcBorders>
              <w:top w:val="nil"/>
              <w:left w:val="nil"/>
              <w:bottom w:val="nil"/>
              <w:right w:val="nil"/>
            </w:tcBorders>
            <w:tcMar>
              <w:top w:w="0" w:type="dxa"/>
              <w:left w:w="62" w:type="dxa"/>
              <w:bottom w:w="0" w:type="dxa"/>
              <w:right w:w="62" w:type="dxa"/>
            </w:tcMar>
          </w:tcPr>
          <w:p w:rsidR="00000000" w:rsidRPr="00AD24F5" w:rsidP="00AD24F5">
            <w:pPr>
              <w:pStyle w:val="ListBullet"/>
            </w:pPr>
            <w:r w:rsidRPr="00AD24F5">
              <w:t>access online publications and internet resources that build knowledge for providing advice to clients</w:t>
            </w:r>
          </w:p>
          <w:p w:rsidR="00000000" w:rsidRPr="00AD24F5" w:rsidP="00AD24F5">
            <w:pPr>
              <w:pStyle w:val="ListBullet"/>
            </w:pPr>
            <w:r w:rsidRPr="00AD24F5">
              <w:t>use client software to book client for service, record stock data and product purchases.</w:t>
            </w:r>
          </w:p>
        </w:tc>
      </w:tr>
    </w:tbl>
    <w:p w:rsidR="00000000" w:rsidRPr="00AD24F5" w:rsidP="00AD24F5">
      <w:pPr>
        <w:pStyle w:val="BodyText"/>
      </w:pPr>
    </w:p>
    <w:p w:rsidR="00000000" w:rsidRPr="00AD24F5" w:rsidP="00AD24F5">
      <w:pPr>
        <w:pStyle w:val="AllowPageBreak"/>
      </w:pPr>
    </w:p>
    <w:p w:rsidR="00000000" w:rsidRPr="00AD24F5" w:rsidP="00AD24F5">
      <w:pPr>
        <w:pStyle w:val="Heading1"/>
      </w:pPr>
      <w:bookmarkStart w:id="8" w:name="O_1203192"/>
      <w:bookmarkEnd w:id="8"/>
      <w:r w:rsidRPr="00AD24F5">
        <w:t>Unit Mapping Information</w:t>
      </w:r>
    </w:p>
    <w:p w:rsidR="00000000" w:rsidRPr="00AD24F5" w:rsidP="007175A0">
      <w:pPr>
        <w:pStyle w:val="BodyText"/>
      </w:pPr>
      <w:r w:rsidRPr="00AD24F5">
        <w:t>No equivalent unit.</w:t>
      </w:r>
    </w:p>
    <w:p w:rsidR="00000000" w:rsidRPr="00AD24F5" w:rsidP="00AD24F5">
      <w:pPr>
        <w:pStyle w:val="Heading1"/>
      </w:pPr>
      <w:bookmarkStart w:id="9" w:name="O_1203199"/>
      <w:bookmarkEnd w:id="9"/>
      <w:r w:rsidRPr="00AD24F5">
        <w:t>Links</w:t>
      </w:r>
    </w:p>
    <w:p w:rsidR="00000000" w:rsidRPr="00AD24F5" w:rsidP="007175A0">
      <w:pPr>
        <w:pStyle w:val="BodyText"/>
      </w:pPr>
      <w:r w:rsidRPr="00AD24F5">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3903D7">
        <w:rPr>
          <w:rStyle w:val="Hyperlink"/>
        </w:rPr>
        <w:t>https://vetnet.gov.au/Pages/TrainingDocs.aspx?q=255d312b-db07-48f2-b6d6-1b0b06c42898</w:t>
      </w:r>
      <w:r>
        <w:fldChar w:fldCharType="end"/>
      </w:r>
    </w:p>
    <w:p w:rsidR="00000000" w:rsidRPr="00AD24F5" w:rsidP="007175A0">
      <w:pPr>
        <w:pStyle w:val="BodyText"/>
        <w:sectPr w:rsidSect="00AD24F5">
          <w:headerReference w:type="default" r:id="rId10"/>
          <w:footerReference w:type="default" r:id="rId11"/>
          <w:pgSz w:w="11908" w:h="16833"/>
          <w:pgMar w:top="1702" w:right="1418" w:bottom="1702" w:left="1418" w:header="992" w:footer="992" w:gutter="0"/>
          <w:cols w:space="720"/>
          <w:noEndnote/>
          <w:docGrid w:linePitch="299"/>
        </w:sectPr>
      </w:pPr>
    </w:p>
    <w:p w:rsidR="00000000" w:rsidRPr="00AD24F5" w:rsidP="00AD24F5">
      <w:pPr>
        <w:pStyle w:val="SuperHeading"/>
      </w:pPr>
      <w:r w:rsidRPr="00AD24F5">
        <w:t>Assessment Requirements for SHBBCCS004 Demonstrate retail skin care products</w:t>
      </w:r>
    </w:p>
    <w:p w:rsidR="00000000" w:rsidRPr="00AD24F5" w:rsidP="00AD24F5">
      <w:pPr>
        <w:pStyle w:val="Heading1"/>
      </w:pPr>
      <w:bookmarkStart w:id="10" w:name="O_1203194"/>
      <w:bookmarkEnd w:id="10"/>
      <w:r w:rsidRPr="00AD24F5">
        <w:t>Modification History</w:t>
      </w:r>
    </w:p>
    <w:p w:rsidR="00000000" w:rsidRPr="00AD24F5" w:rsidP="007175A0">
      <w:pPr>
        <w:pStyle w:val="BodyText"/>
      </w:pPr>
      <w:r w:rsidRPr="00AD24F5">
        <w:t>No equivalent unit.</w:t>
      </w:r>
    </w:p>
    <w:p w:rsidR="00000000" w:rsidRPr="00AD24F5" w:rsidP="00AD24F5">
      <w:pPr>
        <w:pStyle w:val="Heading1"/>
      </w:pPr>
      <w:bookmarkStart w:id="11" w:name="O_1203195"/>
      <w:bookmarkEnd w:id="11"/>
      <w:r w:rsidRPr="00AD24F5">
        <w:t>Performance Evidence</w:t>
      </w:r>
    </w:p>
    <w:p w:rsidR="00000000" w:rsidRPr="00AD24F5" w:rsidP="007175A0">
      <w:pPr>
        <w:pStyle w:val="BodyText"/>
      </w:pPr>
      <w:r w:rsidRPr="00AD24F5">
        <w:t>Evidence of the ability to complete tasks outlined in elements and performance criteria of this unit in the context of the job role, and:</w:t>
      </w:r>
    </w:p>
    <w:p w:rsidR="00000000" w:rsidRPr="00AD24F5" w:rsidP="00AD24F5">
      <w:pPr>
        <w:pStyle w:val="ListBullet"/>
      </w:pPr>
      <w:r w:rsidRPr="00AD24F5">
        <w:t>provide safe and appropriate skin care product demonstrations to five different clients that together address each of</w:t>
      </w:r>
      <w:r w:rsidRPr="00AD24F5">
        <w:t xml:space="preserve"> the following skin types and conditions:</w:t>
      </w:r>
    </w:p>
    <w:p w:rsidR="00000000" w:rsidRPr="00AD24F5" w:rsidP="00AD24F5">
      <w:pPr>
        <w:pStyle w:val="ListBullet2"/>
      </w:pPr>
      <w:r w:rsidRPr="00AD24F5">
        <w:t>normal</w:t>
      </w:r>
    </w:p>
    <w:p w:rsidR="00000000" w:rsidRPr="00AD24F5" w:rsidP="00AD24F5">
      <w:pPr>
        <w:pStyle w:val="ListBullet2"/>
      </w:pPr>
      <w:r w:rsidRPr="00AD24F5">
        <w:t>dry</w:t>
      </w:r>
    </w:p>
    <w:p w:rsidR="00000000" w:rsidRPr="00AD24F5" w:rsidP="00AD24F5">
      <w:pPr>
        <w:pStyle w:val="ListBullet2"/>
      </w:pPr>
      <w:r w:rsidRPr="00AD24F5">
        <w:t>oily</w:t>
      </w:r>
    </w:p>
    <w:p w:rsidR="00000000" w:rsidRPr="00AD24F5" w:rsidP="00AD24F5">
      <w:pPr>
        <w:pStyle w:val="ListBullet2"/>
      </w:pPr>
      <w:r w:rsidRPr="00AD24F5">
        <w:t>combination</w:t>
      </w:r>
    </w:p>
    <w:p w:rsidR="00000000" w:rsidRPr="00AD24F5" w:rsidP="00AD24F5">
      <w:pPr>
        <w:pStyle w:val="ListBullet"/>
      </w:pPr>
      <w:r w:rsidRPr="00AD24F5">
        <w:t>for each of the above clients:</w:t>
      </w:r>
    </w:p>
    <w:p w:rsidR="00000000" w:rsidRPr="00AD24F5" w:rsidP="00AD24F5">
      <w:pPr>
        <w:pStyle w:val="ListBullet2"/>
      </w:pPr>
      <w:r w:rsidRPr="00AD24F5">
        <w:t>select suitable cleansers according to skin type</w:t>
      </w:r>
    </w:p>
    <w:p w:rsidR="00000000" w:rsidRPr="00AD24F5" w:rsidP="00AD24F5">
      <w:pPr>
        <w:pStyle w:val="ListBullet2"/>
      </w:pPr>
      <w:r w:rsidRPr="00AD24F5">
        <w:t>prepare the face and perform a face cleansing procedure</w:t>
      </w:r>
    </w:p>
    <w:p w:rsidR="00000000" w:rsidRPr="00AD24F5" w:rsidP="00AD24F5">
      <w:pPr>
        <w:pStyle w:val="ListBullet2"/>
      </w:pPr>
      <w:r w:rsidRPr="00AD24F5">
        <w:t>apply retail skin care products from workplace range, selected according to the client</w:t>
      </w:r>
      <w:r>
        <w:t>’</w:t>
      </w:r>
      <w:r w:rsidRPr="00AD24F5">
        <w:t>s skin type and condition</w:t>
      </w:r>
    </w:p>
    <w:p w:rsidR="00000000" w:rsidRPr="00AD24F5" w:rsidP="00AD24F5">
      <w:pPr>
        <w:pStyle w:val="ListBullet2"/>
      </w:pPr>
      <w:r w:rsidRPr="00AD24F5">
        <w:t>advise on home-care products</w:t>
      </w:r>
    </w:p>
    <w:p w:rsidR="00000000" w:rsidRPr="00AD24F5" w:rsidP="00AD24F5">
      <w:pPr>
        <w:pStyle w:val="ListBullet"/>
      </w:pPr>
      <w:r w:rsidRPr="00AD24F5">
        <w:t>for one client, present information and answer questions on a range of products explaining:</w:t>
      </w:r>
    </w:p>
    <w:p w:rsidR="00000000" w:rsidRPr="00AD24F5" w:rsidP="00AD24F5">
      <w:pPr>
        <w:pStyle w:val="ListBullet2"/>
      </w:pPr>
      <w:r w:rsidRPr="00AD24F5">
        <w:t>features and benefit</w:t>
      </w:r>
      <w:r w:rsidRPr="00AD24F5">
        <w:t>s</w:t>
      </w:r>
    </w:p>
    <w:p w:rsidR="00000000" w:rsidRPr="00AD24F5" w:rsidP="00AD24F5">
      <w:pPr>
        <w:pStyle w:val="ListBullet2"/>
      </w:pPr>
      <w:r w:rsidRPr="00AD24F5">
        <w:t>typical skin types and skin conditions that will benefit</w:t>
      </w:r>
    </w:p>
    <w:p w:rsidR="00000000" w:rsidRPr="00AD24F5" w:rsidP="00AD24F5">
      <w:pPr>
        <w:pStyle w:val="ListBullet2"/>
      </w:pPr>
      <w:r w:rsidRPr="00AD24F5">
        <w:t>instructions for use</w:t>
      </w:r>
    </w:p>
    <w:p w:rsidR="00000000" w:rsidRPr="00AD24F5" w:rsidP="00AD24F5">
      <w:pPr>
        <w:pStyle w:val="ListBullet2"/>
      </w:pPr>
      <w:r w:rsidRPr="00AD24F5">
        <w:t xml:space="preserve">possible adverse effects. </w:t>
      </w:r>
    </w:p>
    <w:p w:rsidR="00000000" w:rsidRPr="00AD24F5" w:rsidP="00AD24F5">
      <w:pPr>
        <w:pStyle w:val="AllowPageBreak"/>
      </w:pPr>
    </w:p>
    <w:p w:rsidR="00000000" w:rsidRPr="00AD24F5" w:rsidP="00AD24F5">
      <w:pPr>
        <w:pStyle w:val="Heading1"/>
      </w:pPr>
      <w:bookmarkStart w:id="12" w:name="O_1203196"/>
      <w:bookmarkEnd w:id="12"/>
      <w:r w:rsidRPr="00AD24F5">
        <w:t>Knowledge Evidence</w:t>
      </w:r>
    </w:p>
    <w:p w:rsidR="00000000" w:rsidRPr="00AD24F5" w:rsidP="007175A0">
      <w:pPr>
        <w:pStyle w:val="BodyText"/>
      </w:pPr>
      <w:r w:rsidRPr="00AD24F5">
        <w:t>Demonstrated knowledge required to complete the tasks outlined in elements and performance criteria of this unit:</w:t>
      </w:r>
    </w:p>
    <w:p w:rsidR="00000000" w:rsidRPr="00AD24F5" w:rsidP="00AD24F5">
      <w:pPr>
        <w:pStyle w:val="ListBullet"/>
      </w:pPr>
      <w:r w:rsidRPr="00AD24F5">
        <w:t>workplace product range and manufacturer instructions and product information:</w:t>
      </w:r>
    </w:p>
    <w:p w:rsidR="00000000" w:rsidRPr="00AD24F5" w:rsidP="00AD24F5">
      <w:pPr>
        <w:pStyle w:val="ListBullet2"/>
      </w:pPr>
      <w:r w:rsidRPr="00AD24F5">
        <w:t>product leaflets, brochures, booklets</w:t>
      </w:r>
    </w:p>
    <w:p w:rsidR="00000000" w:rsidRPr="00AD24F5" w:rsidP="00AD24F5">
      <w:pPr>
        <w:pStyle w:val="ListBullet2"/>
      </w:pPr>
      <w:r w:rsidRPr="00AD24F5">
        <w:t>internet sites</w:t>
      </w:r>
    </w:p>
    <w:p w:rsidR="00000000" w:rsidRPr="00AD24F5" w:rsidP="00AD24F5">
      <w:pPr>
        <w:pStyle w:val="ListBullet2"/>
      </w:pPr>
      <w:r w:rsidRPr="00AD24F5">
        <w:t xml:space="preserve">product </w:t>
      </w:r>
      <w:r w:rsidRPr="00AD24F5">
        <w:t>labels</w:t>
      </w:r>
    </w:p>
    <w:p w:rsidR="00000000" w:rsidRPr="00AD24F5" w:rsidP="00AD24F5">
      <w:pPr>
        <w:pStyle w:val="ListBullet"/>
      </w:pPr>
      <w:r w:rsidRPr="00AD24F5">
        <w:t>legal requirements relevant to advice and sale of beauty and skin care products:</w:t>
      </w:r>
    </w:p>
    <w:p w:rsidR="00000000" w:rsidRPr="00AD24F5" w:rsidP="00AD24F5">
      <w:pPr>
        <w:pStyle w:val="ListBullet2"/>
      </w:pPr>
      <w:r w:rsidRPr="00AD24F5">
        <w:t>state or territory and local health and hygiene regulations relevant to product demonstration</w:t>
      </w:r>
    </w:p>
    <w:p w:rsidR="00000000" w:rsidRPr="00AD24F5" w:rsidP="00AD24F5">
      <w:pPr>
        <w:pStyle w:val="ListBullet2"/>
      </w:pPr>
      <w:r w:rsidRPr="00AD24F5">
        <w:t>occupational health and safety</w:t>
      </w:r>
    </w:p>
    <w:p w:rsidR="00000000" w:rsidRPr="00AD24F5" w:rsidP="00AD24F5">
      <w:pPr>
        <w:pStyle w:val="ListBullet"/>
      </w:pPr>
      <w:r w:rsidRPr="00AD24F5">
        <w:t>workplace policies and procedures releva</w:t>
      </w:r>
      <w:r w:rsidRPr="00AD24F5">
        <w:t>nt to:</w:t>
      </w:r>
    </w:p>
    <w:p w:rsidR="00000000" w:rsidRPr="00AD24F5" w:rsidP="00AD24F5">
      <w:pPr>
        <w:pStyle w:val="ListBullet2"/>
      </w:pPr>
      <w:r w:rsidRPr="00AD24F5">
        <w:t>selecting and applying skin care products</w:t>
      </w:r>
    </w:p>
    <w:p w:rsidR="00000000" w:rsidRPr="00AD24F5" w:rsidP="00AD24F5">
      <w:pPr>
        <w:pStyle w:val="ListBullet2"/>
      </w:pPr>
      <w:r w:rsidRPr="00AD24F5">
        <w:t>the sale of skin care products</w:t>
      </w:r>
    </w:p>
    <w:p w:rsidR="00000000" w:rsidRPr="00AD24F5" w:rsidP="00AD24F5">
      <w:pPr>
        <w:pStyle w:val="ListBullet2"/>
      </w:pPr>
      <w:r w:rsidRPr="00AD24F5">
        <w:t xml:space="preserve">care and maintenance of the service area </w:t>
      </w:r>
    </w:p>
    <w:p w:rsidR="00000000" w:rsidRPr="00AD24F5" w:rsidP="00AD24F5">
      <w:pPr>
        <w:pStyle w:val="ListBullet"/>
      </w:pPr>
      <w:r w:rsidRPr="00AD24F5">
        <w:t>types of skin cleansing products:</w:t>
      </w:r>
    </w:p>
    <w:p w:rsidR="00000000" w:rsidRPr="00AD24F5" w:rsidP="00AD24F5">
      <w:pPr>
        <w:pStyle w:val="ListBullet2"/>
      </w:pPr>
      <w:r w:rsidRPr="00AD24F5">
        <w:t>cleansers</w:t>
      </w:r>
    </w:p>
    <w:p w:rsidR="00000000" w:rsidRPr="00AD24F5" w:rsidP="00AD24F5">
      <w:pPr>
        <w:pStyle w:val="ListBullet2"/>
      </w:pPr>
      <w:r w:rsidRPr="00AD24F5">
        <w:t>toners</w:t>
      </w:r>
    </w:p>
    <w:p w:rsidR="00000000" w:rsidRPr="00AD24F5" w:rsidP="00AD24F5">
      <w:pPr>
        <w:pStyle w:val="ListBullet2"/>
      </w:pPr>
      <w:r w:rsidRPr="00AD24F5">
        <w:t>moisturisers</w:t>
      </w:r>
    </w:p>
    <w:p w:rsidR="00000000" w:rsidRPr="00AD24F5" w:rsidP="00AD24F5">
      <w:pPr>
        <w:pStyle w:val="ListBullet2"/>
      </w:pPr>
      <w:r w:rsidRPr="00AD24F5">
        <w:t>masks</w:t>
      </w:r>
    </w:p>
    <w:p w:rsidR="00000000" w:rsidRPr="00AD24F5" w:rsidP="00AD24F5">
      <w:pPr>
        <w:pStyle w:val="ListBullet2"/>
      </w:pPr>
      <w:r w:rsidRPr="00AD24F5">
        <w:t>exfoliants</w:t>
      </w:r>
    </w:p>
    <w:p w:rsidR="00000000" w:rsidRPr="00AD24F5" w:rsidP="00AD24F5">
      <w:pPr>
        <w:pStyle w:val="ListBullet"/>
      </w:pPr>
      <w:r w:rsidRPr="00AD24F5">
        <w:t>types of skin care products:</w:t>
      </w:r>
    </w:p>
    <w:p w:rsidR="00000000" w:rsidRPr="00AD24F5" w:rsidP="00AD24F5">
      <w:pPr>
        <w:pStyle w:val="ListBullet2"/>
      </w:pPr>
      <w:r w:rsidRPr="00AD24F5">
        <w:t>emollients</w:t>
      </w:r>
    </w:p>
    <w:p w:rsidR="00000000" w:rsidRPr="00AD24F5" w:rsidP="00AD24F5">
      <w:pPr>
        <w:pStyle w:val="ListBullet2"/>
      </w:pPr>
      <w:r w:rsidRPr="00AD24F5">
        <w:t>humectants</w:t>
      </w:r>
    </w:p>
    <w:p w:rsidR="00000000" w:rsidRPr="00AD24F5" w:rsidP="00AD24F5">
      <w:pPr>
        <w:pStyle w:val="ListBullet2"/>
      </w:pPr>
      <w:r w:rsidRPr="00AD24F5">
        <w:t>moisturisers</w:t>
      </w:r>
    </w:p>
    <w:p w:rsidR="00000000" w:rsidRPr="00AD24F5" w:rsidP="00AD24F5">
      <w:pPr>
        <w:pStyle w:val="ListBullet2"/>
      </w:pPr>
      <w:r w:rsidRPr="00AD24F5">
        <w:t>occludents</w:t>
      </w:r>
    </w:p>
    <w:p w:rsidR="00000000" w:rsidRPr="00AD24F5" w:rsidP="00AD24F5">
      <w:pPr>
        <w:pStyle w:val="ListBullet2"/>
      </w:pPr>
      <w:r w:rsidRPr="00AD24F5">
        <w:t>remedial products</w:t>
      </w:r>
    </w:p>
    <w:p w:rsidR="00000000" w:rsidRPr="00AD24F5" w:rsidP="00AD24F5">
      <w:pPr>
        <w:pStyle w:val="ListBullet"/>
      </w:pPr>
      <w:r w:rsidRPr="00AD24F5">
        <w:t>anatomy and physiology of the skin as they relate to skin care products, including a simplified cross-section of the skin</w:t>
      </w:r>
    </w:p>
    <w:p w:rsidR="00000000" w:rsidRPr="00AD24F5" w:rsidP="00AD24F5">
      <w:pPr>
        <w:pStyle w:val="ListBullet"/>
      </w:pPr>
      <w:r w:rsidRPr="00AD24F5">
        <w:t>skin types:</w:t>
      </w:r>
    </w:p>
    <w:p w:rsidR="00000000" w:rsidRPr="00AD24F5" w:rsidP="00AD24F5">
      <w:pPr>
        <w:pStyle w:val="ListBullet2"/>
      </w:pPr>
      <w:r w:rsidRPr="00AD24F5">
        <w:t>normal</w:t>
      </w:r>
    </w:p>
    <w:p w:rsidR="00000000" w:rsidRPr="00AD24F5" w:rsidP="00AD24F5">
      <w:pPr>
        <w:pStyle w:val="ListBullet2"/>
      </w:pPr>
      <w:r w:rsidRPr="00AD24F5">
        <w:t>dry</w:t>
      </w:r>
    </w:p>
    <w:p w:rsidR="00000000" w:rsidRPr="00AD24F5" w:rsidP="00AD24F5">
      <w:pPr>
        <w:pStyle w:val="ListBullet2"/>
      </w:pPr>
      <w:r w:rsidRPr="00AD24F5">
        <w:t>oily</w:t>
      </w:r>
    </w:p>
    <w:p w:rsidR="00000000" w:rsidRPr="00AD24F5" w:rsidP="00AD24F5">
      <w:pPr>
        <w:pStyle w:val="ListBullet2"/>
      </w:pPr>
      <w:r w:rsidRPr="00AD24F5">
        <w:t>combination</w:t>
      </w:r>
    </w:p>
    <w:p w:rsidR="00000000" w:rsidRPr="00AD24F5" w:rsidP="00AD24F5">
      <w:pPr>
        <w:pStyle w:val="ListBullet"/>
      </w:pPr>
      <w:r w:rsidRPr="00AD24F5">
        <w:t>skin conditions:</w:t>
      </w:r>
    </w:p>
    <w:p w:rsidR="00000000" w:rsidRPr="00AD24F5" w:rsidP="00AD24F5">
      <w:pPr>
        <w:pStyle w:val="ListBullet2"/>
      </w:pPr>
      <w:r w:rsidRPr="00AD24F5">
        <w:t>sensitive</w:t>
      </w:r>
    </w:p>
    <w:p w:rsidR="00000000" w:rsidRPr="00AD24F5" w:rsidP="00AD24F5">
      <w:pPr>
        <w:pStyle w:val="ListBullet2"/>
      </w:pPr>
      <w:r w:rsidRPr="00AD24F5">
        <w:t>dehydrated</w:t>
      </w:r>
    </w:p>
    <w:p w:rsidR="00000000" w:rsidRPr="00AD24F5" w:rsidP="00AD24F5">
      <w:pPr>
        <w:pStyle w:val="ListBullet2"/>
      </w:pPr>
      <w:r w:rsidRPr="00AD24F5">
        <w:t>damaged</w:t>
      </w:r>
    </w:p>
    <w:p w:rsidR="00000000" w:rsidRPr="00AD24F5" w:rsidP="00AD24F5">
      <w:pPr>
        <w:pStyle w:val="ListBullet2"/>
      </w:pPr>
      <w:r w:rsidRPr="00AD24F5">
        <w:t>mature</w:t>
      </w:r>
    </w:p>
    <w:p w:rsidR="00000000" w:rsidRPr="00AD24F5" w:rsidP="00AD24F5">
      <w:pPr>
        <w:pStyle w:val="ListBullet"/>
      </w:pPr>
      <w:r w:rsidRPr="00AD24F5">
        <w:t>acne physical appearance of:</w:t>
      </w:r>
    </w:p>
    <w:p w:rsidR="00000000" w:rsidRPr="00AD24F5" w:rsidP="00AD24F5">
      <w:pPr>
        <w:pStyle w:val="ListBullet2"/>
      </w:pPr>
      <w:r w:rsidRPr="00AD24F5">
        <w:t>skin types</w:t>
      </w:r>
    </w:p>
    <w:p w:rsidR="00000000" w:rsidRPr="00AD24F5" w:rsidP="00AD24F5">
      <w:pPr>
        <w:pStyle w:val="ListBullet2"/>
      </w:pPr>
      <w:r w:rsidRPr="00AD24F5">
        <w:t>normal skin</w:t>
      </w:r>
    </w:p>
    <w:p w:rsidR="00000000" w:rsidRPr="00AD24F5" w:rsidP="00AD24F5">
      <w:pPr>
        <w:pStyle w:val="ListBullet2"/>
      </w:pPr>
      <w:r w:rsidRPr="00AD24F5">
        <w:t>minor skin blemishes</w:t>
      </w:r>
    </w:p>
    <w:p w:rsidR="00000000" w:rsidRPr="00AD24F5" w:rsidP="00AD24F5">
      <w:pPr>
        <w:pStyle w:val="ListBullet2"/>
      </w:pPr>
      <w:r w:rsidRPr="00AD24F5">
        <w:t>inflammation arising from skin care products</w:t>
      </w:r>
    </w:p>
    <w:p w:rsidR="00000000" w:rsidRPr="00AD24F5" w:rsidP="00AD24F5">
      <w:pPr>
        <w:pStyle w:val="ListBullet"/>
      </w:pPr>
      <w:r w:rsidRPr="00AD24F5">
        <w:t>features of skin care products:</w:t>
      </w:r>
    </w:p>
    <w:p w:rsidR="00000000" w:rsidRPr="00AD24F5" w:rsidP="00AD24F5">
      <w:pPr>
        <w:pStyle w:val="ListBullet2"/>
      </w:pPr>
      <w:r w:rsidRPr="00AD24F5">
        <w:t>purpose and use of products</w:t>
      </w:r>
    </w:p>
    <w:p w:rsidR="00000000" w:rsidRPr="00AD24F5" w:rsidP="00AD24F5">
      <w:pPr>
        <w:pStyle w:val="ListBullet2"/>
      </w:pPr>
      <w:r w:rsidRPr="00AD24F5">
        <w:t>effects and benefits</w:t>
      </w:r>
    </w:p>
    <w:p w:rsidR="00000000" w:rsidRPr="00AD24F5" w:rsidP="00AD24F5">
      <w:pPr>
        <w:pStyle w:val="ListBullet2"/>
      </w:pPr>
      <w:r w:rsidRPr="00AD24F5">
        <w:t>ingredients, at a basic level of understanding</w:t>
      </w:r>
    </w:p>
    <w:p w:rsidR="00000000" w:rsidRPr="00AD24F5" w:rsidP="00AD24F5">
      <w:pPr>
        <w:pStyle w:val="ListBullet2"/>
      </w:pPr>
      <w:r w:rsidRPr="00AD24F5">
        <w:t xml:space="preserve">complementary products </w:t>
      </w:r>
    </w:p>
    <w:p w:rsidR="00000000" w:rsidRPr="00AD24F5" w:rsidP="00AD24F5">
      <w:pPr>
        <w:pStyle w:val="ListBullet2"/>
      </w:pPr>
      <w:r w:rsidRPr="00AD24F5">
        <w:t>brand options and comparable types</w:t>
      </w:r>
    </w:p>
    <w:p w:rsidR="00000000" w:rsidRPr="00AD24F5" w:rsidP="00AD24F5">
      <w:pPr>
        <w:pStyle w:val="ListBullet2"/>
      </w:pPr>
      <w:r w:rsidRPr="00AD24F5">
        <w:t>directions for use</w:t>
      </w:r>
    </w:p>
    <w:p w:rsidR="00000000" w:rsidRPr="00AD24F5" w:rsidP="00AD24F5">
      <w:pPr>
        <w:pStyle w:val="ListBullet2"/>
      </w:pPr>
      <w:r w:rsidRPr="00AD24F5">
        <w:t>cost</w:t>
      </w:r>
    </w:p>
    <w:p w:rsidR="00000000" w:rsidRPr="00AD24F5" w:rsidP="00AD24F5">
      <w:pPr>
        <w:pStyle w:val="ListBullet2"/>
      </w:pPr>
      <w:r w:rsidRPr="00AD24F5">
        <w:t>storage requirements</w:t>
      </w:r>
    </w:p>
    <w:p w:rsidR="00000000" w:rsidRPr="00AD24F5" w:rsidP="00AD24F5">
      <w:pPr>
        <w:pStyle w:val="ListBullet"/>
      </w:pPr>
      <w:r w:rsidRPr="00AD24F5">
        <w:t>contraindications to specific skin care products identified in product information:</w:t>
      </w:r>
    </w:p>
    <w:p w:rsidR="00000000" w:rsidRPr="00AD24F5" w:rsidP="00AD24F5">
      <w:pPr>
        <w:pStyle w:val="ListBullet2"/>
      </w:pPr>
      <w:r w:rsidRPr="00AD24F5">
        <w:t>allergies</w:t>
      </w:r>
    </w:p>
    <w:p w:rsidR="00000000" w:rsidRPr="00AD24F5" w:rsidP="00AD24F5">
      <w:pPr>
        <w:pStyle w:val="ListBullet2"/>
      </w:pPr>
      <w:r w:rsidRPr="00AD24F5">
        <w:t>client use of isotretinoin</w:t>
      </w:r>
    </w:p>
    <w:p w:rsidR="00000000" w:rsidRPr="00AD24F5" w:rsidP="00AD24F5">
      <w:pPr>
        <w:pStyle w:val="ListBullet"/>
      </w:pPr>
      <w:r w:rsidRPr="00AD24F5">
        <w:t>appearance of contraindications which restrict use of skin care product:</w:t>
      </w:r>
    </w:p>
    <w:p w:rsidR="00000000" w:rsidRPr="00AD24F5" w:rsidP="00AD24F5">
      <w:pPr>
        <w:pStyle w:val="ListBullet2"/>
      </w:pPr>
      <w:r w:rsidRPr="00AD24F5">
        <w:t>bacterial, viral or fungal infections</w:t>
      </w:r>
    </w:p>
    <w:p w:rsidR="00000000" w:rsidRPr="00AD24F5" w:rsidP="00AD24F5">
      <w:pPr>
        <w:pStyle w:val="ListBullet2"/>
      </w:pPr>
      <w:r w:rsidRPr="00AD24F5">
        <w:t>acne</w:t>
      </w:r>
    </w:p>
    <w:p w:rsidR="00000000" w:rsidRPr="00AD24F5" w:rsidP="00AD24F5">
      <w:pPr>
        <w:pStyle w:val="ListBullet2"/>
      </w:pPr>
      <w:r w:rsidRPr="00AD24F5">
        <w:t>impetigo</w:t>
      </w:r>
    </w:p>
    <w:p w:rsidR="00000000" w:rsidRPr="00AD24F5" w:rsidP="00AD24F5">
      <w:pPr>
        <w:pStyle w:val="ListBullet2"/>
      </w:pPr>
      <w:r w:rsidRPr="00AD24F5">
        <w:t>lice</w:t>
      </w:r>
    </w:p>
    <w:p w:rsidR="00000000" w:rsidRPr="00AD24F5" w:rsidP="00AD24F5">
      <w:pPr>
        <w:pStyle w:val="ListBullet2"/>
      </w:pPr>
      <w:r w:rsidRPr="00AD24F5">
        <w:t>scabies</w:t>
      </w:r>
    </w:p>
    <w:p w:rsidR="00000000" w:rsidRPr="00AD24F5" w:rsidP="00AD24F5">
      <w:pPr>
        <w:pStyle w:val="ListBullet2"/>
      </w:pPr>
      <w:r w:rsidRPr="00AD24F5">
        <w:t>rashes</w:t>
      </w:r>
    </w:p>
    <w:p w:rsidR="00000000" w:rsidRPr="00AD24F5" w:rsidP="00AD24F5">
      <w:pPr>
        <w:pStyle w:val="ListBullet2"/>
      </w:pPr>
      <w:r w:rsidRPr="00AD24F5">
        <w:t>boils and carbuncles</w:t>
      </w:r>
    </w:p>
    <w:p w:rsidR="00000000" w:rsidRPr="00AD24F5" w:rsidP="00AD24F5">
      <w:pPr>
        <w:pStyle w:val="ListBullet2"/>
      </w:pPr>
      <w:r w:rsidRPr="00AD24F5">
        <w:t>sunburn</w:t>
      </w:r>
    </w:p>
    <w:p w:rsidR="00000000" w:rsidRPr="00AD24F5" w:rsidP="00AD24F5">
      <w:pPr>
        <w:pStyle w:val="ListBullet2"/>
      </w:pPr>
      <w:r w:rsidRPr="00AD24F5">
        <w:t>candidiasis</w:t>
      </w:r>
    </w:p>
    <w:p w:rsidR="00000000" w:rsidRPr="00AD24F5" w:rsidP="00AD24F5">
      <w:pPr>
        <w:pStyle w:val="ListBullet2"/>
      </w:pPr>
      <w:r w:rsidRPr="00AD24F5">
        <w:t>other visible non-normal skin.</w:t>
      </w:r>
    </w:p>
    <w:p w:rsidR="00000000" w:rsidRPr="00AD24F5" w:rsidP="00AD24F5">
      <w:pPr>
        <w:pStyle w:val="AllowPageBreak"/>
      </w:pPr>
    </w:p>
    <w:p w:rsidR="00000000" w:rsidRPr="00AD24F5" w:rsidP="00AD24F5">
      <w:pPr>
        <w:pStyle w:val="Heading1"/>
      </w:pPr>
      <w:bookmarkStart w:id="13" w:name="O_1203197"/>
      <w:bookmarkEnd w:id="13"/>
      <w:r w:rsidRPr="00AD24F5">
        <w:t>Assessment Conditions</w:t>
      </w:r>
    </w:p>
    <w:p w:rsidR="00000000" w:rsidRPr="00AD24F5" w:rsidP="007175A0">
      <w:pPr>
        <w:pStyle w:val="BodyText"/>
      </w:pPr>
      <w:r w:rsidRPr="00AD24F5">
        <w:t xml:space="preserve">Skills must be demonstrated in a retail skin care industry environment; this can be: </w:t>
      </w:r>
    </w:p>
    <w:p w:rsidR="00000000" w:rsidRPr="00AD24F5" w:rsidP="00AD24F5">
      <w:pPr>
        <w:pStyle w:val="ListBullet"/>
      </w:pPr>
      <w:r w:rsidRPr="00AD24F5">
        <w:t>a retail skin care workplace or</w:t>
      </w:r>
    </w:p>
    <w:p w:rsidR="00000000" w:rsidRPr="00AD24F5" w:rsidP="00AD24F5">
      <w:pPr>
        <w:pStyle w:val="ListBullet"/>
      </w:pPr>
      <w:r w:rsidRPr="00AD24F5">
        <w:t>a simulated retail skin care workplace set up for the purpose of skills assessment.</w:t>
      </w:r>
    </w:p>
    <w:p w:rsidR="00000000" w:rsidRPr="00AD24F5" w:rsidP="007175A0">
      <w:pPr>
        <w:pStyle w:val="BodyText"/>
      </w:pPr>
      <w:r w:rsidRPr="00AD24F5">
        <w:t>Assessment must ensure</w:t>
      </w:r>
      <w:r w:rsidRPr="00AD24F5">
        <w:t xml:space="preserve"> access to:</w:t>
      </w:r>
    </w:p>
    <w:p w:rsidR="00000000" w:rsidRPr="00AD24F5" w:rsidP="00AD24F5">
      <w:pPr>
        <w:pStyle w:val="ListBullet"/>
      </w:pPr>
      <w:r w:rsidRPr="00AD24F5">
        <w:t>clients with different skin types and skin care product requirements, who have the expectation that the services provided reflect those of a commercial business</w:t>
      </w:r>
    </w:p>
    <w:p w:rsidR="00000000" w:rsidRPr="00AD24F5" w:rsidP="00AD24F5">
      <w:pPr>
        <w:pStyle w:val="ListBullet"/>
      </w:pPr>
      <w:r w:rsidRPr="00AD24F5">
        <w:t>retail display area</w:t>
      </w:r>
    </w:p>
    <w:p w:rsidR="00000000" w:rsidRPr="00AD24F5" w:rsidP="00AD24F5">
      <w:pPr>
        <w:pStyle w:val="ListBullet"/>
      </w:pPr>
      <w:r w:rsidRPr="00AD24F5">
        <w:t>a retail skin care range</w:t>
      </w:r>
    </w:p>
    <w:p w:rsidR="00000000" w:rsidRPr="00AD24F5" w:rsidP="00AD24F5">
      <w:pPr>
        <w:pStyle w:val="ListBullet"/>
      </w:pPr>
      <w:r w:rsidRPr="00AD24F5">
        <w:t>hand washing facilities:</w:t>
      </w:r>
    </w:p>
    <w:p w:rsidR="00000000" w:rsidRPr="00AD24F5" w:rsidP="00AD24F5">
      <w:pPr>
        <w:pStyle w:val="ListBullet2"/>
      </w:pPr>
      <w:r w:rsidRPr="00AD24F5">
        <w:t>basin</w:t>
      </w:r>
    </w:p>
    <w:p w:rsidR="00000000" w:rsidRPr="00AD24F5" w:rsidP="00AD24F5">
      <w:pPr>
        <w:pStyle w:val="ListBullet2"/>
      </w:pPr>
      <w:r w:rsidRPr="00AD24F5">
        <w:t>hot a</w:t>
      </w:r>
      <w:r w:rsidRPr="00AD24F5">
        <w:t>nd cold running water</w:t>
      </w:r>
    </w:p>
    <w:p w:rsidR="00000000" w:rsidRPr="00AD24F5" w:rsidP="00AD24F5">
      <w:pPr>
        <w:pStyle w:val="ListBullet2"/>
      </w:pPr>
      <w:r w:rsidRPr="00AD24F5">
        <w:t>liquid soap</w:t>
      </w:r>
    </w:p>
    <w:p w:rsidR="00000000" w:rsidRPr="00AD24F5" w:rsidP="00AD24F5">
      <w:pPr>
        <w:pStyle w:val="ListBullet2"/>
      </w:pPr>
      <w:r w:rsidRPr="00AD24F5">
        <w:t>single use towels or hand dryer</w:t>
      </w:r>
    </w:p>
    <w:p w:rsidR="00000000" w:rsidRPr="00AD24F5" w:rsidP="00AD24F5">
      <w:pPr>
        <w:pStyle w:val="ListBullet"/>
      </w:pPr>
      <w:r w:rsidRPr="00AD24F5">
        <w:t>relevant workplace documentation:</w:t>
      </w:r>
    </w:p>
    <w:p w:rsidR="00000000" w:rsidRPr="00AD24F5" w:rsidP="00AD24F5">
      <w:pPr>
        <w:pStyle w:val="ListBullet2"/>
      </w:pPr>
      <w:r w:rsidRPr="00AD24F5">
        <w:t>product information for defined range listing ingredients, formulations, labelling and guidelines for use</w:t>
      </w:r>
    </w:p>
    <w:p w:rsidR="00000000" w:rsidRPr="00AD24F5" w:rsidP="00AD24F5">
      <w:pPr>
        <w:pStyle w:val="ListBullet2"/>
      </w:pPr>
      <w:r w:rsidRPr="00AD24F5">
        <w:t>product price lists</w:t>
      </w:r>
    </w:p>
    <w:p w:rsidR="00000000" w:rsidRPr="00AD24F5" w:rsidP="00AD24F5">
      <w:pPr>
        <w:pStyle w:val="ListBullet2"/>
      </w:pPr>
      <w:r w:rsidRPr="00AD24F5">
        <w:t>manufacturer safety data she</w:t>
      </w:r>
      <w:r w:rsidRPr="00AD24F5">
        <w:t>ets for skin care products</w:t>
      </w:r>
    </w:p>
    <w:p w:rsidR="00000000" w:rsidRPr="00AD24F5" w:rsidP="00AD24F5">
      <w:pPr>
        <w:pStyle w:val="ListBullet"/>
      </w:pPr>
      <w:r w:rsidRPr="00AD24F5">
        <w:t>workplace policy and procedures relevant to:</w:t>
      </w:r>
    </w:p>
    <w:p w:rsidR="00000000" w:rsidRPr="00AD24F5" w:rsidP="00AD24F5">
      <w:pPr>
        <w:pStyle w:val="ListBullet2"/>
      </w:pPr>
      <w:r w:rsidRPr="00AD24F5">
        <w:t xml:space="preserve">selling, displaying and demonstrating products </w:t>
      </w:r>
    </w:p>
    <w:p w:rsidR="00000000" w:rsidRPr="00AD24F5" w:rsidP="00AD24F5">
      <w:pPr>
        <w:pStyle w:val="ListBullet2"/>
      </w:pPr>
      <w:r w:rsidRPr="00AD24F5">
        <w:t>health and hygiene</w:t>
      </w:r>
    </w:p>
    <w:p w:rsidR="00000000" w:rsidRPr="00AD24F5" w:rsidP="00AD24F5">
      <w:pPr>
        <w:pStyle w:val="ListBullet2"/>
      </w:pPr>
      <w:r w:rsidRPr="00AD24F5">
        <w:t>cleaning and environmental protection practices.</w:t>
      </w:r>
    </w:p>
    <w:p w:rsidR="00000000" w:rsidRPr="00AD24F5" w:rsidP="007175A0">
      <w:pPr>
        <w:pStyle w:val="BodyText"/>
      </w:pPr>
      <w:r w:rsidRPr="00AD24F5">
        <w:t>Assessment must ensure use of beauty products from a comprehensive</w:t>
      </w:r>
      <w:r w:rsidRPr="00AD24F5">
        <w:t xml:space="preserve"> professional range for at least one of the following:</w:t>
      </w:r>
    </w:p>
    <w:p w:rsidR="00000000" w:rsidRPr="00AD24F5" w:rsidP="00AD24F5">
      <w:pPr>
        <w:pStyle w:val="ListBullet"/>
      </w:pPr>
      <w:r w:rsidRPr="00AD24F5">
        <w:t>nail care</w:t>
      </w:r>
    </w:p>
    <w:p w:rsidR="00000000" w:rsidRPr="00AD24F5" w:rsidP="00AD24F5">
      <w:pPr>
        <w:pStyle w:val="ListBullet"/>
      </w:pPr>
      <w:r w:rsidRPr="00AD24F5">
        <w:t xml:space="preserve">make-up </w:t>
      </w:r>
    </w:p>
    <w:p w:rsidR="00000000" w:rsidRPr="00AD24F5" w:rsidP="00AD24F5">
      <w:pPr>
        <w:pStyle w:val="ListBullet"/>
      </w:pPr>
      <w:r w:rsidRPr="00AD24F5">
        <w:t>skin care.</w:t>
      </w:r>
    </w:p>
    <w:p w:rsidR="00000000" w:rsidRPr="00AD24F5" w:rsidP="007175A0">
      <w:pPr>
        <w:pStyle w:val="BodyText"/>
      </w:pPr>
      <w:r w:rsidRPr="00AD24F5">
        <w:t>Assessment activities that allow the individual to:</w:t>
      </w:r>
    </w:p>
    <w:p w:rsidR="00000000" w:rsidRPr="00AD24F5" w:rsidP="00AD24F5">
      <w:pPr>
        <w:pStyle w:val="ListBullet"/>
      </w:pPr>
      <w:r w:rsidRPr="00AD24F5">
        <w:t xml:space="preserve">provide advice within commercially realistic speed, timing and productivity </w:t>
      </w:r>
    </w:p>
    <w:p w:rsidR="00000000" w:rsidRPr="00AD24F5" w:rsidP="00AD24F5">
      <w:pPr>
        <w:pStyle w:val="ListBullet"/>
      </w:pPr>
      <w:r w:rsidRPr="00AD24F5">
        <w:t>demonstrate competency in an environment reflective of real work situations</w:t>
      </w:r>
    </w:p>
    <w:p w:rsidR="00000000" w:rsidRPr="00AD24F5" w:rsidP="00AD24F5">
      <w:pPr>
        <w:pStyle w:val="ListBullet"/>
      </w:pPr>
      <w:r w:rsidRPr="00AD24F5">
        <w:t>manage tasks and contingencies in the context of the job role.</w:t>
      </w:r>
    </w:p>
    <w:p w:rsidR="00000000" w:rsidRPr="00AD24F5" w:rsidP="007175A0">
      <w:pPr>
        <w:pStyle w:val="BodyText"/>
      </w:pPr>
      <w:r w:rsidRPr="00AD24F5">
        <w:t>Assessors must satisfy the Standards for Registered Training Organisations’ requirements for assessors and:</w:t>
      </w:r>
    </w:p>
    <w:p w:rsidR="00000000" w:rsidRPr="00AD24F5" w:rsidP="00AD24F5">
      <w:pPr>
        <w:pStyle w:val="ListBullet"/>
      </w:pPr>
      <w:r w:rsidRPr="00AD24F5">
        <w:t>hold a q</w:t>
      </w:r>
      <w:r w:rsidRPr="00AD24F5">
        <w:t>ualification as a beautician or beauty therapist</w:t>
      </w:r>
    </w:p>
    <w:p w:rsidR="00000000" w:rsidRPr="00AD24F5" w:rsidP="00AD24F5">
      <w:pPr>
        <w:pStyle w:val="ListBullet"/>
      </w:pPr>
      <w:r w:rsidRPr="00AD24F5">
        <w:t>have worked as a beautician for at least three years where they have applied the skills and knowledge of this unit of competency.</w:t>
      </w:r>
    </w:p>
    <w:p w:rsidR="00000000" w:rsidRPr="00AD24F5" w:rsidP="00AD24F5">
      <w:pPr>
        <w:pStyle w:val="AllowPageBreak"/>
      </w:pPr>
    </w:p>
    <w:p w:rsidR="00000000" w:rsidRPr="00AD24F5" w:rsidP="00AD24F5">
      <w:pPr>
        <w:pStyle w:val="Heading1"/>
      </w:pPr>
      <w:bookmarkStart w:id="14" w:name="O_1203200"/>
      <w:bookmarkEnd w:id="14"/>
      <w:r w:rsidRPr="00AD24F5">
        <w:t>Links</w:t>
      </w:r>
    </w:p>
    <w:p w:rsidR="00000000" w:rsidRPr="00AD24F5" w:rsidP="007175A0">
      <w:pPr>
        <w:pStyle w:val="BodyText"/>
      </w:pPr>
      <w:r w:rsidRPr="00AD24F5">
        <w:t xml:space="preserve">Companion Volume implementation guides are found in </w:t>
      </w:r>
      <w:r w:rsidRPr="00AD24F5">
        <w:t xml:space="preserve">VETNet - </w:t>
      </w:r>
      <w:r>
        <w:fldChar w:fldCharType="begin"/>
      </w:r>
      <w:r>
        <w:instrText xml:space="preserve"> HYPERLINK "https://vetnet.gov.au/Pages/TrainingDocs.aspx?q=255d312b-db07-48f2-b6d6-1b0b06c42898" </w:instrText>
      </w:r>
      <w:r>
        <w:fldChar w:fldCharType="separate"/>
      </w:r>
      <w:r w:rsidRPr="003903D7">
        <w:rPr>
          <w:rStyle w:val="Hyperlink"/>
        </w:rPr>
        <w:t>https://vetnet.gov.au/Pages/TrainingDocs.aspx?q=255d312b-db07-48f2-b6d6-1b0b06c42898</w:t>
      </w:r>
      <w:r>
        <w:fldChar w:fldCharType="end"/>
      </w:r>
    </w:p>
    <w:p w:rsidR="00000000" w:rsidRPr="00AD24F5" w:rsidP="00AD24F5"/>
    <w:sectPr w:rsidSect="00AD24F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4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4F5" w:rsidRPr="007175A0" w:rsidP="007175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4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5A0" w:rsidP="00AD24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175A0" w:rsidP="00AD24F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7175A0" w:rsidP="00AD24F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4F5" w:rsidP="00AD24F5">
    <w:pPr>
      <w:pStyle w:val="Footer"/>
      <w:framePr w:wrap="around"/>
    </w:pPr>
    <w:r>
      <w:fldChar w:fldCharType="begin"/>
    </w:r>
    <w:r>
      <w:instrText xml:space="preserve"> DOCPROPERTY  Subject  \* MERGEFORMAT </w:instrText>
    </w:r>
    <w:r>
      <w:fldChar w:fldCharType="separate"/>
    </w:r>
    <w:r w:rsidR="007175A0">
      <w:t>Approved</w:t>
    </w:r>
    <w:r w:rsidR="007175A0">
      <w:fldChar w:fldCharType="end"/>
    </w:r>
    <w:r>
      <w:tab/>
      <w:t xml:space="preserve">Page </w:t>
    </w:r>
    <w:r>
      <w:fldChar w:fldCharType="begin"/>
    </w:r>
    <w:r>
      <w:instrText xml:space="preserve"> PAGE  \* Arabic  \* MERGEFORMAT </w:instrText>
    </w:r>
    <w:r>
      <w:fldChar w:fldCharType="separate"/>
    </w:r>
    <w:r w:rsidR="007175A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175A0">
      <w:rPr>
        <w:noProof/>
      </w:rPr>
      <w:t>6</w:t>
    </w:r>
    <w:r>
      <w:rPr>
        <w:noProof/>
      </w:rPr>
      <w:fldChar w:fldCharType="end"/>
    </w:r>
  </w:p>
  <w:p w:rsidR="00AD24F5" w:rsidP="00AD24F5">
    <w:pPr>
      <w:pStyle w:val="Footer"/>
      <w:framePr w:wrap="around"/>
    </w:pPr>
    <w:r>
      <w:t xml:space="preserve">© Commonwealth of Australia, </w:t>
    </w:r>
    <w:r>
      <w:fldChar w:fldCharType="begin"/>
    </w:r>
    <w:r>
      <w:instrText xml:space="preserve"> DATE  \@ "yyyy"  \* MERGEFORMAT </w:instrText>
    </w:r>
    <w:r>
      <w:fldChar w:fldCharType="separate"/>
    </w:r>
    <w:r w:rsidR="007175A0">
      <w:rPr>
        <w:noProof/>
      </w:rPr>
      <w:t>2025</w:t>
    </w:r>
    <w:r>
      <w:fldChar w:fldCharType="end"/>
    </w:r>
    <w:r>
      <w:tab/>
    </w:r>
    <w:r>
      <w:fldChar w:fldCharType="begin"/>
    </w:r>
    <w:r>
      <w:instrText xml:space="preserve"> DOCPROPERTY  Author  \* MERGEFORMAT </w:instrText>
    </w:r>
    <w:r>
      <w:fldChar w:fldCharType="separate"/>
    </w:r>
    <w:r w:rsidR="007175A0">
      <w:t>Service and Creative Skills Australia</w:t>
    </w:r>
    <w:r w:rsidR="007175A0">
      <w:fldChar w:fldCharType="end"/>
    </w:r>
  </w:p>
  <w:p w:rsidR="00AD24F5" w:rsidP="00AD24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4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5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24F5" w:rsidRPr="007175A0" w:rsidP="007175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4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5A0" w:rsidRPr="002D2AF8" w:rsidP="00AD24F5">
    <w:pPr>
      <w:pStyle w:val="Header"/>
      <w:framePr w:wrap="around"/>
    </w:pPr>
    <w:r>
      <w:fldChar w:fldCharType="begin"/>
    </w:r>
    <w:r>
      <w:instrText xml:space="preserve"> TITLE   \* MERGEFORMAT </w:instrText>
    </w:r>
    <w:r>
      <w:fldChar w:fldCharType="separate"/>
    </w:r>
    <w:r>
      <w:t>SHBBCCS004 Demonstrate retail skin care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175A0" w:rsidP="00AD24F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4F5" w:rsidRPr="002D2AF8" w:rsidP="00AD24F5">
    <w:pPr>
      <w:pStyle w:val="Header"/>
      <w:framePr w:wrap="around"/>
    </w:pPr>
    <w:r>
      <w:fldChar w:fldCharType="begin"/>
    </w:r>
    <w:r>
      <w:instrText xml:space="preserve"> TITLE   \* MERGEFORMAT </w:instrText>
    </w:r>
    <w:r>
      <w:fldChar w:fldCharType="separate"/>
    </w:r>
    <w:r w:rsidR="007175A0">
      <w:t>SHBBCCS004 Demonstrate retail skin care products</w:t>
    </w:r>
    <w:r w:rsidR="007175A0">
      <w:fldChar w:fldCharType="end"/>
    </w:r>
    <w:r>
      <w:tab/>
      <w:t xml:space="preserve">Date this document was generated: </w:t>
    </w:r>
    <w:r>
      <w:fldChar w:fldCharType="begin"/>
    </w:r>
    <w:r>
      <w:instrText xml:space="preserve"> CREATEDATE  \@ "d MMMM yyyy"  \* MERGEFORMAT </w:instrText>
    </w:r>
    <w:r>
      <w:fldChar w:fldCharType="separate"/>
    </w:r>
    <w:r w:rsidR="007175A0">
      <w:rPr>
        <w:noProof/>
      </w:rPr>
      <w:t>1 March 2025</w:t>
    </w:r>
    <w:r>
      <w:fldChar w:fldCharType="end"/>
    </w:r>
  </w:p>
  <w:p w:rsidR="00AD24F5" w:rsidP="00AD24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CA2E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92E39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6C32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24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24F5"/>
    <w:pPr>
      <w:spacing w:before="360" w:after="60"/>
      <w:outlineLvl w:val="0"/>
    </w:pPr>
    <w:rPr>
      <w:sz w:val="32"/>
    </w:rPr>
  </w:style>
  <w:style w:type="paragraph" w:styleId="Heading2">
    <w:name w:val="heading 2"/>
    <w:basedOn w:val="HeadingBase"/>
    <w:next w:val="BodyText"/>
    <w:link w:val="Heading2Char"/>
    <w:qFormat/>
    <w:rsid w:val="00AD24F5"/>
    <w:pPr>
      <w:keepLines/>
      <w:spacing w:before="240" w:after="120"/>
      <w:outlineLvl w:val="1"/>
    </w:pPr>
    <w:rPr>
      <w:sz w:val="28"/>
      <w:szCs w:val="40"/>
    </w:rPr>
  </w:style>
  <w:style w:type="paragraph" w:styleId="Heading3">
    <w:name w:val="heading 3"/>
    <w:basedOn w:val="HeadingBase"/>
    <w:next w:val="BodyText"/>
    <w:link w:val="Heading3Char"/>
    <w:qFormat/>
    <w:rsid w:val="00AD24F5"/>
    <w:pPr>
      <w:spacing w:before="180" w:after="120"/>
      <w:outlineLvl w:val="2"/>
    </w:pPr>
    <w:rPr>
      <w:spacing w:val="-10"/>
      <w:kern w:val="32"/>
    </w:rPr>
  </w:style>
  <w:style w:type="paragraph" w:styleId="Heading4">
    <w:name w:val="heading 4"/>
    <w:basedOn w:val="HeadingBase"/>
    <w:next w:val="BodyText"/>
    <w:link w:val="Heading4Char"/>
    <w:qFormat/>
    <w:rsid w:val="00AD24F5"/>
    <w:pPr>
      <w:spacing w:before="160" w:after="120"/>
      <w:outlineLvl w:val="3"/>
    </w:pPr>
    <w:rPr>
      <w:sz w:val="22"/>
    </w:rPr>
  </w:style>
  <w:style w:type="paragraph" w:styleId="Heading5">
    <w:name w:val="heading 5"/>
    <w:basedOn w:val="HeadingBase"/>
    <w:next w:val="Normal"/>
    <w:link w:val="Heading5Char"/>
    <w:qFormat/>
    <w:rsid w:val="00AD24F5"/>
    <w:pPr>
      <w:spacing w:before="80"/>
      <w:outlineLvl w:val="4"/>
    </w:pPr>
    <w:rPr>
      <w:color w:val="918585"/>
      <w:sz w:val="20"/>
    </w:rPr>
  </w:style>
  <w:style w:type="paragraph" w:styleId="Heading6">
    <w:name w:val="heading 6"/>
    <w:basedOn w:val="HeadingBase"/>
    <w:next w:val="Normal"/>
    <w:link w:val="Heading6Char"/>
    <w:qFormat/>
    <w:rsid w:val="00AD24F5"/>
    <w:pPr>
      <w:spacing w:before="60"/>
      <w:outlineLvl w:val="5"/>
    </w:pPr>
    <w:rPr>
      <w:color w:val="918585"/>
      <w:sz w:val="20"/>
    </w:rPr>
  </w:style>
  <w:style w:type="paragraph" w:styleId="Heading7">
    <w:name w:val="heading 7"/>
    <w:basedOn w:val="Normal"/>
    <w:next w:val="Normal"/>
    <w:link w:val="Heading7Char"/>
    <w:qFormat/>
    <w:rsid w:val="00AD24F5"/>
    <w:pPr>
      <w:ind w:left="720"/>
      <w:outlineLvl w:val="6"/>
    </w:pPr>
    <w:rPr>
      <w:i/>
    </w:rPr>
  </w:style>
  <w:style w:type="paragraph" w:styleId="Heading8">
    <w:name w:val="heading 8"/>
    <w:basedOn w:val="Normal"/>
    <w:next w:val="Normal"/>
    <w:link w:val="Heading8Char"/>
    <w:qFormat/>
    <w:rsid w:val="00AD24F5"/>
    <w:pPr>
      <w:ind w:left="720"/>
      <w:outlineLvl w:val="7"/>
    </w:pPr>
    <w:rPr>
      <w:i/>
    </w:rPr>
  </w:style>
  <w:style w:type="paragraph" w:styleId="Heading9">
    <w:name w:val="heading 9"/>
    <w:basedOn w:val="Normal"/>
    <w:next w:val="Normal"/>
    <w:link w:val="Heading9Char"/>
    <w:qFormat/>
    <w:rsid w:val="00AD24F5"/>
    <w:pPr>
      <w:ind w:left="720"/>
      <w:outlineLvl w:val="8"/>
    </w:pPr>
    <w:rPr>
      <w:i/>
    </w:rPr>
  </w:style>
  <w:style w:type="character" w:default="1" w:styleId="DefaultParagraphFont">
    <w:name w:val="Default Paragraph Font"/>
    <w:uiPriority w:val="1"/>
    <w:unhideWhenUsed/>
    <w:rsid w:val="00AD24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24F5"/>
  </w:style>
  <w:style w:type="character" w:customStyle="1" w:styleId="Heading1Char">
    <w:name w:val="Heading 1 Char"/>
    <w:basedOn w:val="DefaultParagraphFont"/>
    <w:link w:val="Heading1"/>
    <w:rsid w:val="00AD24F5"/>
    <w:rPr>
      <w:rFonts w:ascii="Times New Roman" w:eastAsia="Times New Roman" w:hAnsi="Times New Roman" w:cs="Times New Roman"/>
      <w:b/>
      <w:sz w:val="32"/>
      <w:szCs w:val="20"/>
      <w:lang w:eastAsia="en-US"/>
    </w:rPr>
  </w:style>
  <w:style w:type="paragraph" w:styleId="BodyText">
    <w:name w:val="Body Text"/>
    <w:basedOn w:val="Normal"/>
    <w:link w:val="BodyTextChar"/>
    <w:rsid w:val="00AD24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24F5"/>
    <w:rPr>
      <w:rFonts w:ascii="Times New Roman" w:eastAsia="Times New Roman" w:hAnsi="Times New Roman" w:cs="Times New Roman"/>
      <w:sz w:val="24"/>
      <w:lang w:eastAsia="en-US"/>
    </w:rPr>
  </w:style>
  <w:style w:type="paragraph" w:styleId="List">
    <w:name w:val="List"/>
    <w:basedOn w:val="BodyText"/>
    <w:next w:val="BodyText"/>
    <w:rsid w:val="00AD24F5"/>
    <w:pPr>
      <w:tabs>
        <w:tab w:val="left" w:pos="340"/>
      </w:tabs>
      <w:spacing w:before="60" w:after="60"/>
      <w:ind w:left="340" w:hanging="340"/>
    </w:pPr>
  </w:style>
  <w:style w:type="paragraph" w:styleId="ListBullet">
    <w:name w:val="List Bullet"/>
    <w:basedOn w:val="List"/>
    <w:rsid w:val="00AD24F5"/>
    <w:pPr>
      <w:numPr>
        <w:numId w:val="12"/>
      </w:numPr>
      <w:tabs>
        <w:tab w:val="clear" w:pos="340"/>
      </w:tabs>
      <w:spacing w:before="40" w:after="40"/>
    </w:pPr>
  </w:style>
  <w:style w:type="character" w:customStyle="1" w:styleId="SpecialBold">
    <w:name w:val="Special Bold"/>
    <w:basedOn w:val="DefaultParagraphFont"/>
    <w:rsid w:val="00AD24F5"/>
    <w:rPr>
      <w:b/>
      <w:spacing w:val="0"/>
    </w:rPr>
  </w:style>
  <w:style w:type="paragraph" w:styleId="ListBullet2">
    <w:name w:val="List Bullet 2"/>
    <w:basedOn w:val="List2"/>
    <w:rsid w:val="00AD24F5"/>
    <w:pPr>
      <w:numPr>
        <w:numId w:val="13"/>
      </w:numPr>
      <w:tabs>
        <w:tab w:val="clear" w:pos="680"/>
      </w:tabs>
    </w:pPr>
  </w:style>
  <w:style w:type="character" w:styleId="Emphasis">
    <w:name w:val="Emphasis"/>
    <w:basedOn w:val="DefaultParagraphFont"/>
    <w:qFormat/>
    <w:rsid w:val="00AD24F5"/>
    <w:rPr>
      <w:i/>
    </w:rPr>
  </w:style>
  <w:style w:type="paragraph" w:customStyle="1" w:styleId="SuperHeading">
    <w:name w:val="SuperHeading"/>
    <w:basedOn w:val="Normal"/>
    <w:rsid w:val="00AD24F5"/>
    <w:pPr>
      <w:spacing w:before="240" w:after="120"/>
      <w:outlineLvl w:val="0"/>
    </w:pPr>
    <w:rPr>
      <w:rFonts w:ascii="Times New Roman" w:hAnsi="Times New Roman"/>
      <w:b/>
      <w:sz w:val="32"/>
    </w:rPr>
  </w:style>
  <w:style w:type="paragraph" w:customStyle="1" w:styleId="AllowPageBreak">
    <w:name w:val="AllowPageBreak"/>
    <w:rsid w:val="00AD24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D24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24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24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24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24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24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24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24F5"/>
    <w:rPr>
      <w:rFonts w:ascii="Courier New" w:eastAsia="Times New Roman" w:hAnsi="Courier New" w:cs="Times New Roman"/>
      <w:i/>
      <w:szCs w:val="20"/>
      <w:lang w:eastAsia="en-US"/>
    </w:rPr>
  </w:style>
  <w:style w:type="paragraph" w:customStyle="1" w:styleId="HeadingBase">
    <w:name w:val="Heading Base"/>
    <w:rsid w:val="00AD24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24F5"/>
    <w:pPr>
      <w:tabs>
        <w:tab w:val="right" w:leader="dot" w:pos="9072"/>
      </w:tabs>
      <w:ind w:left="567"/>
    </w:pPr>
    <w:rPr>
      <w:szCs w:val="22"/>
    </w:rPr>
  </w:style>
  <w:style w:type="paragraph" w:customStyle="1" w:styleId="TOCBase">
    <w:name w:val="TOC Base"/>
    <w:rsid w:val="00AD24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24F5"/>
    <w:pPr>
      <w:tabs>
        <w:tab w:val="right" w:leader="dot" w:pos="9072"/>
      </w:tabs>
      <w:spacing w:before="40" w:after="40"/>
      <w:ind w:left="284"/>
    </w:pPr>
    <w:rPr>
      <w:rFonts w:ascii="Times New Roman" w:hAnsi="Times New Roman"/>
    </w:rPr>
  </w:style>
  <w:style w:type="paragraph" w:styleId="TOC1">
    <w:name w:val="toc 1"/>
    <w:basedOn w:val="TOCBase"/>
    <w:next w:val="Normal"/>
    <w:rsid w:val="00AD24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24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24F5"/>
    <w:rPr>
      <w:rFonts w:ascii="Times New Roman" w:eastAsia="Times New Roman" w:hAnsi="Times New Roman" w:cs="Times New Roman"/>
      <w:sz w:val="16"/>
      <w:lang w:eastAsia="en-US"/>
    </w:rPr>
  </w:style>
  <w:style w:type="paragraph" w:styleId="Title">
    <w:name w:val="Title"/>
    <w:basedOn w:val="HeadingBase"/>
    <w:link w:val="TitleChar"/>
    <w:qFormat/>
    <w:rsid w:val="00AD24F5"/>
    <w:pPr>
      <w:spacing w:before="5040"/>
      <w:jc w:val="center"/>
    </w:pPr>
    <w:rPr>
      <w:sz w:val="48"/>
      <w:szCs w:val="72"/>
      <w:lang w:val="en-US"/>
    </w:rPr>
  </w:style>
  <w:style w:type="character" w:customStyle="1" w:styleId="TitleChar">
    <w:name w:val="Title Char"/>
    <w:basedOn w:val="DefaultParagraphFont"/>
    <w:link w:val="Title"/>
    <w:rsid w:val="00AD24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24F5"/>
    <w:pPr>
      <w:tabs>
        <w:tab w:val="left" w:pos="3600"/>
        <w:tab w:val="left" w:pos="3958"/>
      </w:tabs>
    </w:pPr>
  </w:style>
  <w:style w:type="paragraph" w:customStyle="1" w:styleId="Note">
    <w:name w:val="Note"/>
    <w:basedOn w:val="BodyText"/>
    <w:rsid w:val="00AD24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24F5"/>
    <w:pPr>
      <w:framePr w:wrap="auto" w:hAnchor="text" w:y="6049"/>
    </w:pPr>
    <w:rPr>
      <w:color w:val="000000"/>
      <w:sz w:val="40"/>
    </w:rPr>
  </w:style>
  <w:style w:type="paragraph" w:customStyle="1" w:styleId="TOCTitle">
    <w:name w:val="TOCTitle"/>
    <w:basedOn w:val="Heading1"/>
    <w:rsid w:val="00AD24F5"/>
    <w:pPr>
      <w:spacing w:after="240"/>
      <w:jc w:val="center"/>
      <w:outlineLvl w:val="9"/>
    </w:pPr>
    <w:rPr>
      <w:caps/>
    </w:rPr>
  </w:style>
  <w:style w:type="paragraph" w:customStyle="1" w:styleId="Version">
    <w:name w:val="Version"/>
    <w:rsid w:val="00AD24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24F5"/>
    <w:pPr>
      <w:keepNext w:val="0"/>
      <w:tabs>
        <w:tab w:val="right" w:pos="4176"/>
      </w:tabs>
      <w:ind w:left="198" w:hanging="198"/>
    </w:pPr>
    <w:rPr>
      <w:rFonts w:ascii="Garamond" w:hAnsi="Garamond"/>
    </w:rPr>
  </w:style>
  <w:style w:type="paragraph" w:styleId="IndexHeading">
    <w:name w:val="index heading"/>
    <w:basedOn w:val="Normal"/>
    <w:next w:val="Index1"/>
    <w:semiHidden/>
    <w:rsid w:val="00AD24F5"/>
    <w:pPr>
      <w:spacing w:before="120" w:after="120"/>
    </w:pPr>
    <w:rPr>
      <w:rFonts w:ascii="Arial" w:hAnsi="Arial"/>
      <w:b/>
      <w:color w:val="918585"/>
      <w:sz w:val="24"/>
    </w:rPr>
  </w:style>
  <w:style w:type="paragraph" w:styleId="Header">
    <w:name w:val="header"/>
    <w:basedOn w:val="Normal"/>
    <w:link w:val="HeaderChar"/>
    <w:rsid w:val="00AD24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24F5"/>
    <w:rPr>
      <w:rFonts w:ascii="Times New Roman" w:eastAsia="Times New Roman" w:hAnsi="Times New Roman" w:cs="Times New Roman"/>
      <w:sz w:val="16"/>
      <w:szCs w:val="20"/>
      <w:lang w:val="en-GB" w:eastAsia="en-US"/>
    </w:rPr>
  </w:style>
  <w:style w:type="paragraph" w:customStyle="1" w:styleId="Chapter">
    <w:name w:val="Chapter"/>
    <w:basedOn w:val="Normal"/>
    <w:rsid w:val="00AD24F5"/>
    <w:pPr>
      <w:spacing w:before="240"/>
    </w:pPr>
    <w:rPr>
      <w:rFonts w:ascii="Times New Roman" w:hAnsi="Times New Roman"/>
      <w:smallCaps/>
      <w:spacing w:val="80"/>
      <w:sz w:val="28"/>
    </w:rPr>
  </w:style>
  <w:style w:type="paragraph" w:customStyle="1" w:styleId="InChapter">
    <w:name w:val="InChapter"/>
    <w:basedOn w:val="Heading3"/>
    <w:rsid w:val="00AD24F5"/>
    <w:pPr>
      <w:spacing w:after="240"/>
      <w:outlineLvl w:val="9"/>
    </w:pPr>
    <w:rPr>
      <w:noProof/>
    </w:rPr>
  </w:style>
  <w:style w:type="paragraph" w:styleId="Index2">
    <w:name w:val="index 2"/>
    <w:basedOn w:val="Normal"/>
    <w:next w:val="Normal"/>
    <w:semiHidden/>
    <w:rsid w:val="00AD24F5"/>
    <w:pPr>
      <w:tabs>
        <w:tab w:val="right" w:pos="4176"/>
      </w:tabs>
      <w:ind w:left="568" w:hanging="284"/>
    </w:pPr>
    <w:rPr>
      <w:rFonts w:ascii="Garamond" w:hAnsi="Garamond"/>
    </w:rPr>
  </w:style>
  <w:style w:type="paragraph" w:customStyle="1" w:styleId="Byline">
    <w:name w:val="Byline"/>
    <w:rsid w:val="00AD24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24F5"/>
    <w:pPr>
      <w:tabs>
        <w:tab w:val="clear" w:pos="3600"/>
        <w:tab w:val="clear" w:pos="3958"/>
      </w:tabs>
      <w:jc w:val="right"/>
    </w:pPr>
  </w:style>
  <w:style w:type="paragraph" w:styleId="Caption">
    <w:name w:val="caption"/>
    <w:basedOn w:val="BodyText"/>
    <w:next w:val="Normal"/>
    <w:qFormat/>
    <w:rsid w:val="00AD24F5"/>
    <w:pPr>
      <w:framePr w:w="2268" w:hSpace="181" w:vSpace="181" w:wrap="around" w:vAnchor="text" w:hAnchor="page" w:x="1135" w:y="285" w:anchorLock="1"/>
    </w:pPr>
    <w:rPr>
      <w:i/>
    </w:rPr>
  </w:style>
  <w:style w:type="paragraph" w:customStyle="1" w:styleId="MiniTOCTitle">
    <w:name w:val="MiniTOCTitle"/>
    <w:basedOn w:val="Heading4"/>
    <w:rsid w:val="00AD24F5"/>
    <w:pPr>
      <w:spacing w:before="240"/>
      <w:outlineLvl w:val="9"/>
    </w:pPr>
    <w:rPr>
      <w:noProof/>
      <w:sz w:val="24"/>
    </w:rPr>
  </w:style>
  <w:style w:type="paragraph" w:customStyle="1" w:styleId="MiniTOCItem">
    <w:name w:val="MiniTOCItem"/>
    <w:basedOn w:val="ListBullet"/>
    <w:rsid w:val="00AD24F5"/>
    <w:pPr>
      <w:numPr>
        <w:numId w:val="0"/>
      </w:numPr>
      <w:tabs>
        <w:tab w:val="right" w:leader="dot" w:pos="6521"/>
      </w:tabs>
      <w:spacing w:before="0" w:after="0"/>
    </w:pPr>
  </w:style>
  <w:style w:type="paragraph" w:customStyle="1" w:styleId="TOFTitle">
    <w:name w:val="TOFTitle"/>
    <w:basedOn w:val="TOCTitle"/>
    <w:rsid w:val="00AD24F5"/>
  </w:style>
  <w:style w:type="paragraph" w:styleId="TableofFigures">
    <w:name w:val="table of figures"/>
    <w:basedOn w:val="Normal"/>
    <w:next w:val="Normal"/>
    <w:semiHidden/>
    <w:rsid w:val="00AD24F5"/>
    <w:pPr>
      <w:tabs>
        <w:tab w:val="right" w:leader="dot" w:pos="9072"/>
      </w:tabs>
      <w:ind w:left="970" w:hanging="403"/>
    </w:pPr>
    <w:rPr>
      <w:rFonts w:ascii="Times New Roman" w:hAnsi="Times New Roman"/>
      <w:b/>
    </w:rPr>
  </w:style>
  <w:style w:type="paragraph" w:styleId="ListNumber">
    <w:name w:val="List Number"/>
    <w:basedOn w:val="List"/>
    <w:rsid w:val="00AD24F5"/>
    <w:pPr>
      <w:numPr>
        <w:numId w:val="15"/>
      </w:numPr>
      <w:tabs>
        <w:tab w:val="clear" w:pos="340"/>
      </w:tabs>
    </w:pPr>
  </w:style>
  <w:style w:type="character" w:customStyle="1" w:styleId="WingdingSymbols">
    <w:name w:val="Wingding Symbols"/>
    <w:rsid w:val="00AD24F5"/>
    <w:rPr>
      <w:rFonts w:ascii="Wingdings" w:hAnsi="Wingdings"/>
    </w:rPr>
  </w:style>
  <w:style w:type="paragraph" w:customStyle="1" w:styleId="TableHeading">
    <w:name w:val="Table Heading"/>
    <w:basedOn w:val="HeadingBase"/>
    <w:rsid w:val="00AD24F5"/>
    <w:pPr>
      <w:keepLines/>
      <w:pBdr>
        <w:bottom w:val="single" w:sz="6" w:space="1" w:color="918585"/>
      </w:pBdr>
      <w:spacing w:before="240"/>
    </w:pPr>
  </w:style>
  <w:style w:type="character" w:customStyle="1" w:styleId="HotSpot">
    <w:name w:val="HotSpot"/>
    <w:rsid w:val="00AD24F5"/>
    <w:rPr>
      <w:color w:val="0033CC"/>
      <w:u w:val="none"/>
    </w:rPr>
  </w:style>
  <w:style w:type="paragraph" w:customStyle="1" w:styleId="BodyTextRight">
    <w:name w:val="Body Text Right"/>
    <w:basedOn w:val="BodyText"/>
    <w:rsid w:val="00AD24F5"/>
    <w:pPr>
      <w:spacing w:before="0" w:after="0"/>
      <w:jc w:val="right"/>
    </w:pPr>
  </w:style>
  <w:style w:type="paragraph" w:styleId="Index3">
    <w:name w:val="index 3"/>
    <w:basedOn w:val="ListNumber2"/>
    <w:next w:val="Normal"/>
    <w:semiHidden/>
    <w:rsid w:val="00AD24F5"/>
    <w:pPr>
      <w:numPr>
        <w:numId w:val="0"/>
      </w:numPr>
      <w:tabs>
        <w:tab w:val="right" w:leader="dot" w:pos="4176"/>
      </w:tabs>
    </w:pPr>
  </w:style>
  <w:style w:type="paragraph" w:styleId="ListNumber2">
    <w:name w:val="List Number 2"/>
    <w:basedOn w:val="List2"/>
    <w:rsid w:val="00AD24F5"/>
    <w:pPr>
      <w:numPr>
        <w:numId w:val="10"/>
      </w:numPr>
      <w:tabs>
        <w:tab w:val="clear" w:pos="1060"/>
      </w:tabs>
    </w:pPr>
  </w:style>
  <w:style w:type="paragraph" w:customStyle="1" w:styleId="MarginNote">
    <w:name w:val="Margin Note"/>
    <w:basedOn w:val="BodyText"/>
    <w:rsid w:val="00AD24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24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24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24F5"/>
    <w:rPr>
      <w:sz w:val="32"/>
    </w:rPr>
  </w:style>
  <w:style w:type="paragraph" w:customStyle="1" w:styleId="HeadingProcedure">
    <w:name w:val="Heading Procedure"/>
    <w:basedOn w:val="HeadingBase"/>
    <w:next w:val="Normal"/>
    <w:rsid w:val="00AD24F5"/>
    <w:pPr>
      <w:tabs>
        <w:tab w:val="left" w:pos="0"/>
      </w:tabs>
      <w:spacing w:before="120" w:after="60"/>
    </w:pPr>
    <w:rPr>
      <w:i/>
      <w:color w:val="918585"/>
      <w:sz w:val="22"/>
    </w:rPr>
  </w:style>
  <w:style w:type="paragraph" w:customStyle="1" w:styleId="TableBodyText">
    <w:name w:val="Table Body Text"/>
    <w:basedOn w:val="BodyText"/>
    <w:rsid w:val="00AD24F5"/>
    <w:pPr>
      <w:spacing w:before="60" w:after="60"/>
    </w:pPr>
  </w:style>
  <w:style w:type="paragraph" w:styleId="ListContinue">
    <w:name w:val="List Continue"/>
    <w:basedOn w:val="List"/>
    <w:rsid w:val="00AD24F5"/>
    <w:pPr>
      <w:ind w:firstLine="0"/>
    </w:pPr>
  </w:style>
  <w:style w:type="paragraph" w:customStyle="1" w:styleId="ListNote">
    <w:name w:val="List Note"/>
    <w:basedOn w:val="List"/>
    <w:rsid w:val="00AD24F5"/>
    <w:pPr>
      <w:pBdr>
        <w:top w:val="single" w:sz="6" w:space="2" w:color="918585"/>
        <w:bottom w:val="single" w:sz="6" w:space="2" w:color="918585"/>
      </w:pBdr>
      <w:tabs>
        <w:tab w:val="left" w:pos="1021"/>
      </w:tabs>
      <w:ind w:firstLine="0"/>
    </w:pPr>
  </w:style>
  <w:style w:type="paragraph" w:customStyle="1" w:styleId="Warning">
    <w:name w:val="Warning"/>
    <w:basedOn w:val="BodyText"/>
    <w:rsid w:val="00AD24F5"/>
    <w:pPr>
      <w:shd w:val="clear" w:color="auto" w:fill="D9D9D9"/>
      <w:tabs>
        <w:tab w:val="left" w:pos="992"/>
      </w:tabs>
      <w:ind w:left="119" w:right="119"/>
    </w:pPr>
    <w:rPr>
      <w:sz w:val="20"/>
    </w:rPr>
  </w:style>
  <w:style w:type="paragraph" w:customStyle="1" w:styleId="MarginIcons">
    <w:name w:val="Margin Icons"/>
    <w:basedOn w:val="BodyText"/>
    <w:rsid w:val="00AD24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24F5"/>
    <w:rPr>
      <w:rFonts w:ascii="Courier New" w:hAnsi="Courier New"/>
    </w:rPr>
  </w:style>
  <w:style w:type="paragraph" w:customStyle="1" w:styleId="NoteBullet">
    <w:name w:val="Note Bullet"/>
    <w:basedOn w:val="Note"/>
    <w:rsid w:val="00AD24F5"/>
    <w:pPr>
      <w:tabs>
        <w:tab w:val="clear" w:pos="680"/>
      </w:tabs>
      <w:spacing w:before="60" w:after="60"/>
    </w:pPr>
  </w:style>
  <w:style w:type="paragraph" w:customStyle="1" w:styleId="SubHeading2">
    <w:name w:val="SubHeading2"/>
    <w:basedOn w:val="HeadingBase"/>
    <w:rsid w:val="00AD24F5"/>
    <w:pPr>
      <w:spacing w:before="240" w:after="60"/>
    </w:pPr>
    <w:rPr>
      <w:sz w:val="20"/>
    </w:rPr>
  </w:style>
  <w:style w:type="paragraph" w:customStyle="1" w:styleId="SubHeading1">
    <w:name w:val="SubHeading1"/>
    <w:basedOn w:val="HeadingBase"/>
    <w:rsid w:val="00AD24F5"/>
    <w:pPr>
      <w:spacing w:before="240" w:after="60"/>
    </w:pPr>
    <w:rPr>
      <w:color w:val="918585"/>
      <w:sz w:val="22"/>
    </w:rPr>
  </w:style>
  <w:style w:type="paragraph" w:customStyle="1" w:styleId="SideHeading">
    <w:name w:val="Side Heading"/>
    <w:basedOn w:val="HeadingBase"/>
    <w:rsid w:val="00AD24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24F5"/>
    <w:pPr>
      <w:tabs>
        <w:tab w:val="num" w:pos="360"/>
      </w:tabs>
    </w:pPr>
  </w:style>
  <w:style w:type="paragraph" w:styleId="PlainText">
    <w:name w:val="Plain Text"/>
    <w:basedOn w:val="Normal"/>
    <w:link w:val="PlainTextChar"/>
    <w:rsid w:val="00AD24F5"/>
    <w:rPr>
      <w:sz w:val="20"/>
    </w:rPr>
  </w:style>
  <w:style w:type="character" w:customStyle="1" w:styleId="PlainTextChar">
    <w:name w:val="Plain Text Char"/>
    <w:basedOn w:val="DefaultParagraphFont"/>
    <w:link w:val="PlainText"/>
    <w:rsid w:val="00AD24F5"/>
    <w:rPr>
      <w:rFonts w:ascii="Courier New" w:eastAsia="Times New Roman" w:hAnsi="Courier New" w:cs="Times New Roman"/>
      <w:sz w:val="20"/>
      <w:szCs w:val="20"/>
      <w:lang w:eastAsia="en-US"/>
    </w:rPr>
  </w:style>
  <w:style w:type="character" w:customStyle="1" w:styleId="MenuOption">
    <w:name w:val="Menu Option"/>
    <w:basedOn w:val="DefaultParagraphFont"/>
    <w:rsid w:val="00AD24F5"/>
    <w:rPr>
      <w:b/>
      <w:smallCaps/>
    </w:rPr>
  </w:style>
  <w:style w:type="paragraph" w:customStyle="1" w:styleId="TableListNumber">
    <w:name w:val="Table List Number"/>
    <w:basedOn w:val="ListNumber"/>
    <w:rsid w:val="00AD24F5"/>
    <w:pPr>
      <w:numPr>
        <w:numId w:val="0"/>
      </w:numPr>
    </w:pPr>
  </w:style>
  <w:style w:type="paragraph" w:styleId="TOC4">
    <w:name w:val="toc 4"/>
    <w:basedOn w:val="TOCBase"/>
    <w:next w:val="Normal"/>
    <w:semiHidden/>
    <w:rsid w:val="00AD24F5"/>
    <w:pPr>
      <w:tabs>
        <w:tab w:val="right" w:leader="dot" w:pos="9071"/>
      </w:tabs>
      <w:ind w:left="1701"/>
    </w:pPr>
  </w:style>
  <w:style w:type="paragraph" w:customStyle="1" w:styleId="ListAlpha">
    <w:name w:val="List Alpha"/>
    <w:basedOn w:val="List"/>
    <w:rsid w:val="00AD24F5"/>
    <w:pPr>
      <w:numPr>
        <w:numId w:val="9"/>
      </w:numPr>
    </w:pPr>
  </w:style>
  <w:style w:type="paragraph" w:customStyle="1" w:styleId="ListAlpha2">
    <w:name w:val="List Alpha 2"/>
    <w:basedOn w:val="List2"/>
    <w:rsid w:val="00AD24F5"/>
    <w:pPr>
      <w:numPr>
        <w:numId w:val="8"/>
      </w:numPr>
    </w:pPr>
  </w:style>
  <w:style w:type="paragraph" w:styleId="List2">
    <w:name w:val="List 2"/>
    <w:basedOn w:val="BodyText"/>
    <w:rsid w:val="00AD24F5"/>
    <w:pPr>
      <w:tabs>
        <w:tab w:val="left" w:pos="680"/>
      </w:tabs>
      <w:spacing w:before="60" w:after="60"/>
      <w:ind w:left="680" w:hanging="340"/>
    </w:pPr>
  </w:style>
  <w:style w:type="paragraph" w:styleId="List3">
    <w:name w:val="List 3"/>
    <w:basedOn w:val="BodyText"/>
    <w:rsid w:val="00AD24F5"/>
    <w:pPr>
      <w:tabs>
        <w:tab w:val="left" w:pos="1021"/>
      </w:tabs>
      <w:spacing w:before="60" w:after="60"/>
      <w:ind w:left="1020" w:hanging="340"/>
    </w:pPr>
  </w:style>
  <w:style w:type="paragraph" w:styleId="List4">
    <w:name w:val="List 4"/>
    <w:basedOn w:val="BodyText"/>
    <w:rsid w:val="00AD24F5"/>
    <w:pPr>
      <w:tabs>
        <w:tab w:val="left" w:pos="1361"/>
      </w:tabs>
      <w:spacing w:before="60" w:after="60"/>
      <w:ind w:left="1361" w:hanging="340"/>
    </w:pPr>
  </w:style>
  <w:style w:type="paragraph" w:styleId="List5">
    <w:name w:val="List 5"/>
    <w:basedOn w:val="BodyText"/>
    <w:rsid w:val="00AD24F5"/>
    <w:pPr>
      <w:tabs>
        <w:tab w:val="left" w:pos="1701"/>
      </w:tabs>
      <w:spacing w:before="60" w:after="60"/>
      <w:ind w:left="1701" w:hanging="340"/>
    </w:pPr>
  </w:style>
  <w:style w:type="paragraph" w:styleId="ListBullet3">
    <w:name w:val="List Bullet 3"/>
    <w:basedOn w:val="List3"/>
    <w:rsid w:val="00AD24F5"/>
    <w:pPr>
      <w:numPr>
        <w:numId w:val="14"/>
      </w:numPr>
      <w:tabs>
        <w:tab w:val="clear" w:pos="1021"/>
      </w:tabs>
      <w:ind w:left="1037" w:hanging="357"/>
    </w:pPr>
  </w:style>
  <w:style w:type="paragraph" w:styleId="ListBullet4">
    <w:name w:val="List Bullet 4"/>
    <w:basedOn w:val="List4"/>
    <w:rsid w:val="00AD24F5"/>
    <w:pPr>
      <w:numPr>
        <w:numId w:val="3"/>
      </w:numPr>
      <w:tabs>
        <w:tab w:val="clear" w:pos="1361"/>
      </w:tabs>
    </w:pPr>
  </w:style>
  <w:style w:type="paragraph" w:styleId="ListBullet5">
    <w:name w:val="List Bullet 5"/>
    <w:basedOn w:val="List5"/>
    <w:rsid w:val="00AD24F5"/>
    <w:pPr>
      <w:numPr>
        <w:numId w:val="4"/>
      </w:numPr>
    </w:pPr>
  </w:style>
  <w:style w:type="paragraph" w:styleId="ListContinue2">
    <w:name w:val="List Continue 2"/>
    <w:basedOn w:val="List2"/>
    <w:rsid w:val="00AD24F5"/>
    <w:pPr>
      <w:ind w:firstLine="0"/>
    </w:pPr>
  </w:style>
  <w:style w:type="paragraph" w:styleId="ListContinue3">
    <w:name w:val="List Continue 3"/>
    <w:basedOn w:val="List3"/>
    <w:rsid w:val="00AD24F5"/>
    <w:pPr>
      <w:ind w:left="1021" w:firstLine="0"/>
    </w:pPr>
  </w:style>
  <w:style w:type="paragraph" w:styleId="ListContinue4">
    <w:name w:val="List Continue 4"/>
    <w:basedOn w:val="List4"/>
    <w:rsid w:val="00AD24F5"/>
    <w:pPr>
      <w:ind w:firstLine="0"/>
    </w:pPr>
  </w:style>
  <w:style w:type="paragraph" w:styleId="ListContinue5">
    <w:name w:val="List Continue 5"/>
    <w:basedOn w:val="List5"/>
    <w:rsid w:val="00AD24F5"/>
    <w:pPr>
      <w:ind w:firstLine="0"/>
    </w:pPr>
  </w:style>
  <w:style w:type="paragraph" w:styleId="ListNumber3">
    <w:name w:val="List Number 3"/>
    <w:basedOn w:val="List3"/>
    <w:rsid w:val="00AD24F5"/>
    <w:pPr>
      <w:numPr>
        <w:numId w:val="5"/>
      </w:numPr>
    </w:pPr>
  </w:style>
  <w:style w:type="paragraph" w:styleId="ListNumber4">
    <w:name w:val="List Number 4"/>
    <w:basedOn w:val="List4"/>
    <w:rsid w:val="00AD24F5"/>
    <w:pPr>
      <w:numPr>
        <w:numId w:val="6"/>
      </w:numPr>
    </w:pPr>
  </w:style>
  <w:style w:type="paragraph" w:styleId="ListNumber5">
    <w:name w:val="List Number 5"/>
    <w:basedOn w:val="List5"/>
    <w:rsid w:val="00AD24F5"/>
    <w:pPr>
      <w:numPr>
        <w:numId w:val="7"/>
      </w:numPr>
    </w:pPr>
  </w:style>
  <w:style w:type="paragraph" w:styleId="BlockText">
    <w:name w:val="Block Text"/>
    <w:basedOn w:val="Normal"/>
    <w:rsid w:val="00AD24F5"/>
    <w:pPr>
      <w:spacing w:after="120"/>
      <w:ind w:left="1440" w:right="1440"/>
    </w:pPr>
  </w:style>
  <w:style w:type="character" w:customStyle="1" w:styleId="Subscript">
    <w:name w:val="Subscript"/>
    <w:basedOn w:val="DefaultParagraphFont"/>
    <w:rsid w:val="00AD24F5"/>
    <w:rPr>
      <w:sz w:val="16"/>
      <w:vertAlign w:val="subscript"/>
    </w:rPr>
  </w:style>
  <w:style w:type="character" w:customStyle="1" w:styleId="Superscript">
    <w:name w:val="Superscript"/>
    <w:basedOn w:val="DefaultParagraphFont"/>
    <w:rsid w:val="00AD24F5"/>
    <w:rPr>
      <w:sz w:val="16"/>
      <w:vertAlign w:val="superscript"/>
    </w:rPr>
  </w:style>
  <w:style w:type="character" w:customStyle="1" w:styleId="Symbols">
    <w:name w:val="Symbols"/>
    <w:basedOn w:val="DefaultParagraphFont"/>
    <w:rsid w:val="00AD24F5"/>
    <w:rPr>
      <w:rFonts w:ascii="Symbol" w:hAnsi="Symbol"/>
    </w:rPr>
  </w:style>
  <w:style w:type="character" w:customStyle="1" w:styleId="MenuOptions">
    <w:name w:val="Menu Options"/>
    <w:basedOn w:val="DefaultParagraphFont"/>
    <w:rsid w:val="00AD24F5"/>
    <w:rPr>
      <w:rFonts w:ascii="Arial Narrow" w:hAnsi="Arial Narrow"/>
      <w:smallCaps/>
    </w:rPr>
  </w:style>
  <w:style w:type="character" w:customStyle="1" w:styleId="Buttons">
    <w:name w:val="Buttons"/>
    <w:basedOn w:val="DefaultParagraphFont"/>
    <w:rsid w:val="00AD24F5"/>
    <w:rPr>
      <w:b/>
    </w:rPr>
  </w:style>
  <w:style w:type="character" w:customStyle="1" w:styleId="Underlined">
    <w:name w:val="Underlined"/>
    <w:basedOn w:val="DefaultParagraphFont"/>
    <w:rsid w:val="00AD24F5"/>
    <w:rPr>
      <w:u w:val="single"/>
    </w:rPr>
  </w:style>
  <w:style w:type="paragraph" w:customStyle="1" w:styleId="TableBodyTextRight">
    <w:name w:val="Table Body Text Right"/>
    <w:basedOn w:val="TableBodyText"/>
    <w:rsid w:val="00AD24F5"/>
    <w:pPr>
      <w:widowControl w:val="0"/>
      <w:autoSpaceDE w:val="0"/>
      <w:autoSpaceDN w:val="0"/>
      <w:adjustRightInd w:val="0"/>
      <w:jc w:val="right"/>
    </w:pPr>
    <w:rPr>
      <w:rFonts w:cs="Arial"/>
      <w:szCs w:val="18"/>
    </w:rPr>
  </w:style>
  <w:style w:type="paragraph" w:customStyle="1" w:styleId="CopyrightText">
    <w:name w:val="Copyright Text"/>
    <w:basedOn w:val="BodyText"/>
    <w:rsid w:val="00AD24F5"/>
    <w:rPr>
      <w:sz w:val="18"/>
    </w:rPr>
  </w:style>
  <w:style w:type="paragraph" w:customStyle="1" w:styleId="BodySmallRight">
    <w:name w:val="Body Small Right"/>
    <w:basedOn w:val="BodyTextRight"/>
    <w:rsid w:val="00AD24F5"/>
    <w:rPr>
      <w:sz w:val="18"/>
      <w:szCs w:val="18"/>
    </w:rPr>
  </w:style>
  <w:style w:type="paragraph" w:customStyle="1" w:styleId="MarginEdition">
    <w:name w:val="Margin Edition"/>
    <w:basedOn w:val="MarginNote"/>
    <w:rsid w:val="00AD24F5"/>
    <w:pPr>
      <w:spacing w:before="0" w:after="0"/>
    </w:pPr>
    <w:rPr>
      <w:rFonts w:ascii="Times New Roman" w:hAnsi="Times New Roman"/>
      <w:color w:val="999999"/>
    </w:rPr>
  </w:style>
  <w:style w:type="paragraph" w:customStyle="1" w:styleId="Spacer">
    <w:name w:val="Spacer"/>
    <w:basedOn w:val="Normal"/>
    <w:rsid w:val="00AD24F5"/>
    <w:rPr>
      <w:sz w:val="2"/>
      <w:szCs w:val="2"/>
    </w:rPr>
  </w:style>
  <w:style w:type="character" w:customStyle="1" w:styleId="Small">
    <w:name w:val="Small"/>
    <w:basedOn w:val="DefaultParagraphFont"/>
    <w:rsid w:val="00AD24F5"/>
    <w:rPr>
      <w:sz w:val="16"/>
    </w:rPr>
  </w:style>
  <w:style w:type="paragraph" w:customStyle="1" w:styleId="WideTable">
    <w:name w:val="Wide Table"/>
    <w:basedOn w:val="Normal"/>
    <w:rsid w:val="00AD24F5"/>
    <w:pPr>
      <w:ind w:left="-1418"/>
    </w:pPr>
    <w:rPr>
      <w:sz w:val="2"/>
      <w:szCs w:val="2"/>
    </w:rPr>
  </w:style>
  <w:style w:type="character" w:styleId="PageNumber">
    <w:name w:val="page number"/>
    <w:basedOn w:val="DefaultParagraphFont"/>
    <w:rsid w:val="00AD24F5"/>
  </w:style>
  <w:style w:type="paragraph" w:styleId="Quote">
    <w:name w:val="Quote"/>
    <w:basedOn w:val="Heading1"/>
    <w:link w:val="QuoteChar"/>
    <w:qFormat/>
    <w:rsid w:val="00AD24F5"/>
    <w:rPr>
      <w:b w:val="0"/>
      <w:sz w:val="72"/>
      <w:szCs w:val="72"/>
      <w:lang w:val="en-NZ"/>
    </w:rPr>
  </w:style>
  <w:style w:type="character" w:customStyle="1" w:styleId="QuoteChar">
    <w:name w:val="Quote Char"/>
    <w:basedOn w:val="DefaultParagraphFont"/>
    <w:link w:val="Quote"/>
    <w:rsid w:val="00AD24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24F5"/>
    <w:pPr>
      <w:pageBreakBefore/>
    </w:pPr>
  </w:style>
  <w:style w:type="paragraph" w:customStyle="1" w:styleId="Border">
    <w:name w:val="Border"/>
    <w:basedOn w:val="Normal"/>
    <w:qFormat/>
    <w:rsid w:val="00AD24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24F5"/>
    <w:rPr>
      <w:b/>
      <w:bCs/>
      <w:i/>
      <w:iCs/>
      <w:color w:val="auto"/>
    </w:rPr>
  </w:style>
  <w:style w:type="paragraph" w:styleId="IntenseQuote">
    <w:name w:val="Intense Quote"/>
    <w:basedOn w:val="Normal"/>
    <w:next w:val="Normal"/>
    <w:link w:val="IntenseQuoteChar"/>
    <w:uiPriority w:val="30"/>
    <w:qFormat/>
    <w:rsid w:val="00AD24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24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24F5"/>
    <w:rPr>
      <w:smallCaps/>
      <w:color w:val="auto"/>
      <w:u w:val="single"/>
    </w:rPr>
  </w:style>
  <w:style w:type="character" w:styleId="IntenseReference">
    <w:name w:val="Intense Reference"/>
    <w:basedOn w:val="DefaultParagraphFont"/>
    <w:uiPriority w:val="32"/>
    <w:qFormat/>
    <w:rsid w:val="00AD24F5"/>
    <w:rPr>
      <w:b/>
      <w:bCs/>
      <w:smallCaps/>
      <w:color w:val="auto"/>
      <w:spacing w:val="5"/>
      <w:u w:val="single"/>
    </w:rPr>
  </w:style>
  <w:style w:type="paragraph" w:customStyle="1" w:styleId="2ColumnHeading">
    <w:name w:val="2Column Heading"/>
    <w:basedOn w:val="BodyText"/>
    <w:qFormat/>
    <w:rsid w:val="00AD24F5"/>
    <w:pPr>
      <w:spacing w:after="60"/>
      <w:ind w:left="-2268"/>
    </w:pPr>
    <w:rPr>
      <w:b/>
    </w:rPr>
  </w:style>
  <w:style w:type="paragraph" w:customStyle="1" w:styleId="Heading1TOC">
    <w:name w:val="Heading1 TOC"/>
    <w:basedOn w:val="Normal"/>
    <w:qFormat/>
    <w:rsid w:val="00AD24F5"/>
    <w:pPr>
      <w:spacing w:before="240" w:after="120"/>
    </w:pPr>
    <w:rPr>
      <w:rFonts w:ascii="Times New Roman" w:hAnsi="Times New Roman"/>
      <w:b/>
      <w:sz w:val="32"/>
    </w:rPr>
  </w:style>
  <w:style w:type="paragraph" w:customStyle="1" w:styleId="Heading2TOC">
    <w:name w:val="Heading2 TOC"/>
    <w:basedOn w:val="Normal"/>
    <w:qFormat/>
    <w:rsid w:val="00AD24F5"/>
    <w:pPr>
      <w:spacing w:before="240" w:after="60"/>
    </w:pPr>
    <w:rPr>
      <w:rFonts w:ascii="Times New Roman" w:hAnsi="Times New Roman"/>
      <w:b/>
      <w:sz w:val="28"/>
    </w:rPr>
  </w:style>
  <w:style w:type="character" w:customStyle="1" w:styleId="Underline">
    <w:name w:val="Underline"/>
    <w:basedOn w:val="DefaultParagraphFont"/>
    <w:qFormat/>
    <w:rsid w:val="00AD24F5"/>
    <w:rPr>
      <w:u w:val="single"/>
    </w:rPr>
  </w:style>
  <w:style w:type="character" w:customStyle="1" w:styleId="BoldandItalics">
    <w:name w:val="Bold and Italics"/>
    <w:qFormat/>
    <w:rsid w:val="00AD24F5"/>
    <w:rPr>
      <w:b/>
      <w:i/>
      <w:u w:val="none"/>
    </w:rPr>
  </w:style>
  <w:style w:type="paragraph" w:styleId="BalloonText">
    <w:name w:val="Balloon Text"/>
    <w:basedOn w:val="Normal"/>
    <w:link w:val="BalloonTextChar"/>
    <w:rsid w:val="00AD24F5"/>
    <w:rPr>
      <w:rFonts w:ascii="Tahoma" w:hAnsi="Tahoma" w:cs="Tahoma"/>
      <w:sz w:val="16"/>
      <w:szCs w:val="16"/>
    </w:rPr>
  </w:style>
  <w:style w:type="character" w:customStyle="1" w:styleId="BalloonTextChar">
    <w:name w:val="Balloon Text Char"/>
    <w:basedOn w:val="DefaultParagraphFont"/>
    <w:link w:val="BalloonText"/>
    <w:rsid w:val="00AD24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24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24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24F5"/>
    <w:rPr>
      <w:b/>
      <w:color w:val="660033"/>
      <w:spacing w:val="0"/>
    </w:rPr>
  </w:style>
  <w:style w:type="paragraph" w:customStyle="1" w:styleId="Nameditemlist">
    <w:name w:val="Named item list"/>
    <w:basedOn w:val="BodyText"/>
    <w:qFormat/>
    <w:rsid w:val="00AD24F5"/>
    <w:pPr>
      <w:tabs>
        <w:tab w:val="left" w:pos="2835"/>
      </w:tabs>
      <w:ind w:left="2835" w:hanging="2835"/>
    </w:pPr>
  </w:style>
  <w:style w:type="paragraph" w:customStyle="1" w:styleId="BodyTextnopadding">
    <w:name w:val="Body Text no padding"/>
    <w:basedOn w:val="BodyText"/>
    <w:qFormat/>
    <w:rsid w:val="00AD24F5"/>
    <w:pPr>
      <w:spacing w:before="0" w:after="0"/>
    </w:pPr>
  </w:style>
  <w:style w:type="paragraph" w:customStyle="1" w:styleId="BodyTextBold">
    <w:name w:val="Body Text Bold"/>
    <w:basedOn w:val="BodyText"/>
    <w:qFormat/>
    <w:rsid w:val="00AD24F5"/>
    <w:rPr>
      <w:b/>
    </w:rPr>
  </w:style>
  <w:style w:type="character" w:styleId="Hyperlink">
    <w:name w:val="Hyperlink"/>
    <w:basedOn w:val="DefaultParagraphFont"/>
    <w:uiPriority w:val="99"/>
    <w:unhideWhenUsed/>
    <w:rsid w:val="007175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1281</Words>
  <Characters>8009</Characters>
  <Application>Microsoft Office Word</Application>
  <DocSecurity>0</DocSecurity>
  <Lines>266</Lines>
  <Paragraphs>216</Paragraphs>
  <ScaleCrop>false</ScaleCrop>
  <Company>Author-it Software Corporation Ltd.</Company>
  <LinksUpToDate>false</LinksUpToDate>
  <CharactersWithSpaces>9074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SHBBCCS004 Demonstrate retail skin care products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2025-03-01T12:48:00Z</dcterms:created>
  <dcterms:modified xsi:type="dcterms:W3CDTF">2025-03-01T12:48:00Z</dcterms:modified>
</cp:coreProperties>
</file>