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CD6" w:rsidP="00250C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SHB50321 Diploma of</w:t>
      </w:r>
      <w:r>
        <w:t xml:space="preserve"> Cosmetic Tattooing</w:t>
      </w:r>
      <w:r>
        <w:fldChar w:fldCharType="end"/>
      </w:r>
    </w:p>
    <w:p w:rsidR="00250CD6" w:rsidP="00250CD6">
      <w:pPr>
        <w:pStyle w:val="Version"/>
        <w:sectPr w:rsidSect="003328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328C6" w:rsidP="003328C6">
      <w:pPr>
        <w:pStyle w:val="SuperHeading"/>
      </w:pPr>
      <w:r w:rsidRPr="003328C6">
        <w:t>SHB50321 Diploma of Cosmetic Tattooing</w:t>
      </w:r>
    </w:p>
    <w:p w:rsidR="00000000" w:rsidRPr="003328C6" w:rsidP="003328C6">
      <w:pPr>
        <w:pStyle w:val="Heading1"/>
      </w:pPr>
      <w:bookmarkStart w:id="1" w:name="O_1203072"/>
      <w:bookmarkEnd w:id="1"/>
      <w:r w:rsidRPr="003328C6">
        <w:t>Modification History</w:t>
      </w:r>
    </w:p>
    <w:p w:rsidR="00000000" w:rsidRPr="003328C6" w:rsidP="00250CD6">
      <w:pPr>
        <w:pStyle w:val="BodyText"/>
      </w:pPr>
      <w:r w:rsidRPr="003328C6">
        <w:t>No equivalent qualification.</w:t>
      </w:r>
    </w:p>
    <w:p w:rsidR="00000000" w:rsidRPr="003328C6" w:rsidP="003328C6">
      <w:pPr>
        <w:pStyle w:val="Heading1"/>
      </w:pPr>
      <w:bookmarkStart w:id="2" w:name="O_1203073"/>
      <w:bookmarkEnd w:id="2"/>
      <w:r w:rsidRPr="003328C6">
        <w:t>Qualification Description</w:t>
      </w:r>
    </w:p>
    <w:p w:rsidR="00000000" w:rsidRPr="003328C6" w:rsidP="00250CD6">
      <w:pPr>
        <w:pStyle w:val="BodyText"/>
      </w:pPr>
      <w:r w:rsidRPr="003328C6">
        <w:t>This qualification reflects the role of individuals who work as cosmetic tattooists who design and provide cosmetic tattooing services.</w:t>
      </w:r>
    </w:p>
    <w:p w:rsidR="00000000" w:rsidRPr="003328C6" w:rsidP="00250CD6">
      <w:pPr>
        <w:pStyle w:val="BodyText"/>
      </w:pPr>
      <w:r w:rsidRPr="003328C6">
        <w:t>These individuals work au</w:t>
      </w:r>
      <w:r w:rsidRPr="003328C6">
        <w:t>tonomously and are accountable for personal outputs. Their work involves the self-directed application of specialised knowledge and experience to consult, design and manage sequential treatment programs. They possess highly developed communication and tech</w:t>
      </w:r>
      <w:r w:rsidRPr="003328C6">
        <w:t xml:space="preserve">nical skills. Practitioners operate within a defined scope of practice and use initiative and judgement to refuse or refer treatments as required. </w:t>
      </w:r>
    </w:p>
    <w:p w:rsidR="00000000" w:rsidRPr="003328C6" w:rsidP="00250CD6">
      <w:pPr>
        <w:pStyle w:val="BodyText"/>
      </w:pPr>
      <w:r w:rsidRPr="003328C6">
        <w:t>Work is typically conducted in beauty salons and skin clinics.</w:t>
      </w:r>
    </w:p>
    <w:p w:rsidR="00000000" w:rsidRPr="003328C6" w:rsidP="00250CD6">
      <w:pPr>
        <w:pStyle w:val="BodyText"/>
      </w:pPr>
      <w:r w:rsidRPr="003328C6">
        <w:t>The skills in this qualification must be appl</w:t>
      </w:r>
      <w:r w:rsidRPr="003328C6">
        <w:t>ied in accordance with Commonwealth and State or Territory legislation, Australian standards and industry codes of practice.</w:t>
      </w:r>
    </w:p>
    <w:p w:rsidR="00000000" w:rsidRPr="003328C6" w:rsidP="00250CD6">
      <w:pPr>
        <w:pStyle w:val="BodyText"/>
      </w:pPr>
      <w:r w:rsidRPr="003328C6">
        <w:t>No occupational licensing, certification or specific legislative requirements apply to this qualification at the time of publicatio</w:t>
      </w:r>
      <w:r w:rsidRPr="003328C6">
        <w:t>n.</w:t>
      </w:r>
    </w:p>
    <w:p w:rsidR="00000000" w:rsidRPr="003328C6" w:rsidP="00250CD6">
      <w:pPr>
        <w:pStyle w:val="BodyText"/>
      </w:pPr>
      <w:r w:rsidRPr="003328C6">
        <w:t>Cosmetic Tattooing is subject to Skin Penetration regulation in some states and territories. The supply of topical anaesthetics is restricted in some states and territories.</w:t>
      </w:r>
    </w:p>
    <w:p w:rsidR="00000000" w:rsidRPr="003328C6" w:rsidP="003328C6">
      <w:pPr>
        <w:pStyle w:val="Heading1"/>
      </w:pPr>
      <w:bookmarkStart w:id="3" w:name="O_1203074"/>
      <w:bookmarkEnd w:id="3"/>
      <w:r w:rsidRPr="003328C6">
        <w:t>Entry Requirements</w:t>
      </w:r>
    </w:p>
    <w:p w:rsidR="00000000" w:rsidRPr="003328C6" w:rsidP="00250CD6">
      <w:pPr>
        <w:pStyle w:val="BodyText"/>
      </w:pPr>
      <w:r w:rsidRPr="003328C6">
        <w:t xml:space="preserve">There are no entry requirements for this </w:t>
      </w:r>
      <w:r w:rsidRPr="003328C6">
        <w:t>qualification.</w:t>
      </w:r>
    </w:p>
    <w:p w:rsidR="00000000" w:rsidRPr="003328C6" w:rsidP="003328C6">
      <w:pPr>
        <w:pStyle w:val="Heading1"/>
      </w:pPr>
      <w:bookmarkStart w:id="4" w:name="O_1203075"/>
      <w:bookmarkEnd w:id="4"/>
      <w:r w:rsidRPr="003328C6">
        <w:t>Packaging Rules</w:t>
      </w:r>
    </w:p>
    <w:p w:rsidR="00000000" w:rsidRPr="003328C6" w:rsidP="00250CD6">
      <w:pPr>
        <w:pStyle w:val="BodyText"/>
      </w:pPr>
      <w:r w:rsidRPr="003328C6">
        <w:t>9 units must be completed:</w:t>
      </w:r>
    </w:p>
    <w:p w:rsidR="00000000" w:rsidRPr="003328C6" w:rsidP="003328C6">
      <w:pPr>
        <w:pStyle w:val="ListBullet"/>
      </w:pPr>
      <w:r w:rsidRPr="003328C6">
        <w:t>4 core units</w:t>
      </w:r>
    </w:p>
    <w:p w:rsidR="00000000" w:rsidRPr="003328C6" w:rsidP="003328C6">
      <w:pPr>
        <w:pStyle w:val="ListBullet"/>
      </w:pPr>
      <w:r w:rsidRPr="003328C6">
        <w:t>5 elective units, consisting of:</w:t>
      </w:r>
    </w:p>
    <w:p w:rsidR="00000000" w:rsidRPr="003328C6" w:rsidP="003328C6">
      <w:pPr>
        <w:pStyle w:val="ListBullet2"/>
      </w:pPr>
      <w:r w:rsidRPr="003328C6">
        <w:t xml:space="preserve">1 unit from Group A: Infection Control </w:t>
      </w:r>
    </w:p>
    <w:p w:rsidR="00000000" w:rsidRPr="003328C6" w:rsidP="003328C6">
      <w:pPr>
        <w:pStyle w:val="ListBullet2"/>
      </w:pPr>
      <w:r w:rsidRPr="003328C6">
        <w:t xml:space="preserve">at least 1 unit and up to 3 units from Groups B to F </w:t>
      </w:r>
    </w:p>
    <w:p w:rsidR="00000000" w:rsidRPr="003328C6" w:rsidP="003328C6">
      <w:pPr>
        <w:pStyle w:val="ListBullet2"/>
      </w:pPr>
      <w:r w:rsidRPr="003328C6">
        <w:t xml:space="preserve">the remaining units selected from the electives listed below. </w:t>
      </w:r>
    </w:p>
    <w:p w:rsidR="00000000" w:rsidRPr="003328C6" w:rsidP="00250CD6">
      <w:pPr>
        <w:pStyle w:val="BodyText"/>
      </w:pPr>
      <w:r w:rsidRPr="003328C6">
        <w:t>Any combination of electives that meets the rules above can be selected for the award of the Diploma of Cosmetic Tattooing. Where appropriate, electives may be packaged to provide a qualificati</w:t>
      </w:r>
      <w:r w:rsidRPr="003328C6">
        <w:t xml:space="preserve">on with a specialisation. </w:t>
      </w:r>
    </w:p>
    <w:p w:rsidR="00000000" w:rsidRPr="003328C6" w:rsidP="003328C6">
      <w:pPr>
        <w:pStyle w:val="BodyTextBold"/>
      </w:pPr>
      <w:r w:rsidRPr="003328C6">
        <w:t>Specialisations</w:t>
      </w:r>
    </w:p>
    <w:p w:rsidR="00000000" w:rsidRPr="003328C6" w:rsidP="00250CD6">
      <w:pPr>
        <w:pStyle w:val="BodyText"/>
      </w:pPr>
      <w:r w:rsidRPr="003328C6">
        <w:t>Packaging Rules for each specialisation:</w:t>
      </w:r>
    </w:p>
    <w:p w:rsidR="00000000" w:rsidRPr="003328C6" w:rsidP="003328C6">
      <w:pPr>
        <w:pStyle w:val="ListBullet"/>
      </w:pPr>
      <w:r w:rsidRPr="003328C6">
        <w:t>All group B electives must be selected for the award of the Diploma of Cosmetic Tattooing (Eyebrows).</w:t>
      </w:r>
    </w:p>
    <w:p w:rsidR="00000000" w:rsidRPr="003328C6" w:rsidP="003328C6">
      <w:pPr>
        <w:pStyle w:val="ListBullet"/>
      </w:pPr>
      <w:r w:rsidRPr="003328C6">
        <w:t>All Group C electives must be selected for the award of the Diploma o</w:t>
      </w:r>
      <w:r w:rsidRPr="003328C6">
        <w:t>f Cosmetic Tattooing (Lips).</w:t>
      </w:r>
    </w:p>
    <w:p w:rsidR="00000000" w:rsidRPr="003328C6" w:rsidP="003328C6">
      <w:pPr>
        <w:pStyle w:val="ListBullet"/>
      </w:pPr>
      <w:r w:rsidRPr="003328C6">
        <w:t>All Group D electives must be selected for the award of the Diploma of Cosmetic Tattooing (Eyes).</w:t>
      </w:r>
    </w:p>
    <w:p w:rsidR="00000000" w:rsidRPr="003328C6" w:rsidP="003328C6">
      <w:pPr>
        <w:pStyle w:val="ListBullet"/>
      </w:pPr>
      <w:r w:rsidRPr="003328C6">
        <w:t xml:space="preserve">All Group E electives must be selected for the award of the Diploma of Cosmetic Tattooing (Scalp Micropigmentation). </w:t>
      </w:r>
    </w:p>
    <w:p w:rsidR="00000000" w:rsidRPr="003328C6" w:rsidP="003328C6">
      <w:pPr>
        <w:pStyle w:val="ListBullet"/>
      </w:pPr>
      <w:r w:rsidRPr="003328C6">
        <w:t>All Group F</w:t>
      </w:r>
      <w:r w:rsidRPr="003328C6">
        <w:t xml:space="preserve"> electives must be selected for the award of the Diploma of Cosmetic Tattooing (Breast Areola).</w:t>
      </w:r>
    </w:p>
    <w:p w:rsidR="00000000" w:rsidRPr="003328C6" w:rsidP="003328C6">
      <w:pPr>
        <w:pStyle w:val="ListBullet"/>
      </w:pPr>
      <w:r w:rsidRPr="003328C6">
        <w:t>Where two or more specialisations are completed award of the qualification would read Diploma of Cosmetic Tattooing (Eyebrows, Lips, Eyes, Scalp Micropigmentati</w:t>
      </w:r>
      <w:r w:rsidRPr="003328C6">
        <w:t xml:space="preserve">on, or Breast Areola) as relevant to the completed specialisations. </w:t>
      </w:r>
    </w:p>
    <w:p w:rsidR="00000000" w:rsidRPr="003328C6" w:rsidP="00250CD6">
      <w:pPr>
        <w:pStyle w:val="BodyText"/>
      </w:pPr>
      <w:r w:rsidRPr="003328C6">
        <w:t>The selection of electives must be guided by the job outcome sought, local industry requirements and the complexity of skills appropriate to the AQF level of this qualification.</w:t>
      </w:r>
    </w:p>
    <w:p w:rsidR="00000000" w:rsidRPr="003328C6" w:rsidP="003328C6">
      <w:pPr>
        <w:pStyle w:val="BodyTextBold"/>
      </w:pPr>
      <w:r w:rsidRPr="003328C6">
        <w:t>Note: Uni</w:t>
      </w:r>
      <w:r w:rsidRPr="003328C6">
        <w:t xml:space="preserve">ts marked with an *asterisk include one or more prerequisite units of competency. Please refer to each individual unit for details of prerequisites.  </w:t>
      </w:r>
    </w:p>
    <w:p w:rsidR="00000000" w:rsidRPr="003328C6" w:rsidP="003328C6">
      <w:pPr>
        <w:pStyle w:val="BodyTextBold"/>
      </w:pPr>
      <w:r w:rsidRPr="003328C6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200"/>
      </w:tblGrid>
      <w:tr w:rsidTr="00332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SHBBCOS001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Provide cosmetic tattooing consultations</w:t>
            </w:r>
          </w:p>
        </w:tc>
      </w:tr>
      <w:tr w:rsidTr="00332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SHBBCOS002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Apply knowledge of colour theory and pigmentology to cosmetic tattooing</w:t>
            </w:r>
          </w:p>
        </w:tc>
      </w:tr>
      <w:tr w:rsidTr="00332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SHBBCOS003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Incorporate elements and principles of design to cosmetic tattooing</w:t>
            </w:r>
          </w:p>
        </w:tc>
      </w:tr>
      <w:tr w:rsidTr="00332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SHBBSSC004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28C6" w:rsidP="003328C6">
            <w:pPr>
              <w:pStyle w:val="BodyText"/>
            </w:pPr>
            <w:r w:rsidRPr="003328C6">
              <w:t>Identify the function and structure of skin and hair for cosmetic tattooing</w:t>
            </w:r>
          </w:p>
        </w:tc>
      </w:tr>
    </w:tbl>
    <w:p w:rsidR="00000000" w:rsidRPr="003328C6" w:rsidP="003328C6">
      <w:pPr>
        <w:pStyle w:val="BodyTextBold"/>
      </w:pPr>
    </w:p>
    <w:p w:rsidR="00000000" w:rsidRPr="003328C6" w:rsidP="003328C6">
      <w:pPr>
        <w:pStyle w:val="BodyTextBold"/>
      </w:pPr>
      <w:r w:rsidRPr="003328C6">
        <w:t>Elective units</w:t>
      </w:r>
    </w:p>
    <w:p w:rsidR="00000000" w:rsidRPr="003328C6" w:rsidP="003328C6">
      <w:pPr>
        <w:pStyle w:val="BodyTextBold"/>
      </w:pPr>
      <w:r w:rsidRPr="003328C6">
        <w:t>Group A: Infection Control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470"/>
      </w:tblGrid>
      <w:tr w:rsidTr="003328C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HLTINF005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Maintain infection prevention for skin penetration treatments</w:t>
            </w:r>
          </w:p>
        </w:tc>
      </w:tr>
      <w:tr w:rsidTr="003328C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SHBBINF002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28C6" w:rsidP="003328C6">
            <w:pPr>
              <w:pStyle w:val="BodyText"/>
            </w:pPr>
            <w:r w:rsidRPr="003328C6">
              <w:t>Maintain infection control standards</w:t>
            </w:r>
          </w:p>
        </w:tc>
      </w:tr>
    </w:tbl>
    <w:p w:rsidR="00000000" w:rsidRPr="003328C6" w:rsidP="003328C6">
      <w:pPr>
        <w:pStyle w:val="BodyTextBold"/>
      </w:pPr>
    </w:p>
    <w:p w:rsidR="00000000" w:rsidRPr="003328C6" w:rsidP="003328C6">
      <w:pPr>
        <w:pStyle w:val="BodyTextBold"/>
      </w:pPr>
      <w:r w:rsidRPr="003328C6">
        <w:t>Group B: Eyebrows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290"/>
      </w:tblGrid>
      <w:tr w:rsidTr="00332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SHBBCOS004*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C6" w:rsidP="003328C6">
            <w:pPr>
              <w:pStyle w:val="BodyText"/>
            </w:pPr>
            <w:r w:rsidRPr="003328C6">
              <w:t>Provide cosmetic tattoo for eyebrows</w:t>
            </w:r>
          </w:p>
        </w:tc>
      </w:tr>
    </w:tbl>
    <w:p w:rsidR="00000000" w:rsidRPr="003328C6" w:rsidP="003328C6">
      <w:pPr>
        <w:pStyle w:val="BodyText"/>
      </w:pPr>
    </w:p>
    <w:p w:rsidR="00000000" w:rsidRPr="003328C6" w:rsidP="003328C6">
      <w:pPr>
        <w:pStyle w:val="BodyTextBold"/>
      </w:pPr>
      <w:r w:rsidRPr="003328C6">
        <w:t>Group C: Lips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470"/>
      </w:tblGrid>
      <w:tr w:rsidTr="003328C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SHBBCOS005*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C6" w:rsidP="003328C6">
            <w:pPr>
              <w:pStyle w:val="BodyText"/>
            </w:pPr>
            <w:r w:rsidRPr="003328C6">
              <w:t>Provide cosmetic tattoo for lips</w:t>
            </w:r>
          </w:p>
        </w:tc>
      </w:tr>
    </w:tbl>
    <w:p w:rsidR="00000000" w:rsidRPr="003328C6" w:rsidP="003328C6">
      <w:pPr>
        <w:pStyle w:val="BodyText"/>
      </w:pPr>
    </w:p>
    <w:p w:rsidR="00000000" w:rsidRPr="003328C6" w:rsidP="003328C6">
      <w:pPr>
        <w:pStyle w:val="BodyTextBold"/>
      </w:pPr>
      <w:r w:rsidRPr="003328C6">
        <w:t>Group D: Eyes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7535"/>
      </w:tblGrid>
      <w:tr w:rsidTr="003328C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SHBBCOS006*</w:t>
            </w:r>
          </w:p>
        </w:tc>
        <w:tc>
          <w:tcPr>
            <w:tcW w:w="7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C6" w:rsidP="003328C6">
            <w:pPr>
              <w:pStyle w:val="BodyText"/>
            </w:pPr>
            <w:r w:rsidRPr="003328C6">
              <w:t>Provide cosmetic tattoo for eyes</w:t>
            </w:r>
          </w:p>
        </w:tc>
      </w:tr>
    </w:tbl>
    <w:p w:rsidR="00000000" w:rsidRPr="003328C6" w:rsidP="003328C6">
      <w:pPr>
        <w:pStyle w:val="BodyTextBold"/>
      </w:pPr>
    </w:p>
    <w:p w:rsidR="00000000" w:rsidRPr="003328C6" w:rsidP="003328C6">
      <w:pPr>
        <w:pStyle w:val="BodyTextBold"/>
      </w:pPr>
      <w:r w:rsidRPr="003328C6">
        <w:t>Group E: Scalp Micropigmentation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7805"/>
      </w:tblGrid>
      <w:tr w:rsidTr="003328C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SHBBCOS007*</w:t>
            </w:r>
          </w:p>
        </w:tc>
        <w:tc>
          <w:tcPr>
            <w:tcW w:w="7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C6" w:rsidP="003328C6">
            <w:pPr>
              <w:pStyle w:val="BodyText"/>
            </w:pPr>
            <w:r w:rsidRPr="003328C6">
              <w:t>Provide cosmetic tattoo for scalp micropigmentation</w:t>
            </w:r>
          </w:p>
        </w:tc>
      </w:tr>
    </w:tbl>
    <w:p w:rsidR="00000000" w:rsidRPr="003328C6" w:rsidP="003328C6">
      <w:pPr>
        <w:pStyle w:val="BodyText"/>
      </w:pPr>
    </w:p>
    <w:p w:rsidR="00000000" w:rsidRPr="003328C6" w:rsidP="003328C6">
      <w:pPr>
        <w:pStyle w:val="BodyTextBold"/>
      </w:pPr>
      <w:r w:rsidRPr="003328C6">
        <w:t>Group F: Breast Areola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7715"/>
      </w:tblGrid>
      <w:tr w:rsidTr="003328C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SHBBCOS008*</w:t>
            </w:r>
          </w:p>
        </w:tc>
        <w:tc>
          <w:tcPr>
            <w:tcW w:w="7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C6" w:rsidP="003328C6">
            <w:pPr>
              <w:pStyle w:val="BodyText"/>
            </w:pPr>
            <w:r w:rsidRPr="003328C6">
              <w:t>Provide 3D nipple areola complex tattooing</w:t>
            </w:r>
          </w:p>
        </w:tc>
      </w:tr>
    </w:tbl>
    <w:p w:rsidR="00000000" w:rsidRPr="003328C6" w:rsidP="003328C6">
      <w:pPr>
        <w:pStyle w:val="BodyText"/>
      </w:pPr>
    </w:p>
    <w:p w:rsidR="00000000" w:rsidRPr="003328C6" w:rsidP="003328C6">
      <w:pPr>
        <w:pStyle w:val="BodyTextBold"/>
      </w:pPr>
      <w:r w:rsidRPr="003328C6">
        <w:t>Group G: General Electives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7"/>
        <w:gridCol w:w="7469"/>
      </w:tblGrid>
      <w:tr w:rsidTr="00250C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BSBESB304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Determine resource requirements for new business ventures</w:t>
            </w:r>
          </w:p>
        </w:tc>
      </w:tr>
      <w:tr w:rsidTr="00250C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BSBESB401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Research and develop business plans</w:t>
            </w:r>
          </w:p>
        </w:tc>
      </w:tr>
      <w:tr w:rsidTr="00250C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BSBESB404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Market new business ventures</w:t>
            </w:r>
          </w:p>
        </w:tc>
      </w:tr>
      <w:tr w:rsidTr="00250C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BSBESB406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Establish operational strategies and procedures for new business ventures</w:t>
            </w:r>
          </w:p>
        </w:tc>
      </w:tr>
      <w:tr w:rsidTr="00250C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BSBESB407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Manage finances for new business ventures</w:t>
            </w:r>
          </w:p>
        </w:tc>
      </w:tr>
      <w:tr w:rsidTr="00250C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BSBSUS511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Develop workplace policies and procedures for sustainability</w:t>
            </w:r>
          </w:p>
        </w:tc>
      </w:tr>
      <w:tr w:rsidTr="00250C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8C6">
            <w:pPr>
              <w:pStyle w:val="BodyText"/>
              <w:rPr>
                <w:lang w:val="en-NZ"/>
              </w:rPr>
            </w:pPr>
            <w:r w:rsidRPr="003328C6">
              <w:t>SIRXMKT002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28C6" w:rsidP="003328C6">
            <w:pPr>
              <w:pStyle w:val="BodyText"/>
            </w:pPr>
            <w:r w:rsidRPr="003328C6">
              <w:t>Use social media to engage customers</w:t>
            </w:r>
          </w:p>
        </w:tc>
      </w:tr>
    </w:tbl>
    <w:p w:rsidR="00000000" w:rsidRPr="003328C6" w:rsidP="003328C6">
      <w:pPr>
        <w:pStyle w:val="BodyTextBold"/>
      </w:pPr>
    </w:p>
    <w:p w:rsidR="00000000" w:rsidRPr="003328C6" w:rsidP="003328C6">
      <w:pPr>
        <w:pStyle w:val="AllowPageBreak"/>
      </w:pPr>
    </w:p>
    <w:p w:rsidR="00000000" w:rsidRPr="003328C6" w:rsidP="003328C6">
      <w:pPr>
        <w:pStyle w:val="Heading1"/>
      </w:pPr>
      <w:bookmarkStart w:id="5" w:name="O_1203076"/>
      <w:bookmarkEnd w:id="5"/>
      <w:r w:rsidRPr="003328C6">
        <w:t>Qualification Mapping Information</w:t>
      </w:r>
    </w:p>
    <w:p w:rsidR="00000000" w:rsidRPr="003328C6" w:rsidP="00250CD6">
      <w:pPr>
        <w:pStyle w:val="BodyText"/>
      </w:pPr>
      <w:r w:rsidRPr="003328C6">
        <w:t>No equivalent qualification.</w:t>
      </w:r>
    </w:p>
    <w:p w:rsidR="00000000" w:rsidRPr="003328C6" w:rsidP="003328C6">
      <w:pPr>
        <w:pStyle w:val="Heading1"/>
      </w:pPr>
      <w:bookmarkStart w:id="6" w:name="O_1203078"/>
      <w:bookmarkEnd w:id="6"/>
      <w:r w:rsidRPr="003328C6">
        <w:t>Links</w:t>
      </w:r>
    </w:p>
    <w:p w:rsidR="00000000" w:rsidRPr="003328C6" w:rsidP="00250CD6">
      <w:pPr>
        <w:pStyle w:val="BodyText"/>
      </w:pPr>
      <w:r w:rsidRPr="003328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70F8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328C6" w:rsidP="003328C6"/>
    <w:sectPr w:rsidSect="003328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8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8C6" w:rsidRPr="00250CD6" w:rsidP="00250C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8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CD6" w:rsidP="003328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0CD6" w:rsidP="003328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50CD6" w:rsidP="003328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8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C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8C6" w:rsidRPr="00250CD6" w:rsidP="00250C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8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CD6" w:rsidRPr="002D2AF8" w:rsidP="003328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SHB50321 Diploma of Cosmetic Tattooing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250CD6" w:rsidP="003328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8257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289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8E6C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8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8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8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8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8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8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8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8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8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8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8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8C6"/>
  </w:style>
  <w:style w:type="character" w:customStyle="1" w:styleId="Heading1Char">
    <w:name w:val="Heading 1 Char"/>
    <w:basedOn w:val="DefaultParagraphFont"/>
    <w:link w:val="Heading1"/>
    <w:rsid w:val="003328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8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8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28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28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28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8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328C6"/>
    <w:rPr>
      <w:b/>
    </w:rPr>
  </w:style>
  <w:style w:type="character" w:customStyle="1" w:styleId="Heading2Char">
    <w:name w:val="Heading 2 Char"/>
    <w:basedOn w:val="DefaultParagraphFont"/>
    <w:link w:val="Heading2"/>
    <w:rsid w:val="003328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8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8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8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8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8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8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8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8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8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8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8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8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8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8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28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28C6"/>
    <w:rPr>
      <w:b/>
      <w:spacing w:val="0"/>
    </w:rPr>
  </w:style>
  <w:style w:type="paragraph" w:customStyle="1" w:styleId="SuperTitle">
    <w:name w:val="SuperTitle"/>
    <w:basedOn w:val="Title"/>
    <w:rsid w:val="003328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8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8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28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8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8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8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8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8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8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8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8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28C6"/>
    <w:rPr>
      <w:i/>
    </w:rPr>
  </w:style>
  <w:style w:type="paragraph" w:styleId="Caption">
    <w:name w:val="caption"/>
    <w:basedOn w:val="BodyText"/>
    <w:next w:val="Normal"/>
    <w:qFormat/>
    <w:rsid w:val="003328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8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8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8C6"/>
  </w:style>
  <w:style w:type="paragraph" w:styleId="TableofFigures">
    <w:name w:val="table of figures"/>
    <w:basedOn w:val="Normal"/>
    <w:next w:val="Normal"/>
    <w:semiHidden/>
    <w:rsid w:val="003328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8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28C6"/>
    <w:rPr>
      <w:rFonts w:ascii="Wingdings" w:hAnsi="Wingdings"/>
    </w:rPr>
  </w:style>
  <w:style w:type="paragraph" w:customStyle="1" w:styleId="TableHeading">
    <w:name w:val="Table Heading"/>
    <w:basedOn w:val="HeadingBase"/>
    <w:rsid w:val="003328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8C6"/>
    <w:rPr>
      <w:color w:val="0033CC"/>
      <w:u w:val="none"/>
    </w:rPr>
  </w:style>
  <w:style w:type="paragraph" w:customStyle="1" w:styleId="BodyTextRight">
    <w:name w:val="Body Text Right"/>
    <w:basedOn w:val="BodyText"/>
    <w:rsid w:val="003328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8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8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8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8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8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8C6"/>
    <w:rPr>
      <w:sz w:val="32"/>
    </w:rPr>
  </w:style>
  <w:style w:type="paragraph" w:customStyle="1" w:styleId="HeadingProcedure">
    <w:name w:val="Heading Procedure"/>
    <w:basedOn w:val="HeadingBase"/>
    <w:next w:val="Normal"/>
    <w:rsid w:val="003328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8C6"/>
    <w:pPr>
      <w:spacing w:before="60" w:after="60"/>
    </w:pPr>
  </w:style>
  <w:style w:type="paragraph" w:styleId="ListContinue">
    <w:name w:val="List Continue"/>
    <w:basedOn w:val="List"/>
    <w:rsid w:val="003328C6"/>
    <w:pPr>
      <w:ind w:firstLine="0"/>
    </w:pPr>
  </w:style>
  <w:style w:type="paragraph" w:customStyle="1" w:styleId="ListNote">
    <w:name w:val="List Note"/>
    <w:basedOn w:val="List"/>
    <w:rsid w:val="003328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8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8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8C6"/>
    <w:rPr>
      <w:rFonts w:ascii="Courier New" w:hAnsi="Courier New"/>
    </w:rPr>
  </w:style>
  <w:style w:type="paragraph" w:customStyle="1" w:styleId="NoteBullet">
    <w:name w:val="Note Bullet"/>
    <w:basedOn w:val="Note"/>
    <w:rsid w:val="003328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8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8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8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8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28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8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8C6"/>
    <w:rPr>
      <w:b/>
      <w:smallCaps/>
    </w:rPr>
  </w:style>
  <w:style w:type="paragraph" w:customStyle="1" w:styleId="TableListNumber">
    <w:name w:val="Table List Number"/>
    <w:basedOn w:val="ListNumber"/>
    <w:rsid w:val="003328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8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8C6"/>
    <w:pPr>
      <w:numPr>
        <w:numId w:val="9"/>
      </w:numPr>
    </w:pPr>
  </w:style>
  <w:style w:type="paragraph" w:customStyle="1" w:styleId="ListAlpha2">
    <w:name w:val="List Alpha 2"/>
    <w:basedOn w:val="List2"/>
    <w:rsid w:val="003328C6"/>
    <w:pPr>
      <w:numPr>
        <w:numId w:val="8"/>
      </w:numPr>
    </w:pPr>
  </w:style>
  <w:style w:type="paragraph" w:styleId="List2">
    <w:name w:val="List 2"/>
    <w:basedOn w:val="BodyText"/>
    <w:rsid w:val="003328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8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8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8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8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8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28C6"/>
    <w:pPr>
      <w:numPr>
        <w:numId w:val="4"/>
      </w:numPr>
    </w:pPr>
  </w:style>
  <w:style w:type="paragraph" w:styleId="ListContinue2">
    <w:name w:val="List Continue 2"/>
    <w:basedOn w:val="List2"/>
    <w:rsid w:val="003328C6"/>
    <w:pPr>
      <w:ind w:firstLine="0"/>
    </w:pPr>
  </w:style>
  <w:style w:type="paragraph" w:styleId="ListContinue3">
    <w:name w:val="List Continue 3"/>
    <w:basedOn w:val="List3"/>
    <w:rsid w:val="003328C6"/>
    <w:pPr>
      <w:ind w:left="1021" w:firstLine="0"/>
    </w:pPr>
  </w:style>
  <w:style w:type="paragraph" w:styleId="ListContinue4">
    <w:name w:val="List Continue 4"/>
    <w:basedOn w:val="List4"/>
    <w:rsid w:val="003328C6"/>
    <w:pPr>
      <w:ind w:firstLine="0"/>
    </w:pPr>
  </w:style>
  <w:style w:type="paragraph" w:styleId="ListContinue5">
    <w:name w:val="List Continue 5"/>
    <w:basedOn w:val="List5"/>
    <w:rsid w:val="003328C6"/>
    <w:pPr>
      <w:ind w:firstLine="0"/>
    </w:pPr>
  </w:style>
  <w:style w:type="paragraph" w:styleId="ListNumber3">
    <w:name w:val="List Number 3"/>
    <w:basedOn w:val="List3"/>
    <w:rsid w:val="003328C6"/>
    <w:pPr>
      <w:numPr>
        <w:numId w:val="5"/>
      </w:numPr>
    </w:pPr>
  </w:style>
  <w:style w:type="paragraph" w:styleId="ListNumber4">
    <w:name w:val="List Number 4"/>
    <w:basedOn w:val="List4"/>
    <w:rsid w:val="003328C6"/>
    <w:pPr>
      <w:numPr>
        <w:numId w:val="6"/>
      </w:numPr>
    </w:pPr>
  </w:style>
  <w:style w:type="paragraph" w:styleId="ListNumber5">
    <w:name w:val="List Number 5"/>
    <w:basedOn w:val="List5"/>
    <w:rsid w:val="003328C6"/>
    <w:pPr>
      <w:numPr>
        <w:numId w:val="7"/>
      </w:numPr>
    </w:pPr>
  </w:style>
  <w:style w:type="paragraph" w:styleId="BlockText">
    <w:name w:val="Block Text"/>
    <w:basedOn w:val="Normal"/>
    <w:rsid w:val="003328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8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8C6"/>
    <w:rPr>
      <w:sz w:val="16"/>
      <w:vertAlign w:val="superscript"/>
    </w:rPr>
  </w:style>
  <w:style w:type="character" w:customStyle="1" w:styleId="Symbols">
    <w:name w:val="Symbols"/>
    <w:basedOn w:val="DefaultParagraphFont"/>
    <w:rsid w:val="003328C6"/>
    <w:rPr>
      <w:rFonts w:ascii="Symbol" w:hAnsi="Symbol"/>
    </w:rPr>
  </w:style>
  <w:style w:type="character" w:customStyle="1" w:styleId="MenuOptions">
    <w:name w:val="Menu Options"/>
    <w:basedOn w:val="DefaultParagraphFont"/>
    <w:rsid w:val="003328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8C6"/>
    <w:rPr>
      <w:b/>
    </w:rPr>
  </w:style>
  <w:style w:type="character" w:customStyle="1" w:styleId="Underlined">
    <w:name w:val="Underlined"/>
    <w:basedOn w:val="DefaultParagraphFont"/>
    <w:rsid w:val="003328C6"/>
    <w:rPr>
      <w:u w:val="single"/>
    </w:rPr>
  </w:style>
  <w:style w:type="paragraph" w:customStyle="1" w:styleId="TableBodyTextRight">
    <w:name w:val="Table Body Text Right"/>
    <w:basedOn w:val="TableBodyText"/>
    <w:rsid w:val="003328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8C6"/>
    <w:rPr>
      <w:sz w:val="18"/>
    </w:rPr>
  </w:style>
  <w:style w:type="paragraph" w:customStyle="1" w:styleId="BodySmallRight">
    <w:name w:val="Body Small Right"/>
    <w:basedOn w:val="BodyTextRight"/>
    <w:rsid w:val="003328C6"/>
    <w:rPr>
      <w:sz w:val="18"/>
      <w:szCs w:val="18"/>
    </w:rPr>
  </w:style>
  <w:style w:type="paragraph" w:customStyle="1" w:styleId="MarginEdition">
    <w:name w:val="Margin Edition"/>
    <w:basedOn w:val="MarginNote"/>
    <w:rsid w:val="003328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8C6"/>
    <w:rPr>
      <w:sz w:val="2"/>
      <w:szCs w:val="2"/>
    </w:rPr>
  </w:style>
  <w:style w:type="character" w:customStyle="1" w:styleId="Small">
    <w:name w:val="Small"/>
    <w:basedOn w:val="DefaultParagraphFont"/>
    <w:rsid w:val="003328C6"/>
    <w:rPr>
      <w:sz w:val="16"/>
    </w:rPr>
  </w:style>
  <w:style w:type="paragraph" w:customStyle="1" w:styleId="WideTable">
    <w:name w:val="Wide Table"/>
    <w:basedOn w:val="Normal"/>
    <w:rsid w:val="003328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8C6"/>
  </w:style>
  <w:style w:type="paragraph" w:styleId="Quote">
    <w:name w:val="Quote"/>
    <w:basedOn w:val="Heading1"/>
    <w:link w:val="QuoteChar"/>
    <w:qFormat/>
    <w:rsid w:val="003328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8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8C6"/>
    <w:pPr>
      <w:pageBreakBefore/>
    </w:pPr>
  </w:style>
  <w:style w:type="paragraph" w:customStyle="1" w:styleId="Border">
    <w:name w:val="Border"/>
    <w:basedOn w:val="Normal"/>
    <w:qFormat/>
    <w:rsid w:val="003328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8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8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8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8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8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8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8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8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8C6"/>
    <w:rPr>
      <w:u w:val="single"/>
    </w:rPr>
  </w:style>
  <w:style w:type="character" w:customStyle="1" w:styleId="BoldandItalics">
    <w:name w:val="Bold and Italics"/>
    <w:qFormat/>
    <w:rsid w:val="003328C6"/>
    <w:rPr>
      <w:b/>
      <w:i/>
      <w:u w:val="none"/>
    </w:rPr>
  </w:style>
  <w:style w:type="paragraph" w:styleId="BalloonText">
    <w:name w:val="Balloon Text"/>
    <w:basedOn w:val="Normal"/>
    <w:link w:val="BalloonTextChar"/>
    <w:rsid w:val="003328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8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8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8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8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8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8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50C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3987</Characters>
  <Application>Microsoft Office Word</Application>
  <DocSecurity>0</DocSecurity>
  <Lines>124</Lines>
  <Paragraphs>96</Paragraphs>
  <ScaleCrop>false</ScaleCrop>
  <Company>Author-it Software Corporation Ltd.</Company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SHB50321 Diploma of Cosmetic Tattooing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2021-12-16T09:02:42Z</dcterms:created>
  <dcterms:modified xsi:type="dcterms:W3CDTF">2021-12-15T05:15:00Z</dcterms:modified>
</cp:coreProperties>
</file>