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7AE" w:rsidP="00091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SFLWHS002 Provide a safe work environment</w:t>
      </w:r>
      <w:r>
        <w:fldChar w:fldCharType="end"/>
      </w:r>
    </w:p>
    <w:p w:rsidR="000917AE" w:rsidP="000917AE">
      <w:pPr>
        <w:pStyle w:val="Version"/>
        <w:sectPr w:rsidSect="000B5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419" w:rsidP="000B5419">
      <w:pPr>
        <w:pStyle w:val="SuperHeading"/>
      </w:pPr>
      <w:r w:rsidRPr="000B5419">
        <w:t>SFLWHS002 Provide a safe work environment</w:t>
      </w:r>
    </w:p>
    <w:p w:rsidR="00000000" w:rsidRPr="000B5419" w:rsidP="000B5419">
      <w:pPr>
        <w:pStyle w:val="Heading1"/>
      </w:pPr>
      <w:bookmarkStart w:id="1" w:name="O_726791"/>
      <w:bookmarkEnd w:id="1"/>
      <w:r w:rsidRPr="000B5419">
        <w:t>Modification History</w:t>
      </w:r>
    </w:p>
    <w:p w:rsidR="00000000" w:rsidRPr="000B5419" w:rsidP="000917AE">
      <w:pPr>
        <w:pStyle w:val="BodyText"/>
      </w:pPr>
      <w:r w:rsidRPr="000B5419">
        <w:t>Not applicable.</w:t>
      </w:r>
    </w:p>
    <w:p w:rsidR="00000000" w:rsidRPr="000B5419" w:rsidP="000B5419">
      <w:pPr>
        <w:pStyle w:val="Heading1"/>
      </w:pPr>
      <w:bookmarkStart w:id="2" w:name="O_726792"/>
      <w:bookmarkEnd w:id="2"/>
      <w:r w:rsidRPr="000B5419">
        <w:t>Application</w:t>
      </w:r>
    </w:p>
    <w:p w:rsidR="00000000" w:rsidRPr="000B5419" w:rsidP="000917AE">
      <w:pPr>
        <w:pStyle w:val="BodyText"/>
      </w:pPr>
      <w:r w:rsidRPr="000B5419">
        <w:t xml:space="preserve">This unit describes the performance outcomes, skills and knowledge required to develop, implement and sustain effective work health and safety management practices for a floristry business. </w:t>
      </w:r>
      <w:r w:rsidRPr="000B5419">
        <w:t>It requires the ability to establish and review systems, policies and procedures designed to ensure a safe workplace.</w:t>
      </w:r>
    </w:p>
    <w:p w:rsidR="00000000" w:rsidRPr="000B5419" w:rsidP="000917AE">
      <w:pPr>
        <w:pStyle w:val="BodyText"/>
      </w:pPr>
      <w:r w:rsidRPr="000B5419">
        <w:t>This unit applies to all floristry industry businesses including retail floristry shops, studio or online businesses and those that speci</w:t>
      </w:r>
      <w:r w:rsidRPr="000B5419">
        <w:t>alise in corporate or special events. It applies to senior florists who work independently and take a lead role in coordinating the day-to-day team, operational and business activities of small floristry businesses.</w:t>
      </w:r>
    </w:p>
    <w:p w:rsidR="00000000" w:rsidRPr="000B5419" w:rsidP="000917AE">
      <w:pPr>
        <w:pStyle w:val="BodyText"/>
      </w:pPr>
      <w:r w:rsidRPr="000B5419">
        <w:t>This unit incorporates the requirement,</w:t>
      </w:r>
      <w:r w:rsidRPr="000B5419">
        <w:t xml:space="preserve"> under state or territory Occupational Health and Safety (OHS) or Work Health and Safety (WHS) law, for businesses to take a systematic approach for managing the safety of their employees and others in the workplace. </w:t>
      </w:r>
    </w:p>
    <w:p w:rsidR="00000000" w:rsidRPr="000B5419" w:rsidP="000917AE">
      <w:pPr>
        <w:pStyle w:val="BodyText"/>
      </w:pPr>
      <w:r w:rsidRPr="000B5419">
        <w:t>No occupational licensing, certificat</w:t>
      </w:r>
      <w:r w:rsidRPr="000B5419">
        <w:t>ion or other legislative requirements apply to this unit at the time of publication.</w:t>
      </w:r>
    </w:p>
    <w:p w:rsidR="00000000" w:rsidRPr="000B5419" w:rsidP="000B5419">
      <w:pPr>
        <w:pStyle w:val="Heading1"/>
      </w:pPr>
      <w:bookmarkStart w:id="3" w:name="O_726793"/>
      <w:bookmarkEnd w:id="3"/>
      <w:r w:rsidRPr="000B5419">
        <w:t>Pre-requisite Unit</w:t>
      </w:r>
    </w:p>
    <w:p w:rsidR="00000000" w:rsidRPr="000B5419" w:rsidP="000917AE">
      <w:pPr>
        <w:pStyle w:val="BodyText"/>
      </w:pPr>
      <w:r w:rsidRPr="000B5419">
        <w:t>Nil</w:t>
      </w:r>
    </w:p>
    <w:p w:rsidR="00000000" w:rsidRPr="000B5419" w:rsidP="000B5419">
      <w:pPr>
        <w:pStyle w:val="Heading1"/>
      </w:pPr>
      <w:bookmarkStart w:id="4" w:name="O_726794"/>
      <w:bookmarkEnd w:id="4"/>
      <w:r w:rsidRPr="000B5419">
        <w:t>Competency Field</w:t>
      </w:r>
    </w:p>
    <w:p w:rsidR="00000000" w:rsidRPr="000B5419" w:rsidP="000917AE">
      <w:pPr>
        <w:pStyle w:val="BodyText"/>
      </w:pPr>
      <w:r w:rsidRPr="000B5419">
        <w:t>Work Health and Safety</w:t>
      </w:r>
    </w:p>
    <w:p w:rsidR="00000000" w:rsidRPr="000B5419" w:rsidP="000B5419">
      <w:pPr>
        <w:pStyle w:val="Heading1"/>
      </w:pPr>
      <w:bookmarkStart w:id="5" w:name="O_726795"/>
      <w:bookmarkEnd w:id="5"/>
      <w:r w:rsidRPr="000B5419">
        <w:t>Unit Sector</w:t>
      </w:r>
    </w:p>
    <w:p w:rsidR="00000000" w:rsidRPr="000B5419" w:rsidP="000917AE">
      <w:pPr>
        <w:pStyle w:val="BodyText"/>
      </w:pPr>
      <w:r w:rsidRPr="000B5419">
        <w:t>Floristry</w:t>
      </w:r>
    </w:p>
    <w:p w:rsidR="00000000" w:rsidRPr="000B5419" w:rsidP="000B5419">
      <w:pPr>
        <w:pStyle w:val="Heading1"/>
      </w:pPr>
      <w:bookmarkStart w:id="6" w:name="O_726796"/>
      <w:bookmarkEnd w:id="6"/>
      <w:r w:rsidRPr="000B5419">
        <w:t>Elements and Perfo</w:t>
      </w:r>
      <w:r w:rsidRPr="000B5419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BodyText"/>
            </w:pPr>
            <w:r w:rsidRPr="000B5419">
              <w:rPr>
                <w:rStyle w:val="SpecialBold"/>
              </w:rPr>
              <w:t>ELEMENTS</w:t>
            </w:r>
            <w:r w:rsidRPr="000B541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rPr>
                <w:rStyle w:val="SpecialBold"/>
              </w:rPr>
              <w:t>PERFORMANCE CRITERIA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t>Elements describe the essential outcomes of the unit of competency</w:t>
            </w:r>
            <w:r w:rsidRPr="000B5419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t>Performance criteria describe the performance needed to demonstrate achievement of the element.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"/>
              <w:rPr>
                <w:lang w:val="en-NZ"/>
              </w:rPr>
            </w:pPr>
            <w:r w:rsidRPr="000B5419">
              <w:t>1.</w:t>
            </w:r>
            <w:r w:rsidRPr="000B5419">
              <w:tab/>
            </w:r>
            <w:r w:rsidRPr="000B5419">
              <w:t>Establish and maintain a framework for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List2"/>
            </w:pPr>
            <w:r w:rsidRPr="000B5419">
              <w:t>1.1</w:t>
            </w:r>
            <w:r w:rsidRPr="000B5419">
              <w:tab/>
              <w:t>Access and interpret key legislative documents to ensure that work health and safety systems comply with regulatory requirements.</w:t>
            </w:r>
          </w:p>
          <w:p w:rsidR="00000000" w:rsidRPr="000B5419" w:rsidP="000B5419">
            <w:pPr>
              <w:pStyle w:val="List2"/>
            </w:pPr>
            <w:r w:rsidRPr="000B5419">
              <w:t>1.2</w:t>
            </w:r>
            <w:r w:rsidRPr="000B5419">
              <w:tab/>
              <w:t xml:space="preserve">Design a work health and safety management system </w:t>
            </w:r>
            <w:r w:rsidRPr="000B5419">
              <w:t>to suit the characteristics and needs of the floristry business, in consultation with workers.</w:t>
            </w:r>
          </w:p>
          <w:p w:rsidR="00000000" w:rsidRPr="000B5419" w:rsidP="000B5419">
            <w:pPr>
              <w:pStyle w:val="List2"/>
            </w:pPr>
            <w:r w:rsidRPr="000B5419">
              <w:t>1.3</w:t>
            </w:r>
            <w:r w:rsidRPr="000B5419">
              <w:tab/>
              <w:t>Identify and provide adequate financial and human resources to address work health and safety management practices.</w:t>
            </w:r>
          </w:p>
          <w:p w:rsidR="00000000" w:rsidRPr="000B5419" w:rsidP="000B5419">
            <w:pPr>
              <w:pStyle w:val="List2"/>
            </w:pPr>
            <w:r w:rsidRPr="000B5419">
              <w:t>1.4</w:t>
            </w:r>
            <w:r w:rsidRPr="000B5419">
              <w:tab/>
              <w:t>Develop and clearly articulate work h</w:t>
            </w:r>
            <w:r w:rsidRPr="000B5419">
              <w:t>ealth and safety policies and procedures in a style readily understood by workers.</w:t>
            </w:r>
          </w:p>
          <w:p w:rsidR="00000000" w:rsidRPr="000B5419" w:rsidP="000B5419">
            <w:pPr>
              <w:pStyle w:val="List2"/>
            </w:pPr>
            <w:r w:rsidRPr="000B5419">
              <w:t>1.5</w:t>
            </w:r>
            <w:r w:rsidRPr="000B5419">
              <w:tab/>
              <w:t>Establish and maintain a system for work health and safety record keeping.</w:t>
            </w:r>
          </w:p>
          <w:p w:rsidR="00000000" w:rsidP="000B5419">
            <w:pPr>
              <w:pStyle w:val="List2"/>
              <w:rPr>
                <w:lang w:val="en-NZ"/>
              </w:rPr>
            </w:pPr>
            <w:r w:rsidRPr="000B5419">
              <w:t>1.6</w:t>
            </w:r>
            <w:r w:rsidRPr="000B5419">
              <w:tab/>
              <w:t>Establish and maintain systems to communicate work health and safety information to worker</w:t>
            </w:r>
            <w:r w:rsidRPr="000B5419">
              <w:t>s.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"/>
              <w:rPr>
                <w:lang w:val="en-NZ"/>
              </w:rPr>
            </w:pPr>
            <w:r w:rsidRPr="000B5419">
              <w:t>2.</w:t>
            </w:r>
            <w:r w:rsidRPr="000B5419">
              <w:tab/>
              <w:t>Establish and maintain consultative arrangements for the management of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List2"/>
            </w:pPr>
            <w:r w:rsidRPr="000B5419">
              <w:t>2.1</w:t>
            </w:r>
            <w:r w:rsidRPr="000B5419">
              <w:tab/>
              <w:t>Establish and maintain appropriate consultative processes to suit the characteristics and needs of the floristry business.</w:t>
            </w:r>
          </w:p>
          <w:p w:rsidR="00000000" w:rsidRPr="000B5419" w:rsidP="000B5419">
            <w:pPr>
              <w:pStyle w:val="List2"/>
            </w:pPr>
            <w:r w:rsidRPr="000B5419">
              <w:t>2.2</w:t>
            </w:r>
            <w:r w:rsidRPr="000B5419">
              <w:tab/>
              <w:t>Plan for and ensur</w:t>
            </w:r>
            <w:r w:rsidRPr="000B5419">
              <w:t>e that consultation is conducted at times designated by legislation.</w:t>
            </w:r>
          </w:p>
          <w:p w:rsidR="00000000" w:rsidRPr="000B5419" w:rsidP="000B5419">
            <w:pPr>
              <w:pStyle w:val="List2"/>
            </w:pPr>
            <w:r w:rsidRPr="000B5419">
              <w:t>2.3</w:t>
            </w:r>
            <w:r w:rsidRPr="000B5419">
              <w:tab/>
              <w:t>Resolve issues raised through consultation.</w:t>
            </w:r>
          </w:p>
          <w:p w:rsidR="00000000" w:rsidP="000B5419">
            <w:pPr>
              <w:pStyle w:val="List2"/>
              <w:rPr>
                <w:lang w:val="en-NZ"/>
              </w:rPr>
            </w:pPr>
            <w:r w:rsidRPr="000B5419">
              <w:t>2.4</w:t>
            </w:r>
            <w:r w:rsidRPr="000B5419">
              <w:tab/>
              <w:t>Provide workers with accessible information on the outcomes of consultation.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"/>
              <w:rPr>
                <w:lang w:val="en-NZ"/>
              </w:rPr>
            </w:pPr>
            <w:r w:rsidRPr="000B5419">
              <w:t>3.</w:t>
            </w:r>
            <w:r w:rsidRPr="000B5419">
              <w:tab/>
              <w:t>Establish and maintain practices for identifying hazar</w:t>
            </w:r>
            <w:r w:rsidRPr="000B5419">
              <w:t>ds, and assessing and controlling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List2"/>
            </w:pPr>
            <w:r w:rsidRPr="000B5419">
              <w:t>3.1</w:t>
            </w:r>
            <w:r w:rsidRPr="000B5419">
              <w:tab/>
              <w:t>Develop or access hazard identification and risk assessment documents that incorporate assessment criteria for assessing risks.</w:t>
            </w:r>
          </w:p>
          <w:p w:rsidR="00000000" w:rsidRPr="000B5419" w:rsidP="000B5419">
            <w:pPr>
              <w:pStyle w:val="List2"/>
            </w:pPr>
            <w:r w:rsidRPr="000B5419">
              <w:t>3.2</w:t>
            </w:r>
            <w:r w:rsidRPr="000B5419">
              <w:tab/>
            </w:r>
            <w:r w:rsidRPr="000B5419">
              <w:t>Plan for and ensure systematic hazard identification at times designated by legislation.</w:t>
            </w:r>
          </w:p>
          <w:p w:rsidR="00000000" w:rsidRPr="000B5419" w:rsidP="000B5419">
            <w:pPr>
              <w:pStyle w:val="List2"/>
            </w:pPr>
            <w:r w:rsidRPr="000B5419">
              <w:t>3.3</w:t>
            </w:r>
            <w:r w:rsidRPr="000B5419">
              <w:tab/>
              <w:t>Develop procedures for the ongoing identification of types of hazards designated by legislation.</w:t>
            </w:r>
          </w:p>
          <w:p w:rsidR="00000000" w:rsidRPr="000B5419" w:rsidP="000B5419">
            <w:pPr>
              <w:pStyle w:val="List2"/>
            </w:pPr>
            <w:r w:rsidRPr="000B5419">
              <w:t>3.4</w:t>
            </w:r>
            <w:r w:rsidRPr="000B5419">
              <w:tab/>
              <w:t>Develop procedures for the assessment and control of risks ass</w:t>
            </w:r>
            <w:r w:rsidRPr="000B5419">
              <w:t>ociated with identified hazards.</w:t>
            </w:r>
          </w:p>
          <w:p w:rsidR="00000000" w:rsidRPr="000B5419" w:rsidP="000B5419">
            <w:pPr>
              <w:pStyle w:val="List2"/>
            </w:pPr>
            <w:r w:rsidRPr="000B5419">
              <w:t>3.5</w:t>
            </w:r>
            <w:r w:rsidRPr="000B5419">
              <w:tab/>
              <w:t>Nominate roles and responsibilities of workers for hazard identification, risk assessment and risk control within procedures.</w:t>
            </w:r>
          </w:p>
          <w:p w:rsidR="00000000" w:rsidRPr="000B5419" w:rsidP="000B5419">
            <w:pPr>
              <w:pStyle w:val="List2"/>
            </w:pPr>
            <w:r w:rsidRPr="000B5419">
              <w:t>3.6</w:t>
            </w:r>
            <w:r w:rsidRPr="000B5419">
              <w:tab/>
              <w:t>Take a lead role in controlling risks, including implementing interim or emergency soluti</w:t>
            </w:r>
            <w:r w:rsidRPr="000B5419">
              <w:t>ons.</w:t>
            </w:r>
          </w:p>
          <w:p w:rsidR="00000000" w:rsidP="000B5419">
            <w:pPr>
              <w:pStyle w:val="List2"/>
              <w:rPr>
                <w:lang w:val="en-NZ"/>
              </w:rPr>
            </w:pPr>
            <w:r w:rsidRPr="000B5419">
              <w:t>3.7</w:t>
            </w:r>
            <w:r w:rsidRPr="000B5419">
              <w:tab/>
              <w:t>Manage responses to incidents and accidents and follow legislative requirements for notifying and cooperating with work health and safety regulators.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"/>
              <w:rPr>
                <w:lang w:val="en-NZ"/>
              </w:rPr>
            </w:pPr>
            <w:r w:rsidRPr="000B5419">
              <w:t>4.</w:t>
            </w:r>
            <w:r w:rsidRPr="000B5419">
              <w:tab/>
              <w:t>Establish and maintain safe systems of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List2"/>
            </w:pPr>
            <w:r w:rsidRPr="000B5419">
              <w:t>4.1</w:t>
            </w:r>
            <w:r w:rsidRPr="000B5419">
              <w:tab/>
              <w:t>Develop standard operating procedures for wo</w:t>
            </w:r>
            <w:r w:rsidRPr="000B5419">
              <w:t>rking safely, in line with key operational functions of the floristry business.</w:t>
            </w:r>
          </w:p>
          <w:p w:rsidR="00000000" w:rsidRPr="000B5419" w:rsidP="000B5419">
            <w:pPr>
              <w:pStyle w:val="List2"/>
            </w:pPr>
            <w:r w:rsidRPr="000B5419">
              <w:t>4.2</w:t>
            </w:r>
            <w:r w:rsidRPr="000B5419">
              <w:tab/>
              <w:t>Establish and maintain security procedures to ensure the health and safety of workers.</w:t>
            </w:r>
          </w:p>
          <w:p w:rsidR="00000000" w:rsidP="000B5419">
            <w:pPr>
              <w:pStyle w:val="List2"/>
              <w:rPr>
                <w:lang w:val="en-NZ"/>
              </w:rPr>
            </w:pPr>
            <w:r w:rsidRPr="000B5419">
              <w:t>4.3</w:t>
            </w:r>
            <w:r w:rsidRPr="000B5419">
              <w:tab/>
              <w:t>Establish and maintain emergency evacuation plans and procedures.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"/>
              <w:rPr>
                <w:lang w:val="en-NZ"/>
              </w:rPr>
            </w:pPr>
            <w:r w:rsidRPr="000B5419">
              <w:t>5.</w:t>
            </w:r>
            <w:r w:rsidRPr="000B5419">
              <w:tab/>
              <w:t>Establish a</w:t>
            </w:r>
            <w:r w:rsidRPr="000B5419">
              <w:t>nd maintain systems to provide workers with information, training and instruction.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List2"/>
            </w:pPr>
            <w:r w:rsidRPr="000B5419">
              <w:t>5.1</w:t>
            </w:r>
            <w:r w:rsidRPr="000B5419">
              <w:tab/>
              <w:t>Consult with workers to develop and implement a plan for work health and safety training requirements.</w:t>
            </w:r>
          </w:p>
          <w:p w:rsidR="00000000" w:rsidRPr="000B5419" w:rsidP="000B5419">
            <w:pPr>
              <w:pStyle w:val="List2"/>
            </w:pPr>
            <w:r w:rsidRPr="000B5419">
              <w:t>5.2</w:t>
            </w:r>
            <w:r w:rsidRPr="000B5419">
              <w:tab/>
              <w:t>Establish and implement induction systems to inform workers ab</w:t>
            </w:r>
            <w:r w:rsidRPr="000B5419">
              <w:t>out organisational work health and safety practices.</w:t>
            </w:r>
          </w:p>
          <w:p w:rsidR="00000000" w:rsidRPr="000B5419" w:rsidP="000B5419">
            <w:pPr>
              <w:pStyle w:val="List2"/>
            </w:pPr>
            <w:r w:rsidRPr="000B5419">
              <w:t>5.3</w:t>
            </w:r>
            <w:r w:rsidRPr="000B5419">
              <w:tab/>
              <w:t>Make all current work health and safety information readily accessible to workers.</w:t>
            </w:r>
          </w:p>
          <w:p w:rsidR="00000000" w:rsidRPr="000B5419" w:rsidP="000B5419">
            <w:pPr>
              <w:pStyle w:val="List2"/>
            </w:pPr>
            <w:r w:rsidRPr="000B5419">
              <w:t>5.4</w:t>
            </w:r>
            <w:r w:rsidRPr="000B5419">
              <w:tab/>
              <w:t>Provide training in work functions and the safe use equipment required to fulfil those functions.</w:t>
            </w:r>
          </w:p>
          <w:p w:rsidR="00000000" w:rsidP="000B5419">
            <w:pPr>
              <w:pStyle w:val="List2"/>
              <w:rPr>
                <w:lang w:val="en-NZ"/>
              </w:rPr>
            </w:pPr>
            <w:r w:rsidRPr="000B5419">
              <w:t>5.5</w:t>
            </w:r>
            <w:r w:rsidRPr="000B5419">
              <w:tab/>
              <w:t>Articulate</w:t>
            </w:r>
            <w:r w:rsidRPr="000B5419">
              <w:t xml:space="preserve"> reporting structures in key organisational documents so that workers know from whom they must take safety instructions and directions.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"/>
              <w:rPr>
                <w:lang w:val="en-NZ"/>
              </w:rPr>
            </w:pPr>
            <w:r w:rsidRPr="000B5419">
              <w:t>6.</w:t>
            </w:r>
            <w:r w:rsidRPr="000B5419">
              <w:tab/>
              <w:t>Evaluate organisational health, safety and security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List2"/>
            </w:pPr>
            <w:r w:rsidRPr="000B5419">
              <w:t>6.1</w:t>
            </w:r>
            <w:r w:rsidRPr="000B5419">
              <w:tab/>
            </w:r>
            <w:r w:rsidRPr="000B5419">
              <w:t>Assess and maintain ongoing compliance with work health and safety law.</w:t>
            </w:r>
          </w:p>
          <w:p w:rsidR="00000000" w:rsidRPr="000B5419" w:rsidP="000B5419">
            <w:pPr>
              <w:pStyle w:val="List2"/>
            </w:pPr>
            <w:r w:rsidRPr="000B5419">
              <w:t>6.2</w:t>
            </w:r>
            <w:r w:rsidRPr="000B5419">
              <w:tab/>
              <w:t>Consult with workers to elicit feedback on work health and safety policies, procedures and practices.</w:t>
            </w:r>
          </w:p>
          <w:p w:rsidR="00000000" w:rsidRPr="000B5419" w:rsidP="000B5419">
            <w:pPr>
              <w:pStyle w:val="List2"/>
            </w:pPr>
            <w:r w:rsidRPr="000B5419">
              <w:t>6.3</w:t>
            </w:r>
            <w:r w:rsidRPr="000B5419">
              <w:tab/>
              <w:t>Assess effectiveness of work health and safety management practices</w:t>
            </w:r>
          </w:p>
          <w:p w:rsidR="00000000" w:rsidRPr="000B5419" w:rsidP="000B5419">
            <w:pPr>
              <w:pStyle w:val="List2"/>
            </w:pPr>
            <w:r w:rsidRPr="000B5419">
              <w:t>6.4</w:t>
            </w:r>
            <w:r w:rsidRPr="000B5419">
              <w:tab/>
              <w:t>De</w:t>
            </w:r>
            <w:r w:rsidRPr="000B5419">
              <w:t>velop, implement, document and communicate improvements and changes to work health and safety system.</w:t>
            </w:r>
          </w:p>
        </w:tc>
      </w:tr>
    </w:tbl>
    <w:p w:rsidR="00000000" w:rsidRPr="000B5419" w:rsidP="000B5419">
      <w:pPr>
        <w:pStyle w:val="BodyText"/>
      </w:pPr>
    </w:p>
    <w:p w:rsidR="00000000" w:rsidRPr="000B5419" w:rsidP="000B5419">
      <w:pPr>
        <w:pStyle w:val="AllowPageBreak"/>
      </w:pPr>
    </w:p>
    <w:p w:rsidR="00000000" w:rsidRPr="000B5419" w:rsidP="000B5419">
      <w:pPr>
        <w:pStyle w:val="Heading1"/>
      </w:pPr>
      <w:bookmarkStart w:id="7" w:name="O_726797"/>
      <w:bookmarkEnd w:id="7"/>
      <w:r w:rsidRPr="000B541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8"/>
        <w:gridCol w:w="5598"/>
      </w:tblGrid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t>Foundation skills essential to performance in this unit, but not explicit in the performance criteria are listed belo</w:t>
            </w:r>
            <w:r w:rsidRPr="000B5419">
              <w:t>w: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BodyText"/>
            </w:pPr>
            <w:r w:rsidRPr="000B541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rPr>
                <w:rStyle w:val="SpecialBold"/>
              </w:rPr>
              <w:t>Description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rPr>
                <w:rStyle w:val="SpecialBold"/>
              </w:rPr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Bullet"/>
              <w:rPr>
                <w:lang w:val="en-NZ"/>
              </w:rPr>
            </w:pPr>
            <w:r w:rsidRPr="000B5419">
              <w:t>interpret unfamiliar and highly complex materials describing regulatory requirements for work health and safety management systems.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Bullet"/>
              <w:rPr>
                <w:lang w:val="en-NZ"/>
              </w:rPr>
            </w:pPr>
            <w:r w:rsidRPr="000B5419">
              <w:t>develop comprehensive work health and safety policies, procedures and template documents in a format and style easily understood by a full range of floristry workers.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ListBullet"/>
              <w:rPr>
                <w:lang w:val="en-NZ"/>
              </w:rPr>
            </w:pPr>
            <w:r w:rsidRPr="000B5419">
              <w:t xml:space="preserve">explain legal and conceptual information to a full range </w:t>
            </w:r>
            <w:r w:rsidRPr="000B5419">
              <w:t>of floristry workers using language easily understood.</w:t>
            </w:r>
          </w:p>
        </w:tc>
      </w:tr>
      <w:tr w:rsidTr="000917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419">
            <w:pPr>
              <w:pStyle w:val="BodyText"/>
              <w:rPr>
                <w:lang w:val="en-NZ"/>
              </w:rPr>
            </w:pPr>
            <w:r w:rsidRPr="000B5419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419" w:rsidP="000B5419">
            <w:pPr>
              <w:pStyle w:val="ListBullet"/>
            </w:pPr>
            <w:r w:rsidRPr="000B5419">
              <w:t>critically analyse the characteristics and needs of the organisation to design a tailored work health and safety system.</w:t>
            </w:r>
          </w:p>
        </w:tc>
      </w:tr>
    </w:tbl>
    <w:p w:rsidR="00000000" w:rsidRPr="000B5419" w:rsidP="000B5419">
      <w:pPr>
        <w:pStyle w:val="BodyText"/>
      </w:pPr>
    </w:p>
    <w:p w:rsidR="00000000" w:rsidRPr="000B5419" w:rsidP="000B5419">
      <w:pPr>
        <w:pStyle w:val="AllowPageBreak"/>
      </w:pPr>
    </w:p>
    <w:p w:rsidR="00000000" w:rsidRPr="000B5419" w:rsidP="000B5419">
      <w:pPr>
        <w:pStyle w:val="Heading1"/>
      </w:pPr>
      <w:bookmarkStart w:id="8" w:name="O_726799"/>
      <w:bookmarkEnd w:id="8"/>
      <w:r w:rsidRPr="000B5419">
        <w:t>Unit Mapping Information</w:t>
      </w:r>
    </w:p>
    <w:p w:rsidR="00000000" w:rsidRPr="000B5419" w:rsidP="000917AE">
      <w:pPr>
        <w:pStyle w:val="BodyText"/>
      </w:pPr>
      <w:r w:rsidRPr="000B5419">
        <w:t>No equivalent unit.</w:t>
      </w:r>
    </w:p>
    <w:p w:rsidR="00000000" w:rsidRPr="000B5419" w:rsidP="000B5419">
      <w:pPr>
        <w:pStyle w:val="Heading1"/>
      </w:pPr>
      <w:bookmarkStart w:id="9" w:name="O_726806"/>
      <w:bookmarkEnd w:id="9"/>
      <w:r w:rsidRPr="000B5419">
        <w:t>Links</w:t>
      </w:r>
    </w:p>
    <w:p w:rsidR="00000000" w:rsidRPr="000B5419" w:rsidP="000917AE">
      <w:pPr>
        <w:pStyle w:val="BodyText"/>
      </w:pPr>
      <w:r w:rsidRPr="000B54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DA4784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0B5419" w:rsidP="000B5419"/>
    <w:sectPr w:rsidSect="000B5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19" w:rsidRPr="000917AE" w:rsidP="00091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AE" w:rsidP="000B5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7AE" w:rsidP="000B5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17AE" w:rsidP="000B5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419" w:rsidRPr="000917AE" w:rsidP="000917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AE" w:rsidRPr="002D2AF8" w:rsidP="000B5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SFLWHS002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917AE" w:rsidP="000B5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61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E3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419"/>
  </w:style>
  <w:style w:type="character" w:customStyle="1" w:styleId="Heading1Char">
    <w:name w:val="Heading 1 Char"/>
    <w:basedOn w:val="DefaultParagraphFont"/>
    <w:link w:val="Heading1"/>
    <w:rsid w:val="000B5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4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4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4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419"/>
    <w:rPr>
      <w:b/>
      <w:spacing w:val="0"/>
    </w:rPr>
  </w:style>
  <w:style w:type="paragraph" w:customStyle="1" w:styleId="SuperHeading">
    <w:name w:val="SuperHeading"/>
    <w:basedOn w:val="Normal"/>
    <w:rsid w:val="000B5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B541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B5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4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4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4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419"/>
    <w:rPr>
      <w:i/>
    </w:rPr>
  </w:style>
  <w:style w:type="paragraph" w:styleId="Caption">
    <w:name w:val="caption"/>
    <w:basedOn w:val="BodyText"/>
    <w:next w:val="Normal"/>
    <w:qFormat/>
    <w:rsid w:val="000B5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419"/>
  </w:style>
  <w:style w:type="paragraph" w:styleId="TableofFigures">
    <w:name w:val="table of figures"/>
    <w:basedOn w:val="Normal"/>
    <w:next w:val="Normal"/>
    <w:semiHidden/>
    <w:rsid w:val="000B5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4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419"/>
    <w:rPr>
      <w:rFonts w:ascii="Wingdings" w:hAnsi="Wingdings"/>
    </w:rPr>
  </w:style>
  <w:style w:type="paragraph" w:customStyle="1" w:styleId="TableHeading">
    <w:name w:val="Table Heading"/>
    <w:basedOn w:val="HeadingBase"/>
    <w:rsid w:val="000B5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419"/>
    <w:rPr>
      <w:color w:val="0033CC"/>
      <w:u w:val="none"/>
    </w:rPr>
  </w:style>
  <w:style w:type="paragraph" w:customStyle="1" w:styleId="BodyTextRight">
    <w:name w:val="Body Text Right"/>
    <w:basedOn w:val="BodyText"/>
    <w:rsid w:val="000B5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4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419"/>
    <w:rPr>
      <w:sz w:val="32"/>
    </w:rPr>
  </w:style>
  <w:style w:type="paragraph" w:customStyle="1" w:styleId="HeadingProcedure">
    <w:name w:val="Heading Procedure"/>
    <w:basedOn w:val="HeadingBase"/>
    <w:next w:val="Normal"/>
    <w:rsid w:val="000B5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419"/>
    <w:pPr>
      <w:spacing w:before="60" w:after="60"/>
    </w:pPr>
  </w:style>
  <w:style w:type="paragraph" w:styleId="ListContinue">
    <w:name w:val="List Continue"/>
    <w:basedOn w:val="List"/>
    <w:rsid w:val="000B5419"/>
    <w:pPr>
      <w:ind w:firstLine="0"/>
    </w:pPr>
  </w:style>
  <w:style w:type="paragraph" w:customStyle="1" w:styleId="ListNote">
    <w:name w:val="List Note"/>
    <w:basedOn w:val="List"/>
    <w:rsid w:val="000B5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419"/>
    <w:rPr>
      <w:rFonts w:ascii="Courier New" w:hAnsi="Courier New"/>
    </w:rPr>
  </w:style>
  <w:style w:type="paragraph" w:customStyle="1" w:styleId="NoteBullet">
    <w:name w:val="Note Bullet"/>
    <w:basedOn w:val="Note"/>
    <w:rsid w:val="000B5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4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419"/>
    <w:rPr>
      <w:b/>
      <w:smallCaps/>
    </w:rPr>
  </w:style>
  <w:style w:type="paragraph" w:customStyle="1" w:styleId="TableListNumber">
    <w:name w:val="Table List Number"/>
    <w:basedOn w:val="ListNumber"/>
    <w:rsid w:val="000B5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419"/>
    <w:pPr>
      <w:numPr>
        <w:numId w:val="8"/>
      </w:numPr>
    </w:pPr>
  </w:style>
  <w:style w:type="paragraph" w:customStyle="1" w:styleId="ListAlpha2">
    <w:name w:val="List Alpha 2"/>
    <w:basedOn w:val="List2"/>
    <w:rsid w:val="000B5419"/>
    <w:pPr>
      <w:numPr>
        <w:numId w:val="7"/>
      </w:numPr>
    </w:pPr>
  </w:style>
  <w:style w:type="paragraph" w:styleId="List3">
    <w:name w:val="List 3"/>
    <w:basedOn w:val="BodyText"/>
    <w:rsid w:val="000B5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4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4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4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419"/>
    <w:pPr>
      <w:numPr>
        <w:numId w:val="3"/>
      </w:numPr>
    </w:pPr>
  </w:style>
  <w:style w:type="paragraph" w:styleId="ListContinue2">
    <w:name w:val="List Continue 2"/>
    <w:basedOn w:val="List2"/>
    <w:rsid w:val="000B5419"/>
    <w:pPr>
      <w:ind w:firstLine="0"/>
    </w:pPr>
  </w:style>
  <w:style w:type="paragraph" w:styleId="ListContinue3">
    <w:name w:val="List Continue 3"/>
    <w:basedOn w:val="List3"/>
    <w:rsid w:val="000B5419"/>
    <w:pPr>
      <w:ind w:left="1021" w:firstLine="0"/>
    </w:pPr>
  </w:style>
  <w:style w:type="paragraph" w:styleId="ListContinue4">
    <w:name w:val="List Continue 4"/>
    <w:basedOn w:val="List4"/>
    <w:rsid w:val="000B5419"/>
    <w:pPr>
      <w:ind w:firstLine="0"/>
    </w:pPr>
  </w:style>
  <w:style w:type="paragraph" w:styleId="ListContinue5">
    <w:name w:val="List Continue 5"/>
    <w:basedOn w:val="List5"/>
    <w:rsid w:val="000B5419"/>
    <w:pPr>
      <w:ind w:firstLine="0"/>
    </w:pPr>
  </w:style>
  <w:style w:type="paragraph" w:styleId="ListNumber3">
    <w:name w:val="List Number 3"/>
    <w:basedOn w:val="List3"/>
    <w:rsid w:val="000B5419"/>
    <w:pPr>
      <w:numPr>
        <w:numId w:val="4"/>
      </w:numPr>
    </w:pPr>
  </w:style>
  <w:style w:type="paragraph" w:styleId="ListNumber4">
    <w:name w:val="List Number 4"/>
    <w:basedOn w:val="List4"/>
    <w:rsid w:val="000B5419"/>
    <w:pPr>
      <w:numPr>
        <w:numId w:val="5"/>
      </w:numPr>
    </w:pPr>
  </w:style>
  <w:style w:type="paragraph" w:styleId="ListNumber5">
    <w:name w:val="List Number 5"/>
    <w:basedOn w:val="List5"/>
    <w:rsid w:val="000B5419"/>
    <w:pPr>
      <w:numPr>
        <w:numId w:val="6"/>
      </w:numPr>
    </w:pPr>
  </w:style>
  <w:style w:type="paragraph" w:styleId="BlockText">
    <w:name w:val="Block Text"/>
    <w:basedOn w:val="Normal"/>
    <w:rsid w:val="000B5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419"/>
    <w:rPr>
      <w:sz w:val="16"/>
      <w:vertAlign w:val="superscript"/>
    </w:rPr>
  </w:style>
  <w:style w:type="character" w:customStyle="1" w:styleId="Symbols">
    <w:name w:val="Symbols"/>
    <w:basedOn w:val="DefaultParagraphFont"/>
    <w:rsid w:val="000B5419"/>
    <w:rPr>
      <w:rFonts w:ascii="Symbol" w:hAnsi="Symbol"/>
    </w:rPr>
  </w:style>
  <w:style w:type="character" w:customStyle="1" w:styleId="MenuOptions">
    <w:name w:val="Menu Options"/>
    <w:basedOn w:val="DefaultParagraphFont"/>
    <w:rsid w:val="000B5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419"/>
    <w:rPr>
      <w:b/>
    </w:rPr>
  </w:style>
  <w:style w:type="character" w:customStyle="1" w:styleId="Underlined">
    <w:name w:val="Underlined"/>
    <w:basedOn w:val="DefaultParagraphFont"/>
    <w:rsid w:val="000B5419"/>
    <w:rPr>
      <w:u w:val="single"/>
    </w:rPr>
  </w:style>
  <w:style w:type="paragraph" w:customStyle="1" w:styleId="TableBodyTextRight">
    <w:name w:val="Table Body Text Right"/>
    <w:basedOn w:val="TableBodyText"/>
    <w:rsid w:val="000B5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419"/>
    <w:rPr>
      <w:sz w:val="18"/>
    </w:rPr>
  </w:style>
  <w:style w:type="paragraph" w:customStyle="1" w:styleId="BodySmallRight">
    <w:name w:val="Body Small Right"/>
    <w:basedOn w:val="BodyTextRight"/>
    <w:rsid w:val="000B5419"/>
    <w:rPr>
      <w:sz w:val="18"/>
      <w:szCs w:val="18"/>
    </w:rPr>
  </w:style>
  <w:style w:type="paragraph" w:customStyle="1" w:styleId="MarginEdition">
    <w:name w:val="Margin Edition"/>
    <w:basedOn w:val="MarginNote"/>
    <w:rsid w:val="000B5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419"/>
    <w:rPr>
      <w:sz w:val="2"/>
      <w:szCs w:val="2"/>
    </w:rPr>
  </w:style>
  <w:style w:type="character" w:customStyle="1" w:styleId="Small">
    <w:name w:val="Small"/>
    <w:basedOn w:val="DefaultParagraphFont"/>
    <w:rsid w:val="000B5419"/>
    <w:rPr>
      <w:sz w:val="16"/>
    </w:rPr>
  </w:style>
  <w:style w:type="paragraph" w:customStyle="1" w:styleId="WideTable">
    <w:name w:val="Wide Table"/>
    <w:basedOn w:val="Normal"/>
    <w:rsid w:val="000B5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419"/>
  </w:style>
  <w:style w:type="paragraph" w:styleId="Quote">
    <w:name w:val="Quote"/>
    <w:basedOn w:val="Heading1"/>
    <w:link w:val="QuoteChar"/>
    <w:qFormat/>
    <w:rsid w:val="000B5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419"/>
    <w:pPr>
      <w:pageBreakBefore/>
    </w:pPr>
  </w:style>
  <w:style w:type="paragraph" w:customStyle="1" w:styleId="Border">
    <w:name w:val="Border"/>
    <w:basedOn w:val="Normal"/>
    <w:qFormat/>
    <w:rsid w:val="000B5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419"/>
    <w:rPr>
      <w:u w:val="single"/>
    </w:rPr>
  </w:style>
  <w:style w:type="character" w:customStyle="1" w:styleId="BoldandItalics">
    <w:name w:val="Bold and Italics"/>
    <w:qFormat/>
    <w:rsid w:val="000B5419"/>
    <w:rPr>
      <w:b/>
      <w:i/>
      <w:u w:val="none"/>
    </w:rPr>
  </w:style>
  <w:style w:type="paragraph" w:styleId="BalloonText">
    <w:name w:val="Balloon Text"/>
    <w:basedOn w:val="Normal"/>
    <w:link w:val="BalloonTextChar"/>
    <w:rsid w:val="000B5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419"/>
    <w:pPr>
      <w:spacing w:before="0" w:after="0"/>
    </w:pPr>
  </w:style>
  <w:style w:type="paragraph" w:customStyle="1" w:styleId="BodyTextBold">
    <w:name w:val="Body Text Bold"/>
    <w:basedOn w:val="BodyText"/>
    <w:qFormat/>
    <w:rsid w:val="000B5419"/>
    <w:rPr>
      <w:b/>
    </w:rPr>
  </w:style>
  <w:style w:type="character" w:styleId="Hyperlink">
    <w:name w:val="Hyperlink"/>
    <w:basedOn w:val="DefaultParagraphFont"/>
    <w:uiPriority w:val="99"/>
    <w:unhideWhenUsed/>
    <w:rsid w:val="000917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5348</Characters>
  <Application>Microsoft Office Word</Application>
  <DocSecurity>0</DocSecurity>
  <Lines>167</Lines>
  <Paragraphs>85</Paragraphs>
  <ScaleCrop>false</ScaleCrop>
  <Company>Author-it Software Corporation Ltd.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SFLWHS002 Provide a safe work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2022-04-04T01:20:00Z</dcterms:created>
  <dcterms:modified xsi:type="dcterms:W3CDTF">2022-04-04T01:20:00Z</dcterms:modified>
</cp:coreProperties>
</file>